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D9035D" w:rsidP="00D90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9035D" w:rsidTr="00D903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9035D">
              <w:rPr>
                <w:rFonts w:ascii="Arial" w:hAnsi="Arial" w:cs="Arial"/>
                <w:b/>
                <w:sz w:val="30"/>
              </w:rPr>
              <w:t>VirksomhedOpret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2008-03-12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2014-03-10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Servicens formål er at oprette virksomhed i ES. Afhængig af virksomhedstype tildeles nummer (CVR-nr, administrativt SE-nr eller SE-nr vedr ikke-CVR-enhed).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BØR UDDYBES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virksomhed er identificeret med et CVR-nummer eller SE-nummer. Der findes 3 typer af ’virksomheder’: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01. Juridisk enhed (CVRs definition aka CVR-registreret virksomhed), som er identificeret med et CVR-nummer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02. Administrativ enhed, som er identificeret med et SE-nummer (tilknyttet en Juridisk enhed)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03. Ikke CVR-enhed, som er identificeret med et SE-nummer (ikke tilknyttet en Juridisk enhed)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  <w:r>
              <w:rPr>
                <w:rFonts w:ascii="Arial" w:hAnsi="Arial" w:cs="Arial"/>
                <w:sz w:val="18"/>
              </w:rPr>
              <w:tab/>
              <w:t>SENummer</w:t>
            </w:r>
            <w:r>
              <w:rPr>
                <w:rFonts w:ascii="Arial" w:hAnsi="Arial" w:cs="Arial"/>
                <w:sz w:val="18"/>
              </w:rPr>
              <w:tab/>
              <w:t>Virksomhedstype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11 11 11 11</w:t>
            </w:r>
            <w:r>
              <w:rPr>
                <w:rFonts w:ascii="Arial" w:hAnsi="Arial" w:cs="Arial"/>
                <w:sz w:val="18"/>
              </w:rPr>
              <w:tab/>
              <w:t>01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22 22 22 22</w:t>
            </w:r>
            <w:r>
              <w:rPr>
                <w:rFonts w:ascii="Arial" w:hAnsi="Arial" w:cs="Arial"/>
                <w:sz w:val="18"/>
              </w:rPr>
              <w:tab/>
              <w:t>02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33 33 33 33</w:t>
            </w:r>
            <w:r>
              <w:rPr>
                <w:rFonts w:ascii="Arial" w:hAnsi="Arial" w:cs="Arial"/>
                <w:sz w:val="18"/>
              </w:rPr>
              <w:tab/>
              <w:t>02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’null’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44 44 44 44</w:t>
            </w:r>
            <w:r>
              <w:rPr>
                <w:rFonts w:ascii="Arial" w:hAnsi="Arial" w:cs="Arial"/>
                <w:sz w:val="18"/>
              </w:rPr>
              <w:tab/>
              <w:t>03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01. En virksomhed, som er en juridisk enhed (CVRs definition), er optaget i CVR-registret og tildeles kun ét CVR-nummer. Et CVR-nummer svarer til CPR-nummer for en fysisk person. Ved CVRs definition af juridisk enhed forstås: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fysisk person i dennes egenskab af arbejdsgiver eller selvstændigt erhvervsdrivende.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juridisk person (eksempelvis A/S, ApS) eller en filial af en udenlandsk juridisk person.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statslig administrativ enhed.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region.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kommune.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kommunalt fællesskab.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02. En juridisk enhed (CVRs definition) kan efter eget ønske være opdelt i en eller flere enheder, som afregner told, skatter og afgifter. En sådan enhed kaldes en administrativ enhed og tildeles et SE-nummer. Et administrativt SE-nummer er entydigt relateret til ét CVR-nummer. En administrativ enhed ophører, når den juridiske enhed ophører, og kan ikke starte før den juridiske enhed. En administrativ enhed kan ophøre tidligere end den juridiske enhed.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03. En enhed, som er registreringspligtig i henhold til told- skatte- eller afgiftslovgivningen og, som hverken er en juridisk eller administrativ enhed, identificeres med et SE-nummer. En sådan enhed benævnes en "Ikke CVR-enhed".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Identifikationsnumret er et nummer på 8 karakterer uanset om det er et CVR-nummer, et administrativt SE-nummer eller SE-nummer for en ikke CVR-enhed.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VirksomhedOpret_I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(SelskabEksternIdent)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VirksomhedDataleverandørKode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(DriftFormHæftelseForhold)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VirksomhedNavnFirmaNavn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*Registreringsstatus*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VirksomhedRegnskabPeriode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(VirksomhedRegnskabPeriodeStartDato)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BrancheTypeListe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1{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BrancheType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}4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AdresseTypeKode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*Adresse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*Virksomhedlandekode*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EjerNummer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Leder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LederSomPerson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LederSomVirksomhed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LederSomMyndighed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AktieListe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AktieKlasseType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VirksomhedOpret_O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VirksomhedOpret_FejlId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(VirksomhedDataleverandørKode)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(VirksomhedStartDato)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(DriftFormHæftelseForhold)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(SelskabEksternIdent)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VirksomhedDataleverandørKode, driftsform: Ved oprettelse af CVR-nr kan kun oprettes for driftsformer, hvor Ansvar_nr = 1 (T&amp;S), fejl FXXXX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REG_STAT_KOD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REG_STAT_KOD skal være &lt;&gt;  03 og 04</w:t>
            </w:r>
            <w:r>
              <w:rPr>
                <w:rFonts w:ascii="Arial" w:hAnsi="Arial" w:cs="Arial"/>
                <w:sz w:val="18"/>
              </w:rPr>
              <w:tab/>
              <w:t>F7490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REGN_PER_START_DTO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Skal være udfyldt hvis Virk_kod = 01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 ikke Være udfyldt hvis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Virk_kod &lt;&gt; 01 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Regn_per_start_dto &lt;= Virk_start_dtol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F6028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F6027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F6033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REGN_PER_SLUT_DTO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Skal være udfyldt hvis Virk_kod = 01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 ikke Være udfyldt hvis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Virk_kod &lt;&gt; 01  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&gt;= Regn_per_start_dto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Må max være op til 18 måneder senere end Regn_per_start_dto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F6028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F6027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F6780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F6659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Virksomhedsadresse: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VIRK_ADR_KOD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være 01 eller xx (udenlandsk adresse)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FXXXX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(F7851)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(F7852)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FRA_HUS_NR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Fra_husnr = 0 er kun tilladt hvis Til_husnr også er udfyldt med 0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F7941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TIL_HUS_NR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Til_husnr skal være &gt;= Fra_husnr.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Fra_husnr = 0 og Til_husnr &lt;&gt; 0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F0807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Datagruppen EF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Datagruppen må ikke eksistere, hvis Drift_form_kod = 01 (EF) og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Virk_kod = 02 (administrativ) 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F7897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afklaring hos CSC: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VirksomhedOpret (fase2.1) er en nyere udgave af den allerede eksistererende service VirksomhedOpret (fase2). Vil I venligst uddybe, hvorledes fejlhåndteringen er implementeret? Anvendes "struktur" under i schema VirksomhedOpret_FejlId? I så fald hvorledes?</w:t>
            </w:r>
          </w:p>
        </w:tc>
      </w:tr>
    </w:tbl>
    <w:p w:rsidR="00D9035D" w:rsidRDefault="00D9035D" w:rsidP="00D90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9035D" w:rsidSect="00D903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9035D" w:rsidRDefault="00D9035D" w:rsidP="00D90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9035D" w:rsidTr="00D9035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004 = Udenlandsk 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</w:t>
            </w:r>
          </w:p>
        </w:tc>
        <w:tc>
          <w:tcPr>
            <w:tcW w:w="467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DriftFormHæftelseForhold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037: Fond (FF)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EjerNummer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12: Ikke modregnende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HenvisningTypeKode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SelskabEksternIdent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E&amp;S reg.nr. til identifikation af et selskab.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udfyldes med to til fire bogstaver efterfulgt af ét til seks tal.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VirksomhedAdresseTypeKode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VirksomhedDataleverandørKode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10 - Daglig leder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035D" w:rsidTr="00D9035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035D" w:rsidRPr="00D9035D" w:rsidRDefault="00D9035D" w:rsidP="00D903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035D" w:rsidRPr="00D9035D" w:rsidRDefault="00D9035D" w:rsidP="00D903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9035D" w:rsidRPr="00D9035D" w:rsidSect="00D9035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35D" w:rsidRDefault="00D9035D" w:rsidP="00D9035D">
      <w:pPr>
        <w:spacing w:line="240" w:lineRule="auto"/>
      </w:pPr>
      <w:r>
        <w:separator/>
      </w:r>
    </w:p>
  </w:endnote>
  <w:endnote w:type="continuationSeparator" w:id="0">
    <w:p w:rsidR="00D9035D" w:rsidRDefault="00D9035D" w:rsidP="00D90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35D" w:rsidRDefault="00D9035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35D" w:rsidRPr="00D9035D" w:rsidRDefault="00D9035D" w:rsidP="00D9035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35D" w:rsidRDefault="00D9035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35D" w:rsidRDefault="00D9035D" w:rsidP="00D9035D">
      <w:pPr>
        <w:spacing w:line="240" w:lineRule="auto"/>
      </w:pPr>
      <w:r>
        <w:separator/>
      </w:r>
    </w:p>
  </w:footnote>
  <w:footnote w:type="continuationSeparator" w:id="0">
    <w:p w:rsidR="00D9035D" w:rsidRDefault="00D9035D" w:rsidP="00D903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35D" w:rsidRDefault="00D9035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35D" w:rsidRPr="00D9035D" w:rsidRDefault="00D9035D" w:rsidP="00D9035D">
    <w:pPr>
      <w:pStyle w:val="Sidehoved"/>
      <w:jc w:val="center"/>
      <w:rPr>
        <w:rFonts w:ascii="Arial" w:hAnsi="Arial" w:cs="Arial"/>
      </w:rPr>
    </w:pPr>
    <w:r w:rsidRPr="00D9035D">
      <w:rPr>
        <w:rFonts w:ascii="Arial" w:hAnsi="Arial" w:cs="Arial"/>
      </w:rPr>
      <w:t>Servicebeskrivelse</w:t>
    </w:r>
  </w:p>
  <w:p w:rsidR="00D9035D" w:rsidRPr="00D9035D" w:rsidRDefault="00D9035D" w:rsidP="00D9035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35D" w:rsidRDefault="00D9035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35D" w:rsidRDefault="00D9035D" w:rsidP="00D9035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9035D" w:rsidRPr="00D9035D" w:rsidRDefault="00D9035D" w:rsidP="00D9035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F2AD4"/>
    <w:multiLevelType w:val="multilevel"/>
    <w:tmpl w:val="6B2271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5D"/>
    <w:rsid w:val="00C7737C"/>
    <w:rsid w:val="00D9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DDFE8-7EB1-48B0-860F-49D1C2E4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9035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9035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9035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9035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903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903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903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903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903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035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035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035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03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03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03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03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03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03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9035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9035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9035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9035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9035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9035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9035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035D"/>
  </w:style>
  <w:style w:type="paragraph" w:styleId="Sidefod">
    <w:name w:val="footer"/>
    <w:basedOn w:val="Normal"/>
    <w:link w:val="SidefodTegn"/>
    <w:uiPriority w:val="99"/>
    <w:unhideWhenUsed/>
    <w:rsid w:val="00D9035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0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2735</Words>
  <Characters>16684</Characters>
  <Application>Microsoft Office Word</Application>
  <DocSecurity>0</DocSecurity>
  <Lines>139</Lines>
  <Paragraphs>38</Paragraphs>
  <ScaleCrop>false</ScaleCrop>
  <Company>skat</Company>
  <LinksUpToDate>false</LinksUpToDate>
  <CharactersWithSpaces>19381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2015-04-10T13:24:00Z</dcterms:created>
  <dcterms:modified xsi:type="dcterms:W3CDTF">2015-04-10T13:25:00Z</dcterms:modified>
</cp:coreProperties>
</file>