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8"/>
        <w:gridCol w:w="1923"/>
        <w:gridCol w:w="1608"/>
        <w:gridCol w:w="1462"/>
        <w:gridCol w:w="1565"/>
        <w:gridCol w:w="1462"/>
      </w:tblGrid>
      <w:tr w:rsidR="00E5334B" w:rsidTr="00E5334B">
        <w:trPr>
          <w:trHeight w:hRule="exact" w:val="20"/>
        </w:trPr>
        <w:tc>
          <w:tcPr>
            <w:tcW w:w="9628" w:type="dxa"/>
            <w:gridSpan w:val="6"/>
            <w:shd w:val="clear" w:color="auto" w:fill="82A0F0"/>
          </w:tcPr>
          <w:p w:rsidR="00E5334B" w:rsidRDefault="00E5334B">
            <w:pPr>
              <w:rPr>
                <w:rFonts w:ascii="Arial" w:hAnsi="Arial" w:cs="Arial"/>
                <w:sz w:val="18"/>
              </w:rPr>
            </w:pPr>
          </w:p>
        </w:tc>
      </w:tr>
      <w:tr w:rsidR="00E5334B" w:rsidTr="00E5334B">
        <w:tc>
          <w:tcPr>
            <w:tcW w:w="9628" w:type="dxa"/>
            <w:gridSpan w:val="6"/>
          </w:tcPr>
          <w:p w:rsidR="00E5334B" w:rsidRDefault="00E5334B" w:rsidP="00E5334B">
            <w:pPr>
              <w:pStyle w:val="DefinitionTitel"/>
              <w:spacing w:beforeAutospacing="1" w:afterAutospacing="1"/>
            </w:pPr>
            <w:bookmarkStart w:id="0" w:name="_GoBack"/>
            <w:r>
              <w:t>S07.1 Manuel overførsel af ligningsgrundlag til 3S</w:t>
            </w:r>
            <w:bookmarkEnd w:id="0"/>
          </w:p>
        </w:tc>
      </w:tr>
      <w:tr w:rsidR="00E5334B" w:rsidTr="00E5334B">
        <w:tc>
          <w:tcPr>
            <w:tcW w:w="1604" w:type="dxa"/>
            <w:tcBorders>
              <w:bottom w:val="single" w:sz="4" w:space="0" w:color="auto"/>
            </w:tcBorders>
          </w:tcPr>
          <w:p w:rsidR="00E5334B" w:rsidRDefault="00E5334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  <w:p w:rsidR="00E5334B" w:rsidRPr="00E5334B" w:rsidRDefault="00E5334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:rsidR="00E5334B" w:rsidRDefault="00E5334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  <w:p w:rsidR="00E5334B" w:rsidRPr="00E5334B" w:rsidRDefault="00E5334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:rsidR="00E5334B" w:rsidRDefault="00E5334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  <w:p w:rsidR="00E5334B" w:rsidRPr="00E5334B" w:rsidRDefault="00E5334B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w</w:t>
            </w:r>
            <w:proofErr w:type="gramEnd"/>
            <w:r>
              <w:rPr>
                <w:rFonts w:ascii="Arial" w:hAnsi="Arial" w:cs="Arial"/>
                <w:sz w:val="18"/>
              </w:rPr>
              <w:t>20830</w:t>
            </w:r>
          </w:p>
        </w:tc>
        <w:tc>
          <w:tcPr>
            <w:tcW w:w="1604" w:type="dxa"/>
            <w:tcBorders>
              <w:bottom w:val="single" w:sz="4" w:space="0" w:color="auto"/>
            </w:tcBorders>
          </w:tcPr>
          <w:p w:rsidR="00E5334B" w:rsidRDefault="00E5334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E5334B" w:rsidRPr="00E5334B" w:rsidRDefault="00E5334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2016-04-14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:rsidR="00E5334B" w:rsidRDefault="00E5334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Rettet af:</w:t>
            </w:r>
          </w:p>
          <w:p w:rsidR="00E5334B" w:rsidRPr="00E5334B" w:rsidRDefault="00E5334B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w</w:t>
            </w:r>
            <w:proofErr w:type="gramEnd"/>
            <w:r>
              <w:rPr>
                <w:rFonts w:ascii="Arial" w:hAnsi="Arial" w:cs="Arial"/>
                <w:sz w:val="18"/>
              </w:rPr>
              <w:t>20830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:rsidR="00E5334B" w:rsidRDefault="00E5334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E5334B" w:rsidRPr="00E5334B" w:rsidRDefault="00E5334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2016-04-20</w:t>
            </w:r>
          </w:p>
        </w:tc>
      </w:tr>
      <w:tr w:rsidR="00E5334B" w:rsidRPr="00E5334B" w:rsidTr="00E5334B">
        <w:tc>
          <w:tcPr>
            <w:tcW w:w="9628" w:type="dxa"/>
            <w:gridSpan w:val="6"/>
            <w:shd w:val="clear" w:color="auto" w:fill="D2DCFA"/>
          </w:tcPr>
          <w:p w:rsidR="00E5334B" w:rsidRPr="00E5334B" w:rsidRDefault="00E5334B">
            <w:pPr>
              <w:rPr>
                <w:rFonts w:ascii="Arial" w:hAnsi="Arial" w:cs="Arial"/>
                <w:b/>
                <w:sz w:val="18"/>
              </w:rPr>
            </w:pPr>
            <w:r w:rsidRPr="00E5334B">
              <w:rPr>
                <w:rFonts w:ascii="Arial" w:hAnsi="Arial" w:cs="Arial"/>
                <w:b/>
                <w:sz w:val="18"/>
              </w:rPr>
              <w:t>Formål</w:t>
            </w:r>
          </w:p>
        </w:tc>
      </w:tr>
      <w:tr w:rsidR="00E5334B" w:rsidTr="00E5334B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E5334B" w:rsidRDefault="00E5334B" w:rsidP="00E5334B">
            <w:pPr>
              <w:pStyle w:val="DefinitionTekst"/>
            </w:pPr>
            <w:r>
              <w:t xml:space="preserve">Formålet med </w:t>
            </w:r>
            <w:proofErr w:type="spellStart"/>
            <w:r>
              <w:t>use</w:t>
            </w:r>
            <w:proofErr w:type="spellEnd"/>
            <w:r>
              <w:t xml:space="preserve"> casen er at manuelt overføre et ligningsgrundlag, som er gemt i Selskabsskat (DIAS), til systemet 3S.</w:t>
            </w:r>
          </w:p>
        </w:tc>
      </w:tr>
      <w:tr w:rsidR="00E5334B" w:rsidRPr="00E5334B" w:rsidTr="00E5334B">
        <w:tc>
          <w:tcPr>
            <w:tcW w:w="9628" w:type="dxa"/>
            <w:gridSpan w:val="6"/>
            <w:shd w:val="clear" w:color="auto" w:fill="D2DCFA"/>
          </w:tcPr>
          <w:p w:rsidR="00E5334B" w:rsidRPr="00E5334B" w:rsidRDefault="00E5334B">
            <w:pPr>
              <w:rPr>
                <w:rFonts w:ascii="Arial" w:hAnsi="Arial" w:cs="Arial"/>
                <w:b/>
                <w:sz w:val="18"/>
              </w:rPr>
            </w:pPr>
            <w:r w:rsidRPr="00E5334B">
              <w:rPr>
                <w:rFonts w:ascii="Arial" w:hAnsi="Arial" w:cs="Arial"/>
                <w:b/>
                <w:sz w:val="18"/>
              </w:rPr>
              <w:t>Aktører</w:t>
            </w:r>
          </w:p>
        </w:tc>
      </w:tr>
      <w:tr w:rsidR="00E5334B" w:rsidTr="00E5334B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E5334B" w:rsidRDefault="00E5334B" w:rsidP="00E5334B">
            <w:pPr>
              <w:pStyle w:val="DefinitionTekst"/>
            </w:pPr>
            <w:proofErr w:type="spellStart"/>
            <w:r>
              <w:t>SKATmedarbejder</w:t>
            </w:r>
            <w:proofErr w:type="spellEnd"/>
          </w:p>
        </w:tc>
      </w:tr>
      <w:tr w:rsidR="00E5334B" w:rsidRPr="00E5334B" w:rsidTr="00E5334B">
        <w:tc>
          <w:tcPr>
            <w:tcW w:w="9628" w:type="dxa"/>
            <w:gridSpan w:val="6"/>
            <w:shd w:val="clear" w:color="auto" w:fill="D2DCFA"/>
          </w:tcPr>
          <w:p w:rsidR="00E5334B" w:rsidRPr="00E5334B" w:rsidRDefault="00E5334B">
            <w:pPr>
              <w:rPr>
                <w:rFonts w:ascii="Arial" w:hAnsi="Arial" w:cs="Arial"/>
                <w:b/>
                <w:sz w:val="18"/>
              </w:rPr>
            </w:pPr>
            <w:r w:rsidRPr="00E5334B">
              <w:rPr>
                <w:rFonts w:ascii="Arial" w:hAnsi="Arial" w:cs="Arial"/>
                <w:b/>
                <w:sz w:val="18"/>
              </w:rPr>
              <w:t>Frekvens</w:t>
            </w:r>
          </w:p>
        </w:tc>
      </w:tr>
      <w:tr w:rsidR="00E5334B" w:rsidTr="00E5334B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E5334B" w:rsidRDefault="00E5334B" w:rsidP="00E5334B">
            <w:pPr>
              <w:pStyle w:val="DefinitionTekst"/>
            </w:pPr>
            <w:r>
              <w:t>Efter behov</w:t>
            </w:r>
          </w:p>
        </w:tc>
      </w:tr>
      <w:tr w:rsidR="00E5334B" w:rsidRPr="00E5334B" w:rsidTr="00E5334B">
        <w:tc>
          <w:tcPr>
            <w:tcW w:w="9628" w:type="dxa"/>
            <w:gridSpan w:val="6"/>
            <w:shd w:val="clear" w:color="auto" w:fill="D2DCFA"/>
          </w:tcPr>
          <w:p w:rsidR="00E5334B" w:rsidRPr="00E5334B" w:rsidRDefault="00E5334B">
            <w:pPr>
              <w:rPr>
                <w:rFonts w:ascii="Arial" w:hAnsi="Arial" w:cs="Arial"/>
                <w:b/>
                <w:sz w:val="18"/>
              </w:rPr>
            </w:pPr>
            <w:r w:rsidRPr="00E5334B">
              <w:rPr>
                <w:rFonts w:ascii="Arial" w:hAnsi="Arial" w:cs="Arial"/>
                <w:b/>
                <w:sz w:val="18"/>
              </w:rPr>
              <w:t>Startbetingelser</w:t>
            </w:r>
          </w:p>
        </w:tc>
      </w:tr>
      <w:tr w:rsidR="00E5334B" w:rsidTr="00E5334B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E5334B" w:rsidRDefault="00E5334B" w:rsidP="00E5334B">
            <w:pPr>
              <w:pStyle w:val="DefinitionTekst"/>
            </w:pPr>
            <w:r>
              <w:t>"S07 Overførsel af indberetning til 3S" har fejlet og kræver manuel handling.</w:t>
            </w:r>
          </w:p>
          <w:p w:rsidR="00E5334B" w:rsidRDefault="00E5334B" w:rsidP="00E5334B">
            <w:pPr>
              <w:pStyle w:val="DefinitionTekst"/>
            </w:pPr>
            <w:r>
              <w:t xml:space="preserve">Aktør er logget ind i TSE, har valgt et </w:t>
            </w:r>
            <w:proofErr w:type="spellStart"/>
            <w:r>
              <w:t>selsskab</w:t>
            </w:r>
            <w:proofErr w:type="spellEnd"/>
            <w:r>
              <w:t xml:space="preserve"> jf. "A05 Fremsøg selskab og arbejd med selskabsinformation".</w:t>
            </w:r>
          </w:p>
          <w:p w:rsidR="00E5334B" w:rsidRDefault="00E5334B" w:rsidP="00E5334B">
            <w:pPr>
              <w:pStyle w:val="DefinitionTekst"/>
            </w:pPr>
            <w:r>
              <w:t>De nyeste selskabsoplysninger er hentet fra ES.</w:t>
            </w:r>
          </w:p>
        </w:tc>
      </w:tr>
      <w:tr w:rsidR="00E5334B" w:rsidRPr="00E5334B" w:rsidTr="00E5334B">
        <w:tc>
          <w:tcPr>
            <w:tcW w:w="9628" w:type="dxa"/>
            <w:gridSpan w:val="6"/>
            <w:shd w:val="clear" w:color="auto" w:fill="D2DCFA"/>
          </w:tcPr>
          <w:p w:rsidR="00E5334B" w:rsidRPr="00E5334B" w:rsidRDefault="00E5334B">
            <w:pPr>
              <w:rPr>
                <w:rFonts w:ascii="Arial" w:hAnsi="Arial" w:cs="Arial"/>
                <w:b/>
                <w:sz w:val="18"/>
              </w:rPr>
            </w:pPr>
            <w:r w:rsidRPr="00E5334B">
              <w:rPr>
                <w:rFonts w:ascii="Arial" w:hAnsi="Arial" w:cs="Arial"/>
                <w:b/>
                <w:sz w:val="18"/>
              </w:rPr>
              <w:t>Slutbetingelser</w:t>
            </w:r>
          </w:p>
        </w:tc>
      </w:tr>
      <w:tr w:rsidR="00E5334B" w:rsidTr="00E5334B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E5334B" w:rsidRDefault="00E5334B" w:rsidP="00E5334B">
            <w:pPr>
              <w:pStyle w:val="DefinitionTekst"/>
            </w:pPr>
            <w:r>
              <w:t>Selskabsskat (DIAS) har overført ligningsgrundlag til 3S.</w:t>
            </w:r>
          </w:p>
        </w:tc>
      </w:tr>
      <w:tr w:rsidR="00E5334B" w:rsidRPr="00E5334B" w:rsidTr="00E5334B">
        <w:tc>
          <w:tcPr>
            <w:tcW w:w="9628" w:type="dxa"/>
            <w:gridSpan w:val="6"/>
            <w:shd w:val="clear" w:color="auto" w:fill="D2DCFA"/>
          </w:tcPr>
          <w:p w:rsidR="00E5334B" w:rsidRPr="00E5334B" w:rsidRDefault="00E5334B">
            <w:pPr>
              <w:rPr>
                <w:rFonts w:ascii="Arial" w:hAnsi="Arial" w:cs="Arial"/>
                <w:b/>
                <w:sz w:val="18"/>
              </w:rPr>
            </w:pPr>
            <w:r w:rsidRPr="00E5334B"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E5334B" w:rsidTr="00E5334B">
        <w:tc>
          <w:tcPr>
            <w:tcW w:w="9628" w:type="dxa"/>
            <w:gridSpan w:val="6"/>
          </w:tcPr>
          <w:p w:rsidR="00E5334B" w:rsidRDefault="00E5334B" w:rsidP="00E5334B">
            <w:pPr>
              <w:pStyle w:val="DefinitionTekst"/>
            </w:pPr>
            <w:r>
              <w:t xml:space="preserve">Hvis 3S af forskellige forretningsmæssige årsager afviser at modtage ligningsgrundlaget, så skrives en fejl på fejllisten. Det kan f.eks. skyldes at der er forskellige stamdata i </w:t>
            </w:r>
            <w:proofErr w:type="spellStart"/>
            <w:r>
              <w:t>TastSelv</w:t>
            </w:r>
            <w:proofErr w:type="spellEnd"/>
            <w:r>
              <w:t xml:space="preserve"> Selskabskat (DIAS) og i 3S. Det medfører at når data i 3S er rettet op, så skal SKAT selv at initiere en genoversendelse.</w:t>
            </w:r>
          </w:p>
          <w:p w:rsidR="00E5334B" w:rsidRDefault="00E5334B" w:rsidP="00E5334B">
            <w:pPr>
              <w:pStyle w:val="DefinitionTekst"/>
            </w:pPr>
          </w:p>
          <w:p w:rsidR="00E5334B" w:rsidRDefault="00E5334B" w:rsidP="00E5334B">
            <w:pPr>
              <w:pStyle w:val="DefinitionTekst"/>
            </w:pPr>
            <w:r>
              <w:t>Hvis 3S afviser ligningsgrundlaget med en fejlkode når Selskabsskat (DIAS) forsøger at sende, så oprettes en fejl på fejllisten, som en skat medarbejder skal undersøge jf. "A7 Håndtering af fejl i fejlliste". Når problemet er løst kan ligningsgrundlaget sendes igen via en "gensend" knap i DIAS.</w:t>
            </w:r>
          </w:p>
          <w:p w:rsidR="00E5334B" w:rsidRDefault="00E5334B" w:rsidP="00E5334B">
            <w:pPr>
              <w:pStyle w:val="DefinitionTekst"/>
            </w:pPr>
          </w:p>
          <w:p w:rsidR="00E5334B" w:rsidRDefault="00E5334B" w:rsidP="00E5334B">
            <w:pPr>
              <w:pStyle w:val="DefinitionTekst"/>
            </w:pPr>
            <w:r>
              <w:t>I selvangivelsesoversigten vil aktøren, foruden skærm billedet beskrevet i "S01 Se selvangivelsesoverblik", se en status på overførslen til 3S af følgende typer:</w:t>
            </w:r>
          </w:p>
          <w:p w:rsidR="00E5334B" w:rsidRDefault="00E5334B" w:rsidP="00E5334B">
            <w:pPr>
              <w:pStyle w:val="DefinitionTekst"/>
            </w:pPr>
            <w:r>
              <w:t xml:space="preserve">* Blank: Der findes ikke et behørigt ligningsgrundlag. </w:t>
            </w:r>
          </w:p>
          <w:p w:rsidR="00E5334B" w:rsidRDefault="00E5334B" w:rsidP="00E5334B">
            <w:pPr>
              <w:pStyle w:val="DefinitionTekst"/>
            </w:pPr>
            <w:r>
              <w:t>* Behørigt: Der findes et behørigt ligningsgrundlag, men det er ikke afsendt til 3S endnu. Planlagt afsendelsestidspunkt</w:t>
            </w:r>
          </w:p>
          <w:p w:rsidR="00E5334B" w:rsidRDefault="00E5334B" w:rsidP="00E5334B">
            <w:pPr>
              <w:pStyle w:val="DefinitionTekst"/>
            </w:pPr>
            <w:r>
              <w:t>* Under afsendelse: Lagt på kø og afventer afsendelse til 3S. Planlagt afsendelsestidspunkt</w:t>
            </w:r>
          </w:p>
          <w:p w:rsidR="00E5334B" w:rsidRDefault="00E5334B" w:rsidP="00E5334B">
            <w:pPr>
              <w:pStyle w:val="DefinitionTekst"/>
            </w:pPr>
            <w:r>
              <w:t>* Afvist: Forsøgt sendt til 3S, men afvist med fejl. Tidspunkt for afsendelse</w:t>
            </w:r>
          </w:p>
          <w:p w:rsidR="00E5334B" w:rsidRDefault="00E5334B" w:rsidP="00E5334B">
            <w:pPr>
              <w:pStyle w:val="DefinitionTekst"/>
            </w:pPr>
            <w:r>
              <w:t>* Afsendt: Sendt succesfuldt til 3S. Tidspunkt for afsendelse</w:t>
            </w:r>
          </w:p>
        </w:tc>
      </w:tr>
    </w:tbl>
    <w:p w:rsidR="00142A3C" w:rsidRDefault="00142A3C">
      <w:pPr>
        <w:rPr>
          <w:rFonts w:ascii="Arial" w:hAnsi="Arial" w:cs="Arial"/>
          <w:sz w:val="18"/>
        </w:rPr>
      </w:pP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E5334B" w:rsidTr="00E5334B">
        <w:trPr>
          <w:trHeight w:hRule="exact" w:val="20"/>
        </w:trPr>
        <w:tc>
          <w:tcPr>
            <w:tcW w:w="5000" w:type="pct"/>
            <w:gridSpan w:val="2"/>
            <w:shd w:val="clear" w:color="auto" w:fill="82A0F0"/>
          </w:tcPr>
          <w:p w:rsidR="00E5334B" w:rsidRDefault="00E5334B">
            <w:pPr>
              <w:rPr>
                <w:rFonts w:ascii="Arial" w:hAnsi="Arial" w:cs="Arial"/>
                <w:sz w:val="18"/>
              </w:rPr>
            </w:pPr>
          </w:p>
        </w:tc>
      </w:tr>
      <w:tr w:rsidR="00E5334B" w:rsidRPr="00E5334B" w:rsidTr="00E5334B">
        <w:tc>
          <w:tcPr>
            <w:tcW w:w="5000" w:type="pct"/>
            <w:gridSpan w:val="2"/>
          </w:tcPr>
          <w:p w:rsidR="00E5334B" w:rsidRPr="00E5334B" w:rsidRDefault="00E5334B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Hovedvej</w:t>
            </w:r>
          </w:p>
        </w:tc>
      </w:tr>
      <w:tr w:rsidR="00E5334B" w:rsidTr="00E5334B">
        <w:tc>
          <w:tcPr>
            <w:tcW w:w="2500" w:type="pct"/>
            <w:shd w:val="clear" w:color="auto" w:fill="D2DCFA"/>
          </w:tcPr>
          <w:p w:rsidR="00E5334B" w:rsidRPr="00E5334B" w:rsidRDefault="00E5334B">
            <w:pPr>
              <w:rPr>
                <w:rFonts w:ascii="Arial" w:hAnsi="Arial" w:cs="Arial"/>
                <w:i/>
                <w:sz w:val="18"/>
              </w:rPr>
            </w:pPr>
            <w:r w:rsidRPr="00E5334B">
              <w:rPr>
                <w:rFonts w:ascii="Arial" w:hAnsi="Arial" w:cs="Arial"/>
                <w:i/>
                <w:sz w:val="18"/>
              </w:rPr>
              <w:t>Aktørens handling</w:t>
            </w:r>
          </w:p>
        </w:tc>
        <w:tc>
          <w:tcPr>
            <w:tcW w:w="2500" w:type="pct"/>
            <w:shd w:val="clear" w:color="auto" w:fill="D2DCFA"/>
          </w:tcPr>
          <w:p w:rsidR="00E5334B" w:rsidRPr="00E5334B" w:rsidRDefault="00E5334B">
            <w:pPr>
              <w:rPr>
                <w:rFonts w:ascii="Arial" w:hAnsi="Arial" w:cs="Arial"/>
                <w:i/>
                <w:sz w:val="18"/>
              </w:rPr>
            </w:pPr>
            <w:r w:rsidRPr="00E5334B">
              <w:rPr>
                <w:rFonts w:ascii="Arial" w:hAnsi="Arial" w:cs="Arial"/>
                <w:i/>
                <w:sz w:val="18"/>
              </w:rPr>
              <w:t>Systemets handling</w:t>
            </w:r>
          </w:p>
        </w:tc>
      </w:tr>
      <w:tr w:rsidR="00E5334B" w:rsidTr="00E5334B">
        <w:tc>
          <w:tcPr>
            <w:tcW w:w="5000" w:type="pct"/>
            <w:gridSpan w:val="2"/>
          </w:tcPr>
          <w:p w:rsidR="00E5334B" w:rsidRPr="00E5334B" w:rsidRDefault="00E5334B">
            <w:pPr>
              <w:rPr>
                <w:rFonts w:ascii="Arial" w:hAnsi="Arial" w:cs="Arial"/>
                <w:b/>
                <w:sz w:val="18"/>
              </w:rPr>
            </w:pPr>
            <w:r w:rsidRPr="00E5334B">
              <w:rPr>
                <w:rFonts w:ascii="Arial" w:hAnsi="Arial" w:cs="Arial"/>
                <w:b/>
                <w:sz w:val="18"/>
              </w:rPr>
              <w:t>Trin 1: Selvangivelsesoversigt</w:t>
            </w:r>
          </w:p>
        </w:tc>
      </w:tr>
      <w:tr w:rsidR="00E5334B" w:rsidTr="00E5334B">
        <w:tc>
          <w:tcPr>
            <w:tcW w:w="2500" w:type="pct"/>
          </w:tcPr>
          <w:p w:rsidR="00E5334B" w:rsidRDefault="00E5334B" w:rsidP="00E5334B">
            <w:pPr>
              <w:pStyle w:val="DefinitionTekst"/>
            </w:pPr>
            <w:r>
              <w:t>Finder aktuelle selvangivelse jf. "S01 Se selvangivelsesoverblik".</w:t>
            </w:r>
          </w:p>
        </w:tc>
        <w:tc>
          <w:tcPr>
            <w:tcW w:w="2500" w:type="pct"/>
          </w:tcPr>
          <w:p w:rsidR="00E5334B" w:rsidRDefault="00E5334B" w:rsidP="00E5334B">
            <w:pPr>
              <w:pStyle w:val="DefinitionTekst"/>
            </w:pPr>
            <w:r>
              <w:t>I tillæg til "S01 Se selvangivelsesoverblik", vises for aktøren status på overførsel af ligningsgrundlag til 3S, samt dato anmærkning for hændelsen.</w:t>
            </w:r>
          </w:p>
          <w:p w:rsidR="00E5334B" w:rsidRDefault="00E5334B" w:rsidP="00E5334B">
            <w:pPr>
              <w:pStyle w:val="DefinitionTekst"/>
            </w:pPr>
          </w:p>
          <w:p w:rsidR="00E5334B" w:rsidRDefault="00E5334B" w:rsidP="00E5334B">
            <w:pPr>
              <w:pStyle w:val="DefinitionTekst"/>
            </w:pPr>
            <w:r>
              <w:t>Derudover har aktøren mulighed for henholdsvis manuelt at afsende ligningsgrundlag til 3S samt manuelt at markere overførslen som afsendt.</w:t>
            </w:r>
          </w:p>
        </w:tc>
      </w:tr>
      <w:tr w:rsidR="00E5334B" w:rsidTr="00E5334B">
        <w:tc>
          <w:tcPr>
            <w:tcW w:w="5000" w:type="pct"/>
            <w:gridSpan w:val="2"/>
          </w:tcPr>
          <w:p w:rsidR="00E5334B" w:rsidRPr="00E5334B" w:rsidRDefault="00E5334B" w:rsidP="00E5334B">
            <w:pPr>
              <w:pStyle w:val="DefinitionTekst"/>
              <w:rPr>
                <w:b/>
              </w:rPr>
            </w:pPr>
            <w:r w:rsidRPr="00E5334B">
              <w:rPr>
                <w:b/>
                <w:i/>
              </w:rPr>
              <w:t>Undtagelse: Ikke eksisterende behørigt ligningsgrundlag</w:t>
            </w:r>
          </w:p>
        </w:tc>
      </w:tr>
      <w:tr w:rsidR="00E5334B" w:rsidTr="00E5334B">
        <w:tc>
          <w:tcPr>
            <w:tcW w:w="2500" w:type="pct"/>
          </w:tcPr>
          <w:p w:rsidR="00E5334B" w:rsidRPr="00E5334B" w:rsidRDefault="00E5334B" w:rsidP="00E5334B">
            <w:pPr>
              <w:pStyle w:val="DefinitionTekst"/>
            </w:pPr>
          </w:p>
        </w:tc>
        <w:tc>
          <w:tcPr>
            <w:tcW w:w="2500" w:type="pct"/>
          </w:tcPr>
          <w:p w:rsidR="00E5334B" w:rsidRDefault="00E5334B" w:rsidP="00E5334B">
            <w:pPr>
              <w:pStyle w:val="DefinitionTekst"/>
            </w:pPr>
            <w:r>
              <w:t>Manuel afsendelse af ligningsgrundlag til 3S samt manuelt at markere overførslen som afsendt er ikke tilgængelig.</w:t>
            </w:r>
          </w:p>
        </w:tc>
      </w:tr>
      <w:tr w:rsidR="00E5334B" w:rsidTr="00E5334B">
        <w:tc>
          <w:tcPr>
            <w:tcW w:w="5000" w:type="pct"/>
            <w:gridSpan w:val="2"/>
          </w:tcPr>
          <w:p w:rsidR="00E5334B" w:rsidRPr="00E5334B" w:rsidRDefault="00E5334B" w:rsidP="00E5334B">
            <w:pPr>
              <w:pStyle w:val="DefinitionTekst"/>
              <w:rPr>
                <w:b/>
              </w:rPr>
            </w:pPr>
            <w:r w:rsidRPr="00E5334B">
              <w:rPr>
                <w:b/>
              </w:rPr>
              <w:t>Trin 2: Overfør ligningsgrundlag til 3S</w:t>
            </w:r>
          </w:p>
        </w:tc>
      </w:tr>
      <w:tr w:rsidR="00E5334B" w:rsidTr="00E5334B">
        <w:tc>
          <w:tcPr>
            <w:tcW w:w="2500" w:type="pct"/>
            <w:vMerge w:val="restart"/>
          </w:tcPr>
          <w:p w:rsidR="00E5334B" w:rsidRDefault="00E5334B" w:rsidP="00E5334B">
            <w:pPr>
              <w:pStyle w:val="DefinitionTekst"/>
            </w:pPr>
            <w:r>
              <w:t>Aktør trykker på knappen "Afsend nu"</w:t>
            </w:r>
          </w:p>
        </w:tc>
        <w:tc>
          <w:tcPr>
            <w:tcW w:w="2500" w:type="pct"/>
          </w:tcPr>
          <w:p w:rsidR="00E5334B" w:rsidRDefault="00E5334B" w:rsidP="00E5334B">
            <w:pPr>
              <w:pStyle w:val="DefinitionTekst"/>
            </w:pPr>
            <w:r>
              <w:t>Ligningsgrundlaget overføres til 3S</w:t>
            </w:r>
          </w:p>
        </w:tc>
      </w:tr>
      <w:tr w:rsidR="00E5334B" w:rsidTr="00E5334B">
        <w:tc>
          <w:tcPr>
            <w:tcW w:w="2500" w:type="pct"/>
            <w:vMerge/>
          </w:tcPr>
          <w:p w:rsidR="00E5334B" w:rsidRDefault="00E5334B" w:rsidP="00E5334B">
            <w:pPr>
              <w:pStyle w:val="DefinitionTekst"/>
            </w:pPr>
          </w:p>
        </w:tc>
        <w:tc>
          <w:tcPr>
            <w:tcW w:w="2500" w:type="pct"/>
          </w:tcPr>
          <w:p w:rsidR="00E5334B" w:rsidRDefault="00E5334B" w:rsidP="00E5334B">
            <w:pPr>
              <w:pStyle w:val="DefinitionTekst"/>
            </w:pPr>
            <w:r>
              <w:rPr>
                <w:b/>
                <w:i/>
              </w:rPr>
              <w:t>Kalder:</w:t>
            </w:r>
          </w:p>
          <w:p w:rsidR="00E5334B" w:rsidRPr="00E5334B" w:rsidRDefault="00E5334B" w:rsidP="00E5334B">
            <w:pPr>
              <w:pStyle w:val="DefinitionTekst"/>
            </w:pPr>
            <w:proofErr w:type="spellStart"/>
            <w:r>
              <w:t>ModtagSelskabLigningGrundlagListe</w:t>
            </w:r>
            <w:proofErr w:type="spellEnd"/>
          </w:p>
        </w:tc>
      </w:tr>
      <w:tr w:rsidR="00E5334B" w:rsidTr="00E5334B">
        <w:tc>
          <w:tcPr>
            <w:tcW w:w="5000" w:type="pct"/>
            <w:gridSpan w:val="2"/>
          </w:tcPr>
          <w:p w:rsidR="00E5334B" w:rsidRPr="00E5334B" w:rsidRDefault="00E5334B" w:rsidP="00E5334B">
            <w:pPr>
              <w:pStyle w:val="DefinitionTekst"/>
              <w:rPr>
                <w:b/>
                <w:i/>
              </w:rPr>
            </w:pPr>
            <w:r w:rsidRPr="00E5334B">
              <w:rPr>
                <w:b/>
                <w:i/>
              </w:rPr>
              <w:lastRenderedPageBreak/>
              <w:t>Undtagelse: teknisk fejl for afsendelse</w:t>
            </w:r>
          </w:p>
        </w:tc>
      </w:tr>
      <w:tr w:rsidR="00E5334B" w:rsidTr="00E5334B">
        <w:tc>
          <w:tcPr>
            <w:tcW w:w="2500" w:type="pct"/>
          </w:tcPr>
          <w:p w:rsidR="00E5334B" w:rsidRPr="00E5334B" w:rsidRDefault="00E5334B" w:rsidP="00E5334B">
            <w:pPr>
              <w:pStyle w:val="DefinitionTekst"/>
            </w:pPr>
          </w:p>
        </w:tc>
        <w:tc>
          <w:tcPr>
            <w:tcW w:w="2500" w:type="pct"/>
          </w:tcPr>
          <w:p w:rsidR="00E5334B" w:rsidRDefault="00E5334B" w:rsidP="00E5334B">
            <w:pPr>
              <w:pStyle w:val="DefinitionTekst"/>
            </w:pPr>
            <w:r>
              <w:t>Aktør informeres om fejlhændelse.</w:t>
            </w:r>
          </w:p>
        </w:tc>
      </w:tr>
    </w:tbl>
    <w:p w:rsidR="00E5334B" w:rsidRPr="00E5334B" w:rsidRDefault="00E5334B">
      <w:pPr>
        <w:rPr>
          <w:rFonts w:ascii="Arial" w:hAnsi="Arial" w:cs="Arial"/>
          <w:sz w:val="18"/>
        </w:rPr>
      </w:pPr>
    </w:p>
    <w:sectPr w:rsidR="00E5334B" w:rsidRPr="00E533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A57" w:rsidRDefault="00D61A57" w:rsidP="00E5334B">
      <w:pPr>
        <w:spacing w:after="0" w:line="240" w:lineRule="auto"/>
      </w:pPr>
      <w:r>
        <w:separator/>
      </w:r>
    </w:p>
  </w:endnote>
  <w:endnote w:type="continuationSeparator" w:id="0">
    <w:p w:rsidR="00D61A57" w:rsidRDefault="00D61A57" w:rsidP="00E53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34B" w:rsidRDefault="00E5334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34B" w:rsidRDefault="00E5334B" w:rsidP="00E5334B">
    <w:pPr>
      <w:pStyle w:val="Sidefod"/>
      <w:tabs>
        <w:tab w:val="clear" w:pos="4819"/>
      </w:tabs>
    </w:pPr>
    <w:r>
      <w:tab/>
    </w:r>
    <w:proofErr w:type="gramStart"/>
    <w:r>
      <w:t>side</w:t>
    </w:r>
    <w:proofErr w:type="gram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af </w:t>
    </w:r>
    <w:fldSimple w:instr=" NUMPAGES   \* MERGEFORMAT ">
      <w:r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34B" w:rsidRDefault="00E5334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A57" w:rsidRDefault="00D61A57" w:rsidP="00E5334B">
      <w:pPr>
        <w:spacing w:after="0" w:line="240" w:lineRule="auto"/>
      </w:pPr>
      <w:r>
        <w:separator/>
      </w:r>
    </w:p>
  </w:footnote>
  <w:footnote w:type="continuationSeparator" w:id="0">
    <w:p w:rsidR="00D61A57" w:rsidRDefault="00D61A57" w:rsidP="00E53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34B" w:rsidRDefault="00E5334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34B" w:rsidRDefault="00E5334B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34B" w:rsidRDefault="00E5334B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34B"/>
    <w:rsid w:val="00142A3C"/>
    <w:rsid w:val="00D61A57"/>
    <w:rsid w:val="00E5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E3245-B23F-45C2-BA88-290EE9E3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iagramTitel">
    <w:name w:val="Diagram Titel"/>
    <w:basedOn w:val="Normal"/>
    <w:link w:val="DiagramTitelTegn"/>
    <w:rsid w:val="00E5334B"/>
    <w:pPr>
      <w:keepLines/>
      <w:spacing w:after="0" w:line="240" w:lineRule="auto"/>
      <w:outlineLvl w:val="1"/>
    </w:pPr>
    <w:rPr>
      <w:rFonts w:ascii="Arial" w:hAnsi="Arial" w:cs="Arial"/>
      <w:b/>
      <w:color w:val="010000"/>
      <w:sz w:val="28"/>
    </w:rPr>
  </w:style>
  <w:style w:type="character" w:customStyle="1" w:styleId="DiagramTitelTegn">
    <w:name w:val="Diagram Titel Tegn"/>
    <w:basedOn w:val="Standardskrifttypeiafsnit"/>
    <w:link w:val="DiagramTitel"/>
    <w:rsid w:val="00E5334B"/>
    <w:rPr>
      <w:rFonts w:ascii="Arial" w:hAnsi="Arial" w:cs="Arial"/>
      <w:b/>
      <w:color w:val="010000"/>
      <w:sz w:val="28"/>
    </w:rPr>
  </w:style>
  <w:style w:type="paragraph" w:customStyle="1" w:styleId="DefinitionTitel">
    <w:name w:val="Definition Titel"/>
    <w:basedOn w:val="Normal"/>
    <w:link w:val="DefinitionTitelTegn"/>
    <w:rsid w:val="00E5334B"/>
    <w:pPr>
      <w:keepLines/>
      <w:spacing w:after="0" w:line="240" w:lineRule="auto"/>
      <w:outlineLvl w:val="2"/>
    </w:pPr>
    <w:rPr>
      <w:rFonts w:ascii="Arial" w:hAnsi="Arial" w:cs="Arial"/>
      <w:b/>
      <w:i/>
      <w:color w:val="010000"/>
      <w:sz w:val="24"/>
    </w:rPr>
  </w:style>
  <w:style w:type="character" w:customStyle="1" w:styleId="DefinitionTitelTegn">
    <w:name w:val="Definition Titel Tegn"/>
    <w:basedOn w:val="Standardskrifttypeiafsnit"/>
    <w:link w:val="DefinitionTitel"/>
    <w:rsid w:val="00E5334B"/>
    <w:rPr>
      <w:rFonts w:ascii="Arial" w:hAnsi="Arial" w:cs="Arial"/>
      <w:b/>
      <w:i/>
      <w:color w:val="010000"/>
      <w:sz w:val="24"/>
    </w:rPr>
  </w:style>
  <w:style w:type="paragraph" w:customStyle="1" w:styleId="DefinitionLedetekst">
    <w:name w:val="Definition Ledetekst"/>
    <w:basedOn w:val="Normal"/>
    <w:link w:val="DefinitionLedetekstTegn"/>
    <w:rsid w:val="00E5334B"/>
    <w:pPr>
      <w:spacing w:line="280" w:lineRule="auto"/>
    </w:pPr>
    <w:rPr>
      <w:rFonts w:ascii="Arial" w:hAnsi="Arial" w:cs="Arial"/>
      <w:b/>
      <w:color w:val="010000"/>
      <w:sz w:val="18"/>
    </w:rPr>
  </w:style>
  <w:style w:type="character" w:customStyle="1" w:styleId="DefinitionLedetekstTegn">
    <w:name w:val="Definition Ledetekst Tegn"/>
    <w:basedOn w:val="Standardskrifttypeiafsnit"/>
    <w:link w:val="DefinitionLedetekst"/>
    <w:rsid w:val="00E5334B"/>
    <w:rPr>
      <w:rFonts w:ascii="Arial" w:hAnsi="Arial" w:cs="Arial"/>
      <w:b/>
      <w:color w:val="010000"/>
      <w:sz w:val="18"/>
    </w:rPr>
  </w:style>
  <w:style w:type="paragraph" w:customStyle="1" w:styleId="DefinitionTekst">
    <w:name w:val="Definition Tekst"/>
    <w:basedOn w:val="Normal"/>
    <w:link w:val="DefinitionTekstTegn"/>
    <w:rsid w:val="00E5334B"/>
    <w:pPr>
      <w:spacing w:after="0" w:line="240" w:lineRule="auto"/>
    </w:pPr>
    <w:rPr>
      <w:rFonts w:ascii="Arial" w:hAnsi="Arial" w:cs="Arial"/>
      <w:color w:val="010000"/>
      <w:sz w:val="18"/>
    </w:rPr>
  </w:style>
  <w:style w:type="character" w:customStyle="1" w:styleId="DefinitionTekstTegn">
    <w:name w:val="Definition Tekst Tegn"/>
    <w:basedOn w:val="Standardskrifttypeiafsnit"/>
    <w:link w:val="DefinitionTekst"/>
    <w:rsid w:val="00E5334B"/>
    <w:rPr>
      <w:rFonts w:ascii="Arial" w:hAnsi="Arial" w:cs="Arial"/>
      <w:color w:val="010000"/>
      <w:sz w:val="18"/>
    </w:rPr>
  </w:style>
  <w:style w:type="table" w:styleId="Tabel-Gitter">
    <w:name w:val="Table Grid"/>
    <w:basedOn w:val="Tabel-Normal"/>
    <w:uiPriority w:val="39"/>
    <w:rsid w:val="00E533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E533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5334B"/>
  </w:style>
  <w:style w:type="paragraph" w:styleId="Sidefod">
    <w:name w:val="footer"/>
    <w:basedOn w:val="Normal"/>
    <w:link w:val="SidefodTegn"/>
    <w:uiPriority w:val="99"/>
    <w:unhideWhenUsed/>
    <w:rsid w:val="00E533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53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2324</Characters>
  <Application>Microsoft Office Word</Application>
  <DocSecurity>0</DocSecurity>
  <Lines>19</Lines>
  <Paragraphs>5</Paragraphs>
  <ScaleCrop>false</ScaleCrop>
  <Company>skat</Company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Rapport</dc:title>
  <dc:subject/>
  <dc:creator>Kennet Højmark Andersen</dc:creator>
  <cp:keywords/>
  <dc:description/>
  <cp:lastModifiedBy>Kennet Højmark Andersen</cp:lastModifiedBy>
  <cp:revision>1</cp:revision>
  <dcterms:created xsi:type="dcterms:W3CDTF">2016-04-20T08:13:00Z</dcterms:created>
  <dcterms:modified xsi:type="dcterms:W3CDTF">2016-04-20T08:14:00Z</dcterms:modified>
</cp:coreProperties>
</file>