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8F9"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2F4A44" w:rsidTr="002F4A44">
        <w:tblPrEx>
          <w:tblCellMar>
            <w:top w:w="0" w:type="dxa"/>
            <w:bottom w:w="0" w:type="dxa"/>
          </w:tblCellMar>
        </w:tblPrEx>
        <w:trPr>
          <w:trHeight w:hRule="exact" w:val="113"/>
        </w:trPr>
        <w:tc>
          <w:tcPr>
            <w:tcW w:w="10205" w:type="dxa"/>
            <w:gridSpan w:val="6"/>
            <w:shd w:val="clear" w:color="auto" w:fill="82A0F0"/>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4A44" w:rsidTr="002F4A44">
        <w:tblPrEx>
          <w:tblCellMar>
            <w:top w:w="0" w:type="dxa"/>
            <w:bottom w:w="0" w:type="dxa"/>
          </w:tblCellMar>
        </w:tblPrEx>
        <w:trPr>
          <w:trHeight w:val="283"/>
        </w:trPr>
        <w:tc>
          <w:tcPr>
            <w:tcW w:w="10205" w:type="dxa"/>
            <w:gridSpan w:val="6"/>
            <w:tcBorders>
              <w:bottom w:val="single" w:sz="6" w:space="0" w:color="auto"/>
            </w:tcBorders>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F4A44">
              <w:rPr>
                <w:rFonts w:ascii="Arial" w:hAnsi="Arial" w:cs="Arial"/>
                <w:b/>
                <w:sz w:val="30"/>
              </w:rPr>
              <w:t>SelskabSelvangivelseSimuler</w:t>
            </w:r>
          </w:p>
        </w:tc>
      </w:tr>
      <w:tr w:rsidR="002F4A44" w:rsidTr="002F4A44">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F4A44" w:rsidTr="002F4A44">
        <w:tblPrEx>
          <w:tblCellMar>
            <w:top w:w="0" w:type="dxa"/>
            <w:bottom w:w="0" w:type="dxa"/>
          </w:tblCellMar>
        </w:tblPrEx>
        <w:trPr>
          <w:gridAfter w:val="1"/>
          <w:trHeight w:val="283"/>
        </w:trPr>
        <w:tc>
          <w:tcPr>
            <w:tcW w:w="1701" w:type="dxa"/>
            <w:tcBorders>
              <w:top w:val="nil"/>
            </w:tcBorders>
            <w:shd w:val="clear" w:color="auto" w:fill="auto"/>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2018-07-26</w:t>
            </w:r>
          </w:p>
        </w:tc>
      </w:tr>
      <w:tr w:rsidR="002F4A44" w:rsidTr="002F4A44">
        <w:tblPrEx>
          <w:tblCellMar>
            <w:top w:w="0" w:type="dxa"/>
            <w:bottom w:w="0" w:type="dxa"/>
          </w:tblCellMar>
        </w:tblPrEx>
        <w:trPr>
          <w:trHeight w:val="283"/>
        </w:trPr>
        <w:tc>
          <w:tcPr>
            <w:tcW w:w="10205" w:type="dxa"/>
            <w:gridSpan w:val="6"/>
            <w:shd w:val="clear" w:color="auto" w:fill="D2DCFA"/>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F4A44" w:rsidTr="002F4A44">
        <w:tblPrEx>
          <w:tblCellMar>
            <w:top w:w="0" w:type="dxa"/>
            <w:bottom w:w="0" w:type="dxa"/>
          </w:tblCellMar>
        </w:tblPrEx>
        <w:trPr>
          <w:trHeight w:val="283"/>
        </w:trPr>
        <w:tc>
          <w:tcPr>
            <w:tcW w:w="10205" w:type="dxa"/>
            <w:gridSpan w:val="6"/>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simulere opdateringer af en eller flere selvangivelser - potentielt flere selskaber og flere indkomstår.</w:t>
            </w:r>
          </w:p>
        </w:tc>
      </w:tr>
      <w:tr w:rsidR="002F4A44" w:rsidTr="002F4A44">
        <w:tblPrEx>
          <w:tblCellMar>
            <w:top w:w="0" w:type="dxa"/>
            <w:bottom w:w="0" w:type="dxa"/>
          </w:tblCellMar>
        </w:tblPrEx>
        <w:trPr>
          <w:trHeight w:val="283"/>
        </w:trPr>
        <w:tc>
          <w:tcPr>
            <w:tcW w:w="10205" w:type="dxa"/>
            <w:gridSpan w:val="6"/>
            <w:shd w:val="clear" w:color="auto" w:fill="D2DCFA"/>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F4A44" w:rsidTr="002F4A44">
        <w:tblPrEx>
          <w:tblCellMar>
            <w:top w:w="0" w:type="dxa"/>
            <w:bottom w:w="0" w:type="dxa"/>
          </w:tblCellMar>
        </w:tblPrEx>
        <w:trPr>
          <w:trHeight w:val="283"/>
        </w:trPr>
        <w:tc>
          <w:tcPr>
            <w:tcW w:w="10205" w:type="dxa"/>
            <w:gridSpan w:val="6"/>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til service er de ændrede selvangivelser som skal anvendes som udgangspunkt for simuleringen.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kaldes med et særbeskattet selskab, eller også drejer det sig om en sambeskatningskreds.</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det er en sambeskatningskreds, kaldes service altid med moderselskabet samt eventuelle døtre, hvor selvangivelsen er ændret. Listen af selvangivelser skal sorteres således at det tidligste indkomstår kommer først og at for hvert indkomstår skal selvangivelsen adm. selvangivelsen angives først, altså:</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ADM  2014</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DAT1 2014</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r>
              <w:rPr>
                <w:rFonts w:ascii="Arial" w:hAnsi="Arial" w:cs="Arial"/>
                <w:sz w:val="18"/>
              </w:rPr>
              <w:tab/>
              <w:t>DAT2 2014</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w:t>
            </w:r>
            <w:r>
              <w:rPr>
                <w:rFonts w:ascii="Arial" w:hAnsi="Arial" w:cs="Arial"/>
                <w:sz w:val="18"/>
              </w:rPr>
              <w:tab/>
              <w:t>ADM  2015</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w:t>
            </w:r>
            <w:r>
              <w:rPr>
                <w:rFonts w:ascii="Arial" w:hAnsi="Arial" w:cs="Arial"/>
                <w:sz w:val="18"/>
              </w:rPr>
              <w:tab/>
              <w:t>DAT2 2015</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w:t>
            </w:r>
            <w:r>
              <w:rPr>
                <w:rFonts w:ascii="Arial" w:hAnsi="Arial" w:cs="Arial"/>
                <w:sz w:val="18"/>
              </w:rPr>
              <w:tab/>
              <w:t>DAT2 2015</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Felter som ikke er inkluderet anses for at være blanke.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returnerer resultatet af påvirkningen - dvs. alle de selvangivelser som bliver påvirket af de ændringer der forespørges på.</w:t>
            </w:r>
          </w:p>
        </w:tc>
      </w:tr>
      <w:tr w:rsidR="002F4A44" w:rsidTr="002F4A44">
        <w:tblPrEx>
          <w:tblCellMar>
            <w:top w:w="0" w:type="dxa"/>
            <w:bottom w:w="0" w:type="dxa"/>
          </w:tblCellMar>
        </w:tblPrEx>
        <w:trPr>
          <w:trHeight w:val="283"/>
        </w:trPr>
        <w:tc>
          <w:tcPr>
            <w:tcW w:w="10205" w:type="dxa"/>
            <w:gridSpan w:val="6"/>
            <w:shd w:val="clear" w:color="auto" w:fill="D2DCFA"/>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F4A44" w:rsidTr="002F4A44">
        <w:tblPrEx>
          <w:tblCellMar>
            <w:top w:w="0" w:type="dxa"/>
            <w:bottom w:w="0" w:type="dxa"/>
          </w:tblCellMar>
        </w:tblPrEx>
        <w:trPr>
          <w:trHeight w:val="283"/>
        </w:trPr>
        <w:tc>
          <w:tcPr>
            <w:tcW w:w="10205" w:type="dxa"/>
            <w:gridSpan w:val="6"/>
            <w:shd w:val="clear" w:color="auto" w:fill="FFFFFF"/>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i denne struktur anvendes ikke til simulering og behøver derfor ikke være udfyldt.</w:t>
            </w:r>
          </w:p>
        </w:tc>
      </w:tr>
      <w:tr w:rsidR="002F4A44" w:rsidTr="002F4A44">
        <w:tblPrEx>
          <w:tblCellMar>
            <w:top w:w="0" w:type="dxa"/>
            <w:bottom w:w="0" w:type="dxa"/>
          </w:tblCellMar>
        </w:tblPrEx>
        <w:trPr>
          <w:trHeight w:val="283"/>
        </w:trPr>
        <w:tc>
          <w:tcPr>
            <w:tcW w:w="10205" w:type="dxa"/>
            <w:gridSpan w:val="6"/>
            <w:shd w:val="clear" w:color="auto" w:fill="D2DCFA"/>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F4A44" w:rsidTr="002F4A44">
        <w:tblPrEx>
          <w:tblCellMar>
            <w:top w:w="0" w:type="dxa"/>
            <w:bottom w:w="0" w:type="dxa"/>
          </w:tblCellMar>
        </w:tblPrEx>
        <w:trPr>
          <w:trHeight w:val="283"/>
        </w:trPr>
        <w:tc>
          <w:tcPr>
            <w:tcW w:w="10205" w:type="dxa"/>
            <w:gridSpan w:val="6"/>
            <w:shd w:val="clear" w:color="auto" w:fill="FFFFFF"/>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F4A44" w:rsidTr="002F4A44">
        <w:tblPrEx>
          <w:tblCellMar>
            <w:top w:w="0" w:type="dxa"/>
            <w:bottom w:w="0" w:type="dxa"/>
          </w:tblCellMar>
        </w:tblPrEx>
        <w:trPr>
          <w:trHeight w:val="283"/>
        </w:trPr>
        <w:tc>
          <w:tcPr>
            <w:tcW w:w="10205" w:type="dxa"/>
            <w:gridSpan w:val="6"/>
            <w:shd w:val="clear" w:color="auto" w:fill="FFFFFF"/>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SelskabSelvangivelseSimuler_I</w:t>
            </w:r>
          </w:p>
        </w:tc>
      </w:tr>
      <w:tr w:rsidR="002F4A44" w:rsidTr="002F4A44">
        <w:tblPrEx>
          <w:tblCellMar>
            <w:top w:w="0" w:type="dxa"/>
            <w:bottom w:w="0" w:type="dxa"/>
          </w:tblCellMar>
        </w:tblPrEx>
        <w:trPr>
          <w:trHeight w:val="283"/>
        </w:trPr>
        <w:tc>
          <w:tcPr>
            <w:tcW w:w="10205" w:type="dxa"/>
            <w:gridSpan w:val="6"/>
            <w:shd w:val="clear" w:color="auto" w:fill="FFFFFF"/>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F4A44" w:rsidTr="002F4A44">
        <w:tblPrEx>
          <w:tblCellMar>
            <w:top w:w="0" w:type="dxa"/>
            <w:bottom w:w="0" w:type="dxa"/>
          </w:tblCellMar>
        </w:tblPrEx>
        <w:trPr>
          <w:trHeight w:val="283"/>
        </w:trPr>
        <w:tc>
          <w:tcPr>
            <w:tcW w:w="10205" w:type="dxa"/>
            <w:gridSpan w:val="6"/>
            <w:shd w:val="clear" w:color="auto" w:fill="FFFFFF"/>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F4A44" w:rsidTr="002F4A44">
        <w:tblPrEx>
          <w:tblCellMar>
            <w:top w:w="0" w:type="dxa"/>
            <w:bottom w:w="0" w:type="dxa"/>
          </w:tblCellMar>
        </w:tblPrEx>
        <w:trPr>
          <w:trHeight w:val="283"/>
        </w:trPr>
        <w:tc>
          <w:tcPr>
            <w:tcW w:w="10205" w:type="dxa"/>
            <w:gridSpan w:val="6"/>
            <w:shd w:val="clear" w:color="auto" w:fill="FFFFFF"/>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SelskabSelvangivelseSimuler_O</w:t>
            </w:r>
          </w:p>
        </w:tc>
      </w:tr>
      <w:tr w:rsidR="002F4A44" w:rsidTr="002F4A44">
        <w:tblPrEx>
          <w:tblCellMar>
            <w:top w:w="0" w:type="dxa"/>
            <w:bottom w:w="0" w:type="dxa"/>
          </w:tblCellMar>
        </w:tblPrEx>
        <w:trPr>
          <w:trHeight w:val="283"/>
        </w:trPr>
        <w:tc>
          <w:tcPr>
            <w:tcW w:w="10205" w:type="dxa"/>
            <w:gridSpan w:val="6"/>
            <w:shd w:val="clear" w:color="auto" w:fill="FFFFFF"/>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F4A44" w:rsidTr="002F4A44">
        <w:tblPrEx>
          <w:tblCellMar>
            <w:top w:w="0" w:type="dxa"/>
            <w:bottom w:w="0" w:type="dxa"/>
          </w:tblCellMar>
        </w:tblPrEx>
        <w:trPr>
          <w:trHeight w:val="283"/>
        </w:trPr>
        <w:tc>
          <w:tcPr>
            <w:tcW w:w="10205" w:type="dxa"/>
            <w:gridSpan w:val="6"/>
            <w:shd w:val="clear" w:color="auto" w:fill="FFFFFF"/>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F4A44" w:rsidTr="002F4A44">
        <w:tblPrEx>
          <w:tblCellMar>
            <w:top w:w="0" w:type="dxa"/>
            <w:bottom w:w="0" w:type="dxa"/>
          </w:tblCellMar>
        </w:tblPrEx>
        <w:trPr>
          <w:trHeight w:val="283"/>
        </w:trPr>
        <w:tc>
          <w:tcPr>
            <w:tcW w:w="10205" w:type="dxa"/>
            <w:gridSpan w:val="6"/>
            <w:shd w:val="clear" w:color="auto" w:fill="FFFFFF"/>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SelskabSelvangivelseSimuler_FejlId</w:t>
            </w:r>
          </w:p>
        </w:tc>
      </w:tr>
      <w:tr w:rsidR="002F4A44" w:rsidTr="002F4A44">
        <w:tblPrEx>
          <w:tblCellMar>
            <w:top w:w="0" w:type="dxa"/>
            <w:bottom w:w="0" w:type="dxa"/>
          </w:tblCellMar>
        </w:tblPrEx>
        <w:trPr>
          <w:trHeight w:val="283"/>
        </w:trPr>
        <w:tc>
          <w:tcPr>
            <w:tcW w:w="10205" w:type="dxa"/>
            <w:gridSpan w:val="6"/>
            <w:shd w:val="clear" w:color="auto" w:fill="FFFFFF"/>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rPr>
          <w:trHeight w:val="283"/>
        </w:trPr>
        <w:tc>
          <w:tcPr>
            <w:tcW w:w="10205" w:type="dxa"/>
            <w:gridSpan w:val="6"/>
            <w:shd w:val="clear" w:color="auto" w:fill="D2DCFA"/>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2F4A44" w:rsidTr="002F4A44">
        <w:tblPrEx>
          <w:tblCellMar>
            <w:top w:w="0" w:type="dxa"/>
            <w:bottom w:w="0" w:type="dxa"/>
          </w:tblCellMar>
        </w:tblPrEx>
        <w:trPr>
          <w:trHeight w:val="283"/>
        </w:trPr>
        <w:tc>
          <w:tcPr>
            <w:tcW w:w="10205" w:type="dxa"/>
            <w:gridSpan w:val="6"/>
            <w:shd w:val="clear" w:color="auto" w:fill="FFFFFF"/>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rPr>
          <w:trHeight w:val="283"/>
        </w:trPr>
        <w:tc>
          <w:tcPr>
            <w:tcW w:w="10205" w:type="dxa"/>
            <w:gridSpan w:val="6"/>
            <w:shd w:val="clear" w:color="auto" w:fill="D2DCFA"/>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2F4A44" w:rsidTr="002F4A44">
        <w:tblPrEx>
          <w:tblCellMar>
            <w:top w:w="0" w:type="dxa"/>
            <w:bottom w:w="0" w:type="dxa"/>
          </w:tblCellMar>
        </w:tblPrEx>
        <w:trPr>
          <w:trHeight w:val="283"/>
        </w:trPr>
        <w:tc>
          <w:tcPr>
            <w:tcW w:w="10205" w:type="dxa"/>
            <w:gridSpan w:val="6"/>
            <w:shd w:val="clear" w:color="auto" w:fill="FFFFFF"/>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FinansieringUdgiftStatHjemmehørendeKode (Data Element)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F4A44" w:rsidSect="002F4A44">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4A44" w:rsidTr="002F4A44">
        <w:tblPrEx>
          <w:tblCellMar>
            <w:top w:w="0" w:type="dxa"/>
            <w:bottom w:w="0" w:type="dxa"/>
          </w:tblCellMar>
        </w:tblPrEx>
        <w:trPr>
          <w:trHeight w:hRule="exact" w:val="113"/>
        </w:trPr>
        <w:tc>
          <w:tcPr>
            <w:tcW w:w="10205" w:type="dxa"/>
            <w:shd w:val="clear" w:color="auto" w:fill="D2DCF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4A44" w:rsidTr="002F4A44">
        <w:tblPrEx>
          <w:tblCellMar>
            <w:top w:w="0" w:type="dxa"/>
            <w:bottom w:w="0" w:type="dxa"/>
          </w:tblCellMar>
        </w:tblPrEx>
        <w:tc>
          <w:tcPr>
            <w:tcW w:w="10205" w:type="dxa"/>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2F4A44" w:rsidTr="002F4A44">
        <w:tblPrEx>
          <w:tblCellMar>
            <w:top w:w="0" w:type="dxa"/>
            <w:bottom w:w="0" w:type="dxa"/>
          </w:tblCellMar>
        </w:tblPrEx>
        <w:tc>
          <w:tcPr>
            <w:tcW w:w="10205" w:type="dxa"/>
            <w:vAlign w:val="center"/>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4A44" w:rsidTr="002F4A44">
        <w:tblPrEx>
          <w:tblCellMar>
            <w:top w:w="0" w:type="dxa"/>
            <w:bottom w:w="0" w:type="dxa"/>
          </w:tblCellMar>
        </w:tblPrEx>
        <w:trPr>
          <w:trHeight w:hRule="exact" w:val="113"/>
        </w:trPr>
        <w:tc>
          <w:tcPr>
            <w:tcW w:w="10205" w:type="dxa"/>
            <w:shd w:val="clear" w:color="auto" w:fill="D2DCF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4A44" w:rsidTr="002F4A44">
        <w:tblPrEx>
          <w:tblCellMar>
            <w:top w:w="0" w:type="dxa"/>
            <w:bottom w:w="0" w:type="dxa"/>
          </w:tblCellMar>
        </w:tblPrEx>
        <w:tc>
          <w:tcPr>
            <w:tcW w:w="10205" w:type="dxa"/>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2F4A44" w:rsidTr="002F4A44">
        <w:tblPrEx>
          <w:tblCellMar>
            <w:top w:w="0" w:type="dxa"/>
            <w:bottom w:w="0" w:type="dxa"/>
          </w:tblCellMar>
        </w:tblPrEx>
        <w:tc>
          <w:tcPr>
            <w:tcW w:w="10205" w:type="dxa"/>
            <w:vAlign w:val="center"/>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4A44" w:rsidTr="002F4A44">
        <w:tblPrEx>
          <w:tblCellMar>
            <w:top w:w="0" w:type="dxa"/>
            <w:bottom w:w="0" w:type="dxa"/>
          </w:tblCellMar>
        </w:tblPrEx>
        <w:trPr>
          <w:trHeight w:hRule="exact" w:val="113"/>
        </w:trPr>
        <w:tc>
          <w:tcPr>
            <w:tcW w:w="10205" w:type="dxa"/>
            <w:shd w:val="clear" w:color="auto" w:fill="D2DCF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4A44" w:rsidTr="002F4A44">
        <w:tblPrEx>
          <w:tblCellMar>
            <w:top w:w="0" w:type="dxa"/>
            <w:bottom w:w="0" w:type="dxa"/>
          </w:tblCellMar>
        </w:tblPrEx>
        <w:tc>
          <w:tcPr>
            <w:tcW w:w="10205" w:type="dxa"/>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2F4A44" w:rsidTr="002F4A44">
        <w:tblPrEx>
          <w:tblCellMar>
            <w:top w:w="0" w:type="dxa"/>
            <w:bottom w:w="0" w:type="dxa"/>
          </w:tblCellMar>
        </w:tblPrEx>
        <w:tc>
          <w:tcPr>
            <w:tcW w:w="10205" w:type="dxa"/>
            <w:vAlign w:val="center"/>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4A44" w:rsidTr="002F4A44">
        <w:tblPrEx>
          <w:tblCellMar>
            <w:top w:w="0" w:type="dxa"/>
            <w:bottom w:w="0" w:type="dxa"/>
          </w:tblCellMar>
        </w:tblPrEx>
        <w:trPr>
          <w:trHeight w:hRule="exact" w:val="113"/>
        </w:trPr>
        <w:tc>
          <w:tcPr>
            <w:tcW w:w="10205" w:type="dxa"/>
            <w:shd w:val="clear" w:color="auto" w:fill="D2DCF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4A44" w:rsidTr="002F4A44">
        <w:tblPrEx>
          <w:tblCellMar>
            <w:top w:w="0" w:type="dxa"/>
            <w:bottom w:w="0" w:type="dxa"/>
          </w:tblCellMar>
        </w:tblPrEx>
        <w:tc>
          <w:tcPr>
            <w:tcW w:w="10205" w:type="dxa"/>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2F4A44" w:rsidTr="002F4A44">
        <w:tblPrEx>
          <w:tblCellMar>
            <w:top w:w="0" w:type="dxa"/>
            <w:bottom w:w="0" w:type="dxa"/>
          </w:tblCellMar>
        </w:tblPrEx>
        <w:tc>
          <w:tcPr>
            <w:tcW w:w="10205" w:type="dxa"/>
            <w:vAlign w:val="center"/>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4A44" w:rsidTr="002F4A44">
        <w:tblPrEx>
          <w:tblCellMar>
            <w:top w:w="0" w:type="dxa"/>
            <w:bottom w:w="0" w:type="dxa"/>
          </w:tblCellMar>
        </w:tblPrEx>
        <w:trPr>
          <w:trHeight w:hRule="exact" w:val="113"/>
        </w:trPr>
        <w:tc>
          <w:tcPr>
            <w:tcW w:w="10205" w:type="dxa"/>
            <w:shd w:val="clear" w:color="auto" w:fill="D2DCF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4A44" w:rsidTr="002F4A44">
        <w:tblPrEx>
          <w:tblCellMar>
            <w:top w:w="0" w:type="dxa"/>
            <w:bottom w:w="0" w:type="dxa"/>
          </w:tblCellMar>
        </w:tblPrEx>
        <w:tc>
          <w:tcPr>
            <w:tcW w:w="10205" w:type="dxa"/>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2F4A44" w:rsidTr="002F4A44">
        <w:tblPrEx>
          <w:tblCellMar>
            <w:top w:w="0" w:type="dxa"/>
            <w:bottom w:w="0" w:type="dxa"/>
          </w:tblCellMar>
        </w:tblPrEx>
        <w:tc>
          <w:tcPr>
            <w:tcW w:w="10205" w:type="dxa"/>
            <w:vAlign w:val="center"/>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4A44" w:rsidTr="002F4A44">
        <w:tblPrEx>
          <w:tblCellMar>
            <w:top w:w="0" w:type="dxa"/>
            <w:bottom w:w="0" w:type="dxa"/>
          </w:tblCellMar>
        </w:tblPrEx>
        <w:trPr>
          <w:trHeight w:hRule="exact" w:val="113"/>
        </w:trPr>
        <w:tc>
          <w:tcPr>
            <w:tcW w:w="10205" w:type="dxa"/>
            <w:shd w:val="clear" w:color="auto" w:fill="D2DCF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4A44" w:rsidTr="002F4A44">
        <w:tblPrEx>
          <w:tblCellMar>
            <w:top w:w="0" w:type="dxa"/>
            <w:bottom w:w="0" w:type="dxa"/>
          </w:tblCellMar>
        </w:tblPrEx>
        <w:tc>
          <w:tcPr>
            <w:tcW w:w="10205" w:type="dxa"/>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2F4A44" w:rsidTr="002F4A44">
        <w:tblPrEx>
          <w:tblCellMar>
            <w:top w:w="0" w:type="dxa"/>
            <w:bottom w:w="0" w:type="dxa"/>
          </w:tblCellMar>
        </w:tblPrEx>
        <w:tc>
          <w:tcPr>
            <w:tcW w:w="10205" w:type="dxa"/>
            <w:vAlign w:val="center"/>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4A44" w:rsidTr="002F4A44">
        <w:tblPrEx>
          <w:tblCellMar>
            <w:top w:w="0" w:type="dxa"/>
            <w:bottom w:w="0" w:type="dxa"/>
          </w:tblCellMar>
        </w:tblPrEx>
        <w:trPr>
          <w:trHeight w:hRule="exact" w:val="113"/>
        </w:trPr>
        <w:tc>
          <w:tcPr>
            <w:tcW w:w="10205" w:type="dxa"/>
            <w:shd w:val="clear" w:color="auto" w:fill="D2DCF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4A44" w:rsidTr="002F4A44">
        <w:tblPrEx>
          <w:tblCellMar>
            <w:top w:w="0" w:type="dxa"/>
            <w:bottom w:w="0" w:type="dxa"/>
          </w:tblCellMar>
        </w:tblPrEx>
        <w:tc>
          <w:tcPr>
            <w:tcW w:w="10205" w:type="dxa"/>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2F4A44" w:rsidTr="002F4A44">
        <w:tblPrEx>
          <w:tblCellMar>
            <w:top w:w="0" w:type="dxa"/>
            <w:bottom w:w="0" w:type="dxa"/>
          </w:tblCellMar>
        </w:tblPrEx>
        <w:tc>
          <w:tcPr>
            <w:tcW w:w="10205" w:type="dxa"/>
            <w:vAlign w:val="center"/>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4A44" w:rsidTr="002F4A44">
        <w:tblPrEx>
          <w:tblCellMar>
            <w:top w:w="0" w:type="dxa"/>
            <w:bottom w:w="0" w:type="dxa"/>
          </w:tblCellMar>
        </w:tblPrEx>
        <w:trPr>
          <w:trHeight w:hRule="exact" w:val="113"/>
        </w:trPr>
        <w:tc>
          <w:tcPr>
            <w:tcW w:w="10205" w:type="dxa"/>
            <w:shd w:val="clear" w:color="auto" w:fill="D2DCF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4A44" w:rsidTr="002F4A44">
        <w:tblPrEx>
          <w:tblCellMar>
            <w:top w:w="0" w:type="dxa"/>
            <w:bottom w:w="0" w:type="dxa"/>
          </w:tblCellMar>
        </w:tblPrEx>
        <w:tc>
          <w:tcPr>
            <w:tcW w:w="10205" w:type="dxa"/>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2F4A44" w:rsidTr="002F4A44">
        <w:tblPrEx>
          <w:tblCellMar>
            <w:top w:w="0" w:type="dxa"/>
            <w:bottom w:w="0" w:type="dxa"/>
          </w:tblCellMar>
        </w:tblPrEx>
        <w:tc>
          <w:tcPr>
            <w:tcW w:w="10205" w:type="dxa"/>
            <w:vAlign w:val="center"/>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4A44" w:rsidTr="002F4A44">
        <w:tblPrEx>
          <w:tblCellMar>
            <w:top w:w="0" w:type="dxa"/>
            <w:bottom w:w="0" w:type="dxa"/>
          </w:tblCellMar>
        </w:tblPrEx>
        <w:trPr>
          <w:trHeight w:hRule="exact" w:val="113"/>
        </w:trPr>
        <w:tc>
          <w:tcPr>
            <w:tcW w:w="10205" w:type="dxa"/>
            <w:shd w:val="clear" w:color="auto" w:fill="D2DCF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4A44" w:rsidTr="002F4A44">
        <w:tblPrEx>
          <w:tblCellMar>
            <w:top w:w="0" w:type="dxa"/>
            <w:bottom w:w="0" w:type="dxa"/>
          </w:tblCellMar>
        </w:tblPrEx>
        <w:tc>
          <w:tcPr>
            <w:tcW w:w="10205" w:type="dxa"/>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2F4A44" w:rsidTr="002F4A44">
        <w:tblPrEx>
          <w:tblCellMar>
            <w:top w:w="0" w:type="dxa"/>
            <w:bottom w:w="0" w:type="dxa"/>
          </w:tblCellMar>
        </w:tblPrEx>
        <w:tc>
          <w:tcPr>
            <w:tcW w:w="10205" w:type="dxa"/>
            <w:vAlign w:val="center"/>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4A44" w:rsidTr="002F4A44">
        <w:tblPrEx>
          <w:tblCellMar>
            <w:top w:w="0" w:type="dxa"/>
            <w:bottom w:w="0" w:type="dxa"/>
          </w:tblCellMar>
        </w:tblPrEx>
        <w:trPr>
          <w:trHeight w:hRule="exact" w:val="113"/>
        </w:trPr>
        <w:tc>
          <w:tcPr>
            <w:tcW w:w="10205" w:type="dxa"/>
            <w:shd w:val="clear" w:color="auto" w:fill="D2DCF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4A44" w:rsidTr="002F4A44">
        <w:tblPrEx>
          <w:tblCellMar>
            <w:top w:w="0" w:type="dxa"/>
            <w:bottom w:w="0" w:type="dxa"/>
          </w:tblCellMar>
        </w:tblPrEx>
        <w:tc>
          <w:tcPr>
            <w:tcW w:w="10205" w:type="dxa"/>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2F4A44" w:rsidTr="002F4A44">
        <w:tblPrEx>
          <w:tblCellMar>
            <w:top w:w="0" w:type="dxa"/>
            <w:bottom w:w="0" w:type="dxa"/>
          </w:tblCellMar>
        </w:tblPrEx>
        <w:tc>
          <w:tcPr>
            <w:tcW w:w="10205" w:type="dxa"/>
            <w:vAlign w:val="center"/>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2F4A44" w:rsidTr="002F4A44">
        <w:tblPrEx>
          <w:tblCellMar>
            <w:top w:w="0" w:type="dxa"/>
            <w:bottom w:w="0" w:type="dxa"/>
          </w:tblCellMar>
        </w:tblPrEx>
        <w:tc>
          <w:tcPr>
            <w:tcW w:w="10205" w:type="dxa"/>
            <w:shd w:val="clear" w:color="auto" w:fill="D2DCFA"/>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F4A44" w:rsidTr="002F4A44">
        <w:tblPrEx>
          <w:tblCellMar>
            <w:top w:w="0" w:type="dxa"/>
            <w:bottom w:w="0" w:type="dxa"/>
          </w:tblCellMar>
        </w:tblPrEx>
        <w:tc>
          <w:tcPr>
            <w:tcW w:w="10205" w:type="dxa"/>
            <w:shd w:val="clear" w:color="auto" w:fill="FFFFFF"/>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4A44" w:rsidTr="002F4A44">
        <w:tblPrEx>
          <w:tblCellMar>
            <w:top w:w="0" w:type="dxa"/>
            <w:bottom w:w="0" w:type="dxa"/>
          </w:tblCellMar>
        </w:tblPrEx>
        <w:trPr>
          <w:trHeight w:hRule="exact" w:val="113"/>
        </w:trPr>
        <w:tc>
          <w:tcPr>
            <w:tcW w:w="10205" w:type="dxa"/>
            <w:shd w:val="clear" w:color="auto" w:fill="D2DCF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4A44" w:rsidTr="002F4A44">
        <w:tblPrEx>
          <w:tblCellMar>
            <w:top w:w="0" w:type="dxa"/>
            <w:bottom w:w="0" w:type="dxa"/>
          </w:tblCellMar>
        </w:tblPrEx>
        <w:tc>
          <w:tcPr>
            <w:tcW w:w="10205" w:type="dxa"/>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2F4A44" w:rsidTr="002F4A44">
        <w:tblPrEx>
          <w:tblCellMar>
            <w:top w:w="0" w:type="dxa"/>
            <w:bottom w:w="0" w:type="dxa"/>
          </w:tblCellMar>
        </w:tblPrEx>
        <w:tc>
          <w:tcPr>
            <w:tcW w:w="10205" w:type="dxa"/>
            <w:vAlign w:val="center"/>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2F4A44" w:rsidTr="002F4A44">
        <w:tblPrEx>
          <w:tblCellMar>
            <w:top w:w="0" w:type="dxa"/>
            <w:bottom w:w="0" w:type="dxa"/>
          </w:tblCellMar>
        </w:tblPrEx>
        <w:tc>
          <w:tcPr>
            <w:tcW w:w="10205" w:type="dxa"/>
            <w:shd w:val="clear" w:color="auto" w:fill="D2DCFA"/>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F4A44" w:rsidTr="002F4A44">
        <w:tblPrEx>
          <w:tblCellMar>
            <w:top w:w="0" w:type="dxa"/>
            <w:bottom w:w="0" w:type="dxa"/>
          </w:tblCellMar>
        </w:tblPrEx>
        <w:tc>
          <w:tcPr>
            <w:tcW w:w="10205" w:type="dxa"/>
            <w:shd w:val="clear" w:color="auto" w:fill="FFFFFF"/>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4A44" w:rsidTr="002F4A44">
        <w:tblPrEx>
          <w:tblCellMar>
            <w:top w:w="0" w:type="dxa"/>
            <w:bottom w:w="0" w:type="dxa"/>
          </w:tblCellMar>
        </w:tblPrEx>
        <w:trPr>
          <w:trHeight w:hRule="exact" w:val="113"/>
        </w:trPr>
        <w:tc>
          <w:tcPr>
            <w:tcW w:w="10205" w:type="dxa"/>
            <w:shd w:val="clear" w:color="auto" w:fill="D2DCF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4A44" w:rsidTr="002F4A44">
        <w:tblPrEx>
          <w:tblCellMar>
            <w:top w:w="0" w:type="dxa"/>
            <w:bottom w:w="0" w:type="dxa"/>
          </w:tblCellMar>
        </w:tblPrEx>
        <w:tc>
          <w:tcPr>
            <w:tcW w:w="10205" w:type="dxa"/>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2F4A44" w:rsidTr="002F4A44">
        <w:tblPrEx>
          <w:tblCellMar>
            <w:top w:w="0" w:type="dxa"/>
            <w:bottom w:w="0" w:type="dxa"/>
          </w:tblCellMar>
        </w:tblPrEx>
        <w:tc>
          <w:tcPr>
            <w:tcW w:w="10205" w:type="dxa"/>
            <w:vAlign w:val="center"/>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4A44" w:rsidTr="002F4A44">
        <w:tblPrEx>
          <w:tblCellMar>
            <w:top w:w="0" w:type="dxa"/>
            <w:bottom w:w="0" w:type="dxa"/>
          </w:tblCellMar>
        </w:tblPrEx>
        <w:trPr>
          <w:trHeight w:hRule="exact" w:val="113"/>
        </w:trPr>
        <w:tc>
          <w:tcPr>
            <w:tcW w:w="10205" w:type="dxa"/>
            <w:shd w:val="clear" w:color="auto" w:fill="D2DCF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4A44" w:rsidTr="002F4A44">
        <w:tblPrEx>
          <w:tblCellMar>
            <w:top w:w="0" w:type="dxa"/>
            <w:bottom w:w="0" w:type="dxa"/>
          </w:tblCellMar>
        </w:tblPrEx>
        <w:tc>
          <w:tcPr>
            <w:tcW w:w="10205" w:type="dxa"/>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2F4A44" w:rsidTr="002F4A44">
        <w:tblPrEx>
          <w:tblCellMar>
            <w:top w:w="0" w:type="dxa"/>
            <w:bottom w:w="0" w:type="dxa"/>
          </w:tblCellMar>
        </w:tblPrEx>
        <w:tc>
          <w:tcPr>
            <w:tcW w:w="10205" w:type="dxa"/>
            <w:vAlign w:val="center"/>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4A44" w:rsidTr="002F4A44">
        <w:tblPrEx>
          <w:tblCellMar>
            <w:top w:w="0" w:type="dxa"/>
            <w:bottom w:w="0" w:type="dxa"/>
          </w:tblCellMar>
        </w:tblPrEx>
        <w:trPr>
          <w:trHeight w:hRule="exact" w:val="113"/>
        </w:trPr>
        <w:tc>
          <w:tcPr>
            <w:tcW w:w="10205" w:type="dxa"/>
            <w:shd w:val="clear" w:color="auto" w:fill="D2DCF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4A44" w:rsidTr="002F4A44">
        <w:tblPrEx>
          <w:tblCellMar>
            <w:top w:w="0" w:type="dxa"/>
            <w:bottom w:w="0" w:type="dxa"/>
          </w:tblCellMar>
        </w:tblPrEx>
        <w:tc>
          <w:tcPr>
            <w:tcW w:w="10205" w:type="dxa"/>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2F4A44" w:rsidTr="002F4A44">
        <w:tblPrEx>
          <w:tblCellMar>
            <w:top w:w="0" w:type="dxa"/>
            <w:bottom w:w="0" w:type="dxa"/>
          </w:tblCellMar>
        </w:tblPrEx>
        <w:tc>
          <w:tcPr>
            <w:tcW w:w="10205" w:type="dxa"/>
            <w:vAlign w:val="center"/>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4A44" w:rsidTr="002F4A44">
        <w:tblPrEx>
          <w:tblCellMar>
            <w:top w:w="0" w:type="dxa"/>
            <w:bottom w:w="0" w:type="dxa"/>
          </w:tblCellMar>
        </w:tblPrEx>
        <w:trPr>
          <w:trHeight w:hRule="exact" w:val="113"/>
        </w:trPr>
        <w:tc>
          <w:tcPr>
            <w:tcW w:w="10205" w:type="dxa"/>
            <w:shd w:val="clear" w:color="auto" w:fill="D2DCF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4A44" w:rsidTr="002F4A44">
        <w:tblPrEx>
          <w:tblCellMar>
            <w:top w:w="0" w:type="dxa"/>
            <w:bottom w:w="0" w:type="dxa"/>
          </w:tblCellMar>
        </w:tblPrEx>
        <w:tc>
          <w:tcPr>
            <w:tcW w:w="10205" w:type="dxa"/>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2F4A44" w:rsidTr="002F4A44">
        <w:tblPrEx>
          <w:tblCellMar>
            <w:top w:w="0" w:type="dxa"/>
            <w:bottom w:w="0" w:type="dxa"/>
          </w:tblCellMar>
        </w:tblPrEx>
        <w:tc>
          <w:tcPr>
            <w:tcW w:w="10205" w:type="dxa"/>
            <w:vAlign w:val="center"/>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(KontrolleredeTransaktionerBalancesumUnderMarkering)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(KontrolleredeTransaktionerOmsætningUnderMarkering)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4A44" w:rsidTr="002F4A44">
        <w:tblPrEx>
          <w:tblCellMar>
            <w:top w:w="0" w:type="dxa"/>
            <w:bottom w:w="0" w:type="dxa"/>
          </w:tblCellMar>
        </w:tblPrEx>
        <w:trPr>
          <w:trHeight w:hRule="exact" w:val="113"/>
        </w:trPr>
        <w:tc>
          <w:tcPr>
            <w:tcW w:w="10205" w:type="dxa"/>
            <w:shd w:val="clear" w:color="auto" w:fill="D2DCF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4A44" w:rsidTr="002F4A44">
        <w:tblPrEx>
          <w:tblCellMar>
            <w:top w:w="0" w:type="dxa"/>
            <w:bottom w:w="0" w:type="dxa"/>
          </w:tblCellMar>
        </w:tblPrEx>
        <w:tc>
          <w:tcPr>
            <w:tcW w:w="10205" w:type="dxa"/>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2F4A44" w:rsidTr="002F4A44">
        <w:tblPrEx>
          <w:tblCellMar>
            <w:top w:w="0" w:type="dxa"/>
            <w:bottom w:w="0" w:type="dxa"/>
          </w:tblCellMar>
        </w:tblPrEx>
        <w:tc>
          <w:tcPr>
            <w:tcW w:w="10205" w:type="dxa"/>
            <w:vAlign w:val="center"/>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(SelskabAndenUdgiftMarkering)</w:t>
            </w:r>
          </w:p>
        </w:tc>
      </w:tr>
    </w:tbl>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4A44" w:rsidTr="002F4A44">
        <w:tblPrEx>
          <w:tblCellMar>
            <w:top w:w="0" w:type="dxa"/>
            <w:bottom w:w="0" w:type="dxa"/>
          </w:tblCellMar>
        </w:tblPrEx>
        <w:trPr>
          <w:trHeight w:hRule="exact" w:val="113"/>
        </w:trPr>
        <w:tc>
          <w:tcPr>
            <w:tcW w:w="10205" w:type="dxa"/>
            <w:shd w:val="clear" w:color="auto" w:fill="D2DCF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4A44" w:rsidTr="002F4A44">
        <w:tblPrEx>
          <w:tblCellMar>
            <w:top w:w="0" w:type="dxa"/>
            <w:bottom w:w="0" w:type="dxa"/>
          </w:tblCellMar>
        </w:tblPrEx>
        <w:tc>
          <w:tcPr>
            <w:tcW w:w="10205" w:type="dxa"/>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2F4A44" w:rsidTr="002F4A44">
        <w:tblPrEx>
          <w:tblCellMar>
            <w:top w:w="0" w:type="dxa"/>
            <w:bottom w:w="0" w:type="dxa"/>
          </w:tblCellMar>
        </w:tblPrEx>
        <w:tc>
          <w:tcPr>
            <w:tcW w:w="10205" w:type="dxa"/>
            <w:vAlign w:val="center"/>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4A44" w:rsidTr="002F4A44">
        <w:tblPrEx>
          <w:tblCellMar>
            <w:top w:w="0" w:type="dxa"/>
            <w:bottom w:w="0" w:type="dxa"/>
          </w:tblCellMar>
        </w:tblPrEx>
        <w:trPr>
          <w:trHeight w:hRule="exact" w:val="113"/>
        </w:trPr>
        <w:tc>
          <w:tcPr>
            <w:tcW w:w="10205" w:type="dxa"/>
            <w:shd w:val="clear" w:color="auto" w:fill="D2DCF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4A44" w:rsidTr="002F4A44">
        <w:tblPrEx>
          <w:tblCellMar>
            <w:top w:w="0" w:type="dxa"/>
            <w:bottom w:w="0" w:type="dxa"/>
          </w:tblCellMar>
        </w:tblPrEx>
        <w:tc>
          <w:tcPr>
            <w:tcW w:w="10205" w:type="dxa"/>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2F4A44" w:rsidTr="002F4A44">
        <w:tblPrEx>
          <w:tblCellMar>
            <w:top w:w="0" w:type="dxa"/>
            <w:bottom w:w="0" w:type="dxa"/>
          </w:tblCellMar>
        </w:tblPrEx>
        <w:tc>
          <w:tcPr>
            <w:tcW w:w="10205" w:type="dxa"/>
            <w:vAlign w:val="center"/>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(SelskabHændelseSelvangiveMedUnderskudMarkering)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(SelskabHændelseGensidigtBebyrdendeAftaleMarkering)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4A44" w:rsidTr="002F4A44">
        <w:tblPrEx>
          <w:tblCellMar>
            <w:top w:w="0" w:type="dxa"/>
            <w:bottom w:w="0" w:type="dxa"/>
          </w:tblCellMar>
        </w:tblPrEx>
        <w:trPr>
          <w:trHeight w:hRule="exact" w:val="113"/>
        </w:trPr>
        <w:tc>
          <w:tcPr>
            <w:tcW w:w="10205" w:type="dxa"/>
            <w:shd w:val="clear" w:color="auto" w:fill="D2DCF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4A44" w:rsidTr="002F4A44">
        <w:tblPrEx>
          <w:tblCellMar>
            <w:top w:w="0" w:type="dxa"/>
            <w:bottom w:w="0" w:type="dxa"/>
          </w:tblCellMar>
        </w:tblPrEx>
        <w:tc>
          <w:tcPr>
            <w:tcW w:w="10205" w:type="dxa"/>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2F4A44" w:rsidTr="002F4A44">
        <w:tblPrEx>
          <w:tblCellMar>
            <w:top w:w="0" w:type="dxa"/>
            <w:bottom w:w="0" w:type="dxa"/>
          </w:tblCellMar>
        </w:tblPrEx>
        <w:tc>
          <w:tcPr>
            <w:tcW w:w="10205" w:type="dxa"/>
            <w:vAlign w:val="center"/>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4A44" w:rsidTr="002F4A44">
        <w:tblPrEx>
          <w:tblCellMar>
            <w:top w:w="0" w:type="dxa"/>
            <w:bottom w:w="0" w:type="dxa"/>
          </w:tblCellMar>
        </w:tblPrEx>
        <w:trPr>
          <w:trHeight w:hRule="exact" w:val="113"/>
        </w:trPr>
        <w:tc>
          <w:tcPr>
            <w:tcW w:w="10205" w:type="dxa"/>
            <w:shd w:val="clear" w:color="auto" w:fill="D2DCF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4A44" w:rsidTr="002F4A44">
        <w:tblPrEx>
          <w:tblCellMar>
            <w:top w:w="0" w:type="dxa"/>
            <w:bottom w:w="0" w:type="dxa"/>
          </w:tblCellMar>
        </w:tblPrEx>
        <w:tc>
          <w:tcPr>
            <w:tcW w:w="10205" w:type="dxa"/>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2F4A44" w:rsidTr="002F4A44">
        <w:tblPrEx>
          <w:tblCellMar>
            <w:top w:w="0" w:type="dxa"/>
            <w:bottom w:w="0" w:type="dxa"/>
          </w:tblCellMar>
        </w:tblPrEx>
        <w:tc>
          <w:tcPr>
            <w:tcW w:w="10205" w:type="dxa"/>
            <w:vAlign w:val="center"/>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4A44" w:rsidTr="002F4A44">
        <w:tblPrEx>
          <w:tblCellMar>
            <w:top w:w="0" w:type="dxa"/>
            <w:bottom w:w="0" w:type="dxa"/>
          </w:tblCellMar>
        </w:tblPrEx>
        <w:trPr>
          <w:trHeight w:hRule="exact" w:val="113"/>
        </w:trPr>
        <w:tc>
          <w:tcPr>
            <w:tcW w:w="10205" w:type="dxa"/>
            <w:shd w:val="clear" w:color="auto" w:fill="D2DCF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4A44" w:rsidTr="002F4A44">
        <w:tblPrEx>
          <w:tblCellMar>
            <w:top w:w="0" w:type="dxa"/>
            <w:bottom w:w="0" w:type="dxa"/>
          </w:tblCellMar>
        </w:tblPrEx>
        <w:tc>
          <w:tcPr>
            <w:tcW w:w="10205" w:type="dxa"/>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2F4A44" w:rsidTr="002F4A44">
        <w:tblPrEx>
          <w:tblCellMar>
            <w:top w:w="0" w:type="dxa"/>
            <w:bottom w:w="0" w:type="dxa"/>
          </w:tblCellMar>
        </w:tblPrEx>
        <w:tc>
          <w:tcPr>
            <w:tcW w:w="10205" w:type="dxa"/>
            <w:vAlign w:val="center"/>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(HensættelseBenyttelseOpgørelseAlmenVelgørendeTotal)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4A44" w:rsidTr="002F4A44">
        <w:tblPrEx>
          <w:tblCellMar>
            <w:top w:w="0" w:type="dxa"/>
            <w:bottom w:w="0" w:type="dxa"/>
          </w:tblCellMar>
        </w:tblPrEx>
        <w:trPr>
          <w:trHeight w:hRule="exact" w:val="113"/>
        </w:trPr>
        <w:tc>
          <w:tcPr>
            <w:tcW w:w="10205" w:type="dxa"/>
            <w:shd w:val="clear" w:color="auto" w:fill="D2DCF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4A44" w:rsidTr="002F4A44">
        <w:tblPrEx>
          <w:tblCellMar>
            <w:top w:w="0" w:type="dxa"/>
            <w:bottom w:w="0" w:type="dxa"/>
          </w:tblCellMar>
        </w:tblPrEx>
        <w:tc>
          <w:tcPr>
            <w:tcW w:w="10205" w:type="dxa"/>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2F4A44" w:rsidTr="002F4A44">
        <w:tblPrEx>
          <w:tblCellMar>
            <w:top w:w="0" w:type="dxa"/>
            <w:bottom w:w="0" w:type="dxa"/>
          </w:tblCellMar>
        </w:tblPrEx>
        <w:tc>
          <w:tcPr>
            <w:tcW w:w="10205" w:type="dxa"/>
            <w:vAlign w:val="center"/>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4A44" w:rsidTr="002F4A44">
        <w:tblPrEx>
          <w:tblCellMar>
            <w:top w:w="0" w:type="dxa"/>
            <w:bottom w:w="0" w:type="dxa"/>
          </w:tblCellMar>
        </w:tblPrEx>
        <w:trPr>
          <w:trHeight w:hRule="exact" w:val="113"/>
        </w:trPr>
        <w:tc>
          <w:tcPr>
            <w:tcW w:w="10205" w:type="dxa"/>
            <w:shd w:val="clear" w:color="auto" w:fill="D2DCF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4A44" w:rsidTr="002F4A44">
        <w:tblPrEx>
          <w:tblCellMar>
            <w:top w:w="0" w:type="dxa"/>
            <w:bottom w:w="0" w:type="dxa"/>
          </w:tblCellMar>
        </w:tblPrEx>
        <w:tc>
          <w:tcPr>
            <w:tcW w:w="10205" w:type="dxa"/>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2F4A44" w:rsidTr="002F4A44">
        <w:tblPrEx>
          <w:tblCellMar>
            <w:top w:w="0" w:type="dxa"/>
            <w:bottom w:w="0" w:type="dxa"/>
          </w:tblCellMar>
        </w:tblPrEx>
        <w:tc>
          <w:tcPr>
            <w:tcW w:w="10205" w:type="dxa"/>
            <w:vAlign w:val="center"/>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(SelskabHændelseSolgtImmaterielleAktiver)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4A44" w:rsidTr="002F4A44">
        <w:tblPrEx>
          <w:tblCellMar>
            <w:top w:w="0" w:type="dxa"/>
            <w:bottom w:w="0" w:type="dxa"/>
          </w:tblCellMar>
        </w:tblPrEx>
        <w:trPr>
          <w:trHeight w:hRule="exact" w:val="113"/>
        </w:trPr>
        <w:tc>
          <w:tcPr>
            <w:tcW w:w="10205" w:type="dxa"/>
            <w:shd w:val="clear" w:color="auto" w:fill="D2DCF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4A44" w:rsidTr="002F4A44">
        <w:tblPrEx>
          <w:tblCellMar>
            <w:top w:w="0" w:type="dxa"/>
            <w:bottom w:w="0" w:type="dxa"/>
          </w:tblCellMar>
        </w:tblPrEx>
        <w:tc>
          <w:tcPr>
            <w:tcW w:w="10205" w:type="dxa"/>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2F4A44" w:rsidTr="002F4A44">
        <w:tblPrEx>
          <w:tblCellMar>
            <w:top w:w="0" w:type="dxa"/>
            <w:bottom w:w="0" w:type="dxa"/>
          </w:tblCellMar>
        </w:tblPrEx>
        <w:tc>
          <w:tcPr>
            <w:tcW w:w="10205" w:type="dxa"/>
            <w:vAlign w:val="center"/>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(SelskabSelvangivelseVedhæftetMarkering)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2F4A44" w:rsidTr="002F4A44">
        <w:tblPrEx>
          <w:tblCellMar>
            <w:top w:w="0" w:type="dxa"/>
            <w:bottom w:w="0" w:type="dxa"/>
          </w:tblCellMar>
        </w:tblPrEx>
        <w:tc>
          <w:tcPr>
            <w:tcW w:w="10205" w:type="dxa"/>
            <w:shd w:val="clear" w:color="auto" w:fill="D2DCFA"/>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2F4A44" w:rsidTr="002F4A44">
        <w:tblPrEx>
          <w:tblCellMar>
            <w:top w:w="0" w:type="dxa"/>
            <w:bottom w:w="0" w:type="dxa"/>
          </w:tblCellMar>
        </w:tblPrEx>
        <w:tc>
          <w:tcPr>
            <w:tcW w:w="10205" w:type="dxa"/>
            <w:shd w:val="clear" w:color="auto" w:fill="FFFFFF"/>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4A44" w:rsidTr="002F4A44">
        <w:tblPrEx>
          <w:tblCellMar>
            <w:top w:w="0" w:type="dxa"/>
            <w:bottom w:w="0" w:type="dxa"/>
          </w:tblCellMar>
        </w:tblPrEx>
        <w:trPr>
          <w:trHeight w:hRule="exact" w:val="113"/>
        </w:trPr>
        <w:tc>
          <w:tcPr>
            <w:tcW w:w="10205" w:type="dxa"/>
            <w:shd w:val="clear" w:color="auto" w:fill="D2DCF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4A44" w:rsidTr="002F4A44">
        <w:tblPrEx>
          <w:tblCellMar>
            <w:top w:w="0" w:type="dxa"/>
            <w:bottom w:w="0" w:type="dxa"/>
          </w:tblCellMar>
        </w:tblPrEx>
        <w:tc>
          <w:tcPr>
            <w:tcW w:w="10205" w:type="dxa"/>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2F4A44" w:rsidTr="002F4A44">
        <w:tblPrEx>
          <w:tblCellMar>
            <w:top w:w="0" w:type="dxa"/>
            <w:bottom w:w="0" w:type="dxa"/>
          </w:tblCellMar>
        </w:tblPrEx>
        <w:tc>
          <w:tcPr>
            <w:tcW w:w="10205" w:type="dxa"/>
            <w:vAlign w:val="center"/>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(SelskabSkattepligtigIndkomstAnsatUbenyttetHensættelseAlmennyttigeFormål)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2F4A44" w:rsidTr="002F4A44">
        <w:tblPrEx>
          <w:tblCellMar>
            <w:top w:w="0" w:type="dxa"/>
            <w:bottom w:w="0" w:type="dxa"/>
          </w:tblCellMar>
        </w:tblPrEx>
        <w:tc>
          <w:tcPr>
            <w:tcW w:w="10205" w:type="dxa"/>
            <w:shd w:val="clear" w:color="auto" w:fill="D2DCFA"/>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F4A44" w:rsidTr="002F4A44">
        <w:tblPrEx>
          <w:tblCellMar>
            <w:top w:w="0" w:type="dxa"/>
            <w:bottom w:w="0" w:type="dxa"/>
          </w:tblCellMar>
        </w:tblPrEx>
        <w:tc>
          <w:tcPr>
            <w:tcW w:w="10205" w:type="dxa"/>
            <w:shd w:val="clear" w:color="auto" w:fill="FFFFFF"/>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4A44" w:rsidTr="002F4A44">
        <w:tblPrEx>
          <w:tblCellMar>
            <w:top w:w="0" w:type="dxa"/>
            <w:bottom w:w="0" w:type="dxa"/>
          </w:tblCellMar>
        </w:tblPrEx>
        <w:trPr>
          <w:trHeight w:hRule="exact" w:val="113"/>
        </w:trPr>
        <w:tc>
          <w:tcPr>
            <w:tcW w:w="10205" w:type="dxa"/>
            <w:shd w:val="clear" w:color="auto" w:fill="D2DCF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4A44" w:rsidTr="002F4A44">
        <w:tblPrEx>
          <w:tblCellMar>
            <w:top w:w="0" w:type="dxa"/>
            <w:bottom w:w="0" w:type="dxa"/>
          </w:tblCellMar>
        </w:tblPrEx>
        <w:tc>
          <w:tcPr>
            <w:tcW w:w="10205" w:type="dxa"/>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2F4A44" w:rsidTr="002F4A44">
        <w:tblPrEx>
          <w:tblCellMar>
            <w:top w:w="0" w:type="dxa"/>
            <w:bottom w:w="0" w:type="dxa"/>
          </w:tblCellMar>
        </w:tblPrEx>
        <w:tc>
          <w:tcPr>
            <w:tcW w:w="10205" w:type="dxa"/>
            <w:vAlign w:val="center"/>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(LigningTemaKode)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4A44" w:rsidTr="002F4A44">
        <w:tblPrEx>
          <w:tblCellMar>
            <w:top w:w="0" w:type="dxa"/>
            <w:bottom w:w="0" w:type="dxa"/>
          </w:tblCellMar>
        </w:tblPrEx>
        <w:trPr>
          <w:trHeight w:hRule="exact" w:val="113"/>
        </w:trPr>
        <w:tc>
          <w:tcPr>
            <w:tcW w:w="10205" w:type="dxa"/>
            <w:shd w:val="clear" w:color="auto" w:fill="D2DCF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4A44" w:rsidTr="002F4A44">
        <w:tblPrEx>
          <w:tblCellMar>
            <w:top w:w="0" w:type="dxa"/>
            <w:bottom w:w="0" w:type="dxa"/>
          </w:tblCellMar>
        </w:tblPrEx>
        <w:tc>
          <w:tcPr>
            <w:tcW w:w="10205" w:type="dxa"/>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2F4A44" w:rsidTr="002F4A44">
        <w:tblPrEx>
          <w:tblCellMar>
            <w:top w:w="0" w:type="dxa"/>
            <w:bottom w:w="0" w:type="dxa"/>
          </w:tblCellMar>
        </w:tblPrEx>
        <w:tc>
          <w:tcPr>
            <w:tcW w:w="10205" w:type="dxa"/>
            <w:vAlign w:val="center"/>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4A44" w:rsidTr="002F4A44">
        <w:tblPrEx>
          <w:tblCellMar>
            <w:top w:w="0" w:type="dxa"/>
            <w:bottom w:w="0" w:type="dxa"/>
          </w:tblCellMar>
        </w:tblPrEx>
        <w:trPr>
          <w:trHeight w:hRule="exact" w:val="113"/>
        </w:trPr>
        <w:tc>
          <w:tcPr>
            <w:tcW w:w="10205" w:type="dxa"/>
            <w:shd w:val="clear" w:color="auto" w:fill="D2DCF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4A44" w:rsidTr="002F4A44">
        <w:tblPrEx>
          <w:tblCellMar>
            <w:top w:w="0" w:type="dxa"/>
            <w:bottom w:w="0" w:type="dxa"/>
          </w:tblCellMar>
        </w:tblPrEx>
        <w:tc>
          <w:tcPr>
            <w:tcW w:w="10205" w:type="dxa"/>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2F4A44" w:rsidTr="002F4A44">
        <w:tblPrEx>
          <w:tblCellMar>
            <w:top w:w="0" w:type="dxa"/>
            <w:bottom w:w="0" w:type="dxa"/>
          </w:tblCellMar>
        </w:tblPrEx>
        <w:tc>
          <w:tcPr>
            <w:tcW w:w="10205" w:type="dxa"/>
            <w:vAlign w:val="center"/>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4A44" w:rsidTr="002F4A44">
        <w:tblPrEx>
          <w:tblCellMar>
            <w:top w:w="0" w:type="dxa"/>
            <w:bottom w:w="0" w:type="dxa"/>
          </w:tblCellMar>
        </w:tblPrEx>
        <w:trPr>
          <w:trHeight w:hRule="exact" w:val="113"/>
        </w:trPr>
        <w:tc>
          <w:tcPr>
            <w:tcW w:w="10205" w:type="dxa"/>
            <w:shd w:val="clear" w:color="auto" w:fill="D2DCF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4A44" w:rsidTr="002F4A44">
        <w:tblPrEx>
          <w:tblCellMar>
            <w:top w:w="0" w:type="dxa"/>
            <w:bottom w:w="0" w:type="dxa"/>
          </w:tblCellMar>
        </w:tblPrEx>
        <w:tc>
          <w:tcPr>
            <w:tcW w:w="10205" w:type="dxa"/>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2F4A44" w:rsidTr="002F4A44">
        <w:tblPrEx>
          <w:tblCellMar>
            <w:top w:w="0" w:type="dxa"/>
            <w:bottom w:w="0" w:type="dxa"/>
          </w:tblCellMar>
        </w:tblPrEx>
        <w:tc>
          <w:tcPr>
            <w:tcW w:w="10205" w:type="dxa"/>
            <w:vAlign w:val="center"/>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(TonnageRegnskabstalNettoomsætningDKK)</w:t>
            </w:r>
          </w:p>
        </w:tc>
      </w:tr>
    </w:tbl>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4A44" w:rsidTr="002F4A44">
        <w:tblPrEx>
          <w:tblCellMar>
            <w:top w:w="0" w:type="dxa"/>
            <w:bottom w:w="0" w:type="dxa"/>
          </w:tblCellMar>
        </w:tblPrEx>
        <w:trPr>
          <w:trHeight w:hRule="exact" w:val="113"/>
        </w:trPr>
        <w:tc>
          <w:tcPr>
            <w:tcW w:w="10205" w:type="dxa"/>
            <w:shd w:val="clear" w:color="auto" w:fill="D2DCF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4A44" w:rsidTr="002F4A44">
        <w:tblPrEx>
          <w:tblCellMar>
            <w:top w:w="0" w:type="dxa"/>
            <w:bottom w:w="0" w:type="dxa"/>
          </w:tblCellMar>
        </w:tblPrEx>
        <w:tc>
          <w:tcPr>
            <w:tcW w:w="10205" w:type="dxa"/>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2F4A44" w:rsidTr="002F4A44">
        <w:tblPrEx>
          <w:tblCellMar>
            <w:top w:w="0" w:type="dxa"/>
            <w:bottom w:w="0" w:type="dxa"/>
          </w:tblCellMar>
        </w:tblPrEx>
        <w:tc>
          <w:tcPr>
            <w:tcW w:w="10205" w:type="dxa"/>
            <w:vAlign w:val="center"/>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F4A44" w:rsidTr="002F4A44">
        <w:tblPrEx>
          <w:tblCellMar>
            <w:top w:w="0" w:type="dxa"/>
            <w:bottom w:w="0" w:type="dxa"/>
          </w:tblCellMar>
        </w:tblPrEx>
        <w:trPr>
          <w:trHeight w:hRule="exact" w:val="113"/>
        </w:trPr>
        <w:tc>
          <w:tcPr>
            <w:tcW w:w="10205" w:type="dxa"/>
            <w:shd w:val="clear" w:color="auto" w:fill="D2DCF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4A44" w:rsidTr="002F4A44">
        <w:tblPrEx>
          <w:tblCellMar>
            <w:top w:w="0" w:type="dxa"/>
            <w:bottom w:w="0" w:type="dxa"/>
          </w:tblCellMar>
        </w:tblPrEx>
        <w:tc>
          <w:tcPr>
            <w:tcW w:w="10205" w:type="dxa"/>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2F4A44" w:rsidTr="002F4A44">
        <w:tblPrEx>
          <w:tblCellMar>
            <w:top w:w="0" w:type="dxa"/>
            <w:bottom w:w="0" w:type="dxa"/>
          </w:tblCellMar>
        </w:tblPrEx>
        <w:tc>
          <w:tcPr>
            <w:tcW w:w="10205" w:type="dxa"/>
            <w:vAlign w:val="center"/>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F4A44" w:rsidSect="002F4A44">
          <w:headerReference w:type="default" r:id="rId13"/>
          <w:pgSz w:w="11906" w:h="16838"/>
          <w:pgMar w:top="567" w:right="567" w:bottom="567" w:left="1134" w:header="283" w:footer="708" w:gutter="0"/>
          <w:cols w:space="708"/>
          <w:docGrid w:linePitch="360"/>
        </w:sect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2F4A44" w:rsidTr="002F4A44">
        <w:tblPrEx>
          <w:tblCellMar>
            <w:top w:w="0" w:type="dxa"/>
            <w:bottom w:w="0" w:type="dxa"/>
          </w:tblCellMar>
        </w:tblPrEx>
        <w:trPr>
          <w:tblHeader/>
        </w:trPr>
        <w:tc>
          <w:tcPr>
            <w:tcW w:w="3401" w:type="dxa"/>
            <w:shd w:val="clear" w:color="auto" w:fill="D2DCFA"/>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modtaget finansiering, herunder finansielle kontrakter.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Vælg en af følgende værdier (A-D):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AndenYdetFinansieringBrutto</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ydet finansiering, herunder finansielle kontrakter.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INDKTRANS</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DokumentNummer</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finansielle anlægsaktiver i øvrigt.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finansielle anlægsaktiver i øvrigt.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finansieringsindtægter.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FinansieringIndtægtMarkering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finansieringsudgifter.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 = i stater uden for EU/EØS, som Danmark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Fonden driver offentligt tilgængelige museer, og som efter § 4, stk. 8, i fondsbeskatningsloven har opnået tilladelse til uden begrænsninger at hensætte til </w:t>
            </w:r>
            <w:r>
              <w:rPr>
                <w:rFonts w:ascii="Arial" w:hAnsi="Arial" w:cs="Arial"/>
                <w:sz w:val="18"/>
              </w:rPr>
              <w:lastRenderedPageBreak/>
              <w:t>almenvelgørende eller på anden måde almennyttige kulturelle formål, og hvis overskud i indkomståret udelukkende anvendes til museets formål.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HensættelseBenyttelseOpgørelseAlmenVelgørendeTotal</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indtægter hidrørende fra immaterielle aktiver.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Vælg en af følgende værdier (1-8) for at angive beløbets størrelse: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forkøb af immaterielle aktiver.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ImmaterielAktivKøbOver25ProcentMarkering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immaterielle aktiver.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ImmaterielAktivUdgiftBrutto</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vedrørende immaterielle aktiver.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InternationalSambeskatningFastDriftFastEjendomUdlandRestunderskud</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kapitalandele i tilknyttede virksomheder.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kapitalandele i tilknyttede virksomheder.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Vælg en af følgende værdier (1-8) for at angive beløbets størrelse: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KapitalAndelSalgMarkering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KontrolleredeTransaktionerBalancesumUnderMarkering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balancesum under 125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KontrolleredeTransaktionerEnhederNonEUMedDobbeltbeskatning</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KontrolleredeTransaktionerOmsætningUnderMarkering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omsætning under 250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KursTabBeregningFradragMinusSkattefriIndtægt</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køb af varer og andre omsætningsaktiver.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Vælg en af følgende værdier (A-D):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LejeOgLeasingIndtægtBrutto</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4 = &gt;25 mio kr. - 100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LigningAfgørelseEfterfølgendeAfOgNedskrivninger</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Lignet beløb for det aktuelle ligningstema.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LigningAfgørelseLigningResultatAnnuleret</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3C:  Andre virksomheder (forpagtnings- og udlejningsvirksomhed, der ikke er omfattet af personskattelovens anpartsregler)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058a, 1058a og 2058a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LånFraPersonerBrutto</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fra juridiske eller fysiske personer (max. i indkomståret).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til juridiske eller fysiske personer (max. i indkomståret).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LånTilPersonerMarkering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materielle anlægsaktiver.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 = i stater uden for EU/EØS, som Danmark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MaterielAnlægsaktivSalgBrutto</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materielle anlægsaktiver.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OperatørselskabTonnageskatOplysningBasisDagEUProcentKonsolideret</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Værdien af selskabets egenkapital. Felt 123</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RegnskabBalanceSum</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Selskabets vareforbrug. Felt 112</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RevisorBistandErklæringInkluderet</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Udvidet gennemgang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Ingen bistand fra revisor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Godkendt revisor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rådgiver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salg af varer og andre omsætningsaktiver.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indtægter.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 = i stater uden for EU/EØS, som Danmark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SelskabAndenUdgiftBrutto</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udegifter.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SelskabHovedaktivitetOmrådeKode</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161c</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SelskabHændelseGensidigtBebyrdendeAftaleMarkering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indgået en gensidigt bebyrdende aftale om overdragelse af et eller flere aktiver, omfattet af LL §12B, hvor vederlag helt eller delvist udgør en løbende ydelse.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Der er tale om en løbende ydelse, når der hersker usikkerhed om enten ydelsens varighed eller ydelsens årlige størrelse, når ydelsen løber ud over aftale året.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166</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SelskabHændelseImmatrielleAktiverKøbSalg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SelskabHændelseKøbtImmaterielleAktiver</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SelskabHændelseSelvangiveMedUnderskudMarkering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selvangiver med underskudsbegrænsning jf. selskabsskattelovens § 12, stk. 2. (True = ja, False = nej).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161M</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modtagne tilskud, herunder eftergivelse af lån.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SelskabSelvangivelseSkatteTillæg</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SelskabSkattepligtigIndkomstAnsatUbenyttetHensættelseAlmennyttigeFormål</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af overskud til almennyttige formål for fonde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SelskabSkattepligtigIndkomstFradragUddelinger</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SelskabUdbytteUdloddetEgneAktier</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ydede tilskud, herunder eftergivelse af lån.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SelvangivelseVersion</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indtægter ved serviceydelser, herunder management fees.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til serviceydelser, herunder management fees, og fordelte omkostninger.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&gt;5 mio kr. - 25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om salg af fast ejendom indgår i den samlede skattemæssige gevinst.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137</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SkattemæssigReguleringGevinstSalgImmaterielleIndgår</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SkibLøbeNummer</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størrelsen på selskabets CFC Indkomst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R, O, B</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type af tonnagebeskattet aktivitet selskabet driver: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 Rederivirksomhed, jf. tonnageskattelovens § 6</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TonnageAngivelseBeskatningTilvalgt</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TonnageRegnskabstalNettoomsætningDKK</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koncernens nettoomsætning i DKK - ved kursomregning skal der ske omregning til offentilggjort gennemsnitskurs</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321</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TonnageRegnskabstalResultatAssocierede</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009</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UnderskudTotalAnvendt</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4A44" w:rsidTr="002F4A44">
        <w:tblPrEx>
          <w:tblCellMar>
            <w:top w:w="0" w:type="dxa"/>
            <w:bottom w:w="0" w:type="dxa"/>
          </w:tblCellMar>
        </w:tblPrEx>
        <w:tc>
          <w:tcPr>
            <w:tcW w:w="3401" w:type="dxa"/>
          </w:tcPr>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F4A44" w:rsidRPr="002F4A44" w:rsidRDefault="002F4A44" w:rsidP="002F4A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F4A44" w:rsidRPr="002F4A44" w:rsidSect="002F4A44">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A44" w:rsidRDefault="002F4A44" w:rsidP="002F4A44">
      <w:pPr>
        <w:spacing w:line="240" w:lineRule="auto"/>
      </w:pPr>
      <w:r>
        <w:separator/>
      </w:r>
    </w:p>
  </w:endnote>
  <w:endnote w:type="continuationSeparator" w:id="0">
    <w:p w:rsidR="002F4A44" w:rsidRDefault="002F4A44" w:rsidP="002F4A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A44" w:rsidRDefault="002F4A4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A44" w:rsidRPr="002F4A44" w:rsidRDefault="002F4A44" w:rsidP="002F4A4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26. juli 2018</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SelskabSelvangivelseSimuler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A44" w:rsidRDefault="002F4A4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A44" w:rsidRDefault="002F4A44" w:rsidP="002F4A44">
      <w:pPr>
        <w:spacing w:line="240" w:lineRule="auto"/>
      </w:pPr>
      <w:r>
        <w:separator/>
      </w:r>
    </w:p>
  </w:footnote>
  <w:footnote w:type="continuationSeparator" w:id="0">
    <w:p w:rsidR="002F4A44" w:rsidRDefault="002F4A44" w:rsidP="002F4A4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A44" w:rsidRDefault="002F4A4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A44" w:rsidRPr="002F4A44" w:rsidRDefault="002F4A44" w:rsidP="002F4A44">
    <w:pPr>
      <w:pStyle w:val="Sidehoved"/>
      <w:jc w:val="center"/>
      <w:rPr>
        <w:rFonts w:ascii="Arial" w:hAnsi="Arial" w:cs="Arial"/>
      </w:rPr>
    </w:pPr>
    <w:r w:rsidRPr="002F4A44">
      <w:rPr>
        <w:rFonts w:ascii="Arial" w:hAnsi="Arial" w:cs="Arial"/>
      </w:rPr>
      <w:t>Servicebeskrivelse</w:t>
    </w:r>
  </w:p>
  <w:p w:rsidR="002F4A44" w:rsidRPr="002F4A44" w:rsidRDefault="002F4A44" w:rsidP="002F4A4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A44" w:rsidRDefault="002F4A4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A44" w:rsidRPr="002F4A44" w:rsidRDefault="002F4A44" w:rsidP="002F4A44">
    <w:pPr>
      <w:pStyle w:val="Sidehoved"/>
      <w:jc w:val="center"/>
      <w:rPr>
        <w:rFonts w:ascii="Arial" w:hAnsi="Arial" w:cs="Arial"/>
      </w:rPr>
    </w:pPr>
    <w:r w:rsidRPr="002F4A44">
      <w:rPr>
        <w:rFonts w:ascii="Arial" w:hAnsi="Arial" w:cs="Arial"/>
      </w:rPr>
      <w:t>Datastrukturer</w:t>
    </w:r>
  </w:p>
  <w:p w:rsidR="002F4A44" w:rsidRPr="002F4A44" w:rsidRDefault="002F4A44" w:rsidP="002F4A44">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A44" w:rsidRDefault="002F4A44" w:rsidP="002F4A44">
    <w:pPr>
      <w:pStyle w:val="Sidehoved"/>
      <w:jc w:val="center"/>
      <w:rPr>
        <w:rFonts w:ascii="Arial" w:hAnsi="Arial" w:cs="Arial"/>
      </w:rPr>
    </w:pPr>
    <w:r>
      <w:rPr>
        <w:rFonts w:ascii="Arial" w:hAnsi="Arial" w:cs="Arial"/>
      </w:rPr>
      <w:t>Data elementer</w:t>
    </w:r>
  </w:p>
  <w:p w:rsidR="002F4A44" w:rsidRPr="002F4A44" w:rsidRDefault="002F4A44" w:rsidP="002F4A4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517A17"/>
    <w:multiLevelType w:val="multilevel"/>
    <w:tmpl w:val="411AE4D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A44"/>
    <w:rsid w:val="002F4A44"/>
    <w:rsid w:val="00B358F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152085-7A8D-4650-85D3-95CCD6C01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F4A44"/>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2F4A44"/>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2F4A44"/>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2F4A44"/>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2F4A44"/>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2F4A4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2F4A4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2F4A4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F4A4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F4A44"/>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2F4A44"/>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2F4A44"/>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2F4A44"/>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2F4A44"/>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2F4A44"/>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2F4A44"/>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2F4A4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F4A44"/>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2F4A4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F4A44"/>
    <w:rPr>
      <w:rFonts w:ascii="Arial" w:hAnsi="Arial" w:cs="Arial"/>
      <w:b/>
      <w:sz w:val="30"/>
    </w:rPr>
  </w:style>
  <w:style w:type="paragraph" w:customStyle="1" w:styleId="Overskrift211pkt">
    <w:name w:val="Overskrift 2 + 11 pkt"/>
    <w:basedOn w:val="Normal"/>
    <w:link w:val="Overskrift211pktTegn"/>
    <w:rsid w:val="002F4A4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F4A44"/>
    <w:rPr>
      <w:rFonts w:ascii="Arial" w:hAnsi="Arial" w:cs="Arial"/>
      <w:b/>
    </w:rPr>
  </w:style>
  <w:style w:type="paragraph" w:customStyle="1" w:styleId="Normal11">
    <w:name w:val="Normal + 11"/>
    <w:basedOn w:val="Normal"/>
    <w:link w:val="Normal11Tegn"/>
    <w:rsid w:val="002F4A4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F4A44"/>
    <w:rPr>
      <w:rFonts w:ascii="Times New Roman" w:hAnsi="Times New Roman" w:cs="Times New Roman"/>
    </w:rPr>
  </w:style>
  <w:style w:type="paragraph" w:styleId="Sidehoved">
    <w:name w:val="header"/>
    <w:basedOn w:val="Normal"/>
    <w:link w:val="SidehovedTegn"/>
    <w:uiPriority w:val="99"/>
    <w:unhideWhenUsed/>
    <w:rsid w:val="002F4A4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F4A44"/>
  </w:style>
  <w:style w:type="paragraph" w:styleId="Sidefod">
    <w:name w:val="footer"/>
    <w:basedOn w:val="Normal"/>
    <w:link w:val="SidefodTegn"/>
    <w:uiPriority w:val="99"/>
    <w:unhideWhenUsed/>
    <w:rsid w:val="002F4A44"/>
    <w:pPr>
      <w:tabs>
        <w:tab w:val="center" w:pos="4819"/>
        <w:tab w:val="right" w:pos="9638"/>
      </w:tabs>
      <w:spacing w:line="240" w:lineRule="auto"/>
    </w:pPr>
  </w:style>
  <w:style w:type="character" w:customStyle="1" w:styleId="SidefodTegn">
    <w:name w:val="Sidefod Tegn"/>
    <w:basedOn w:val="Standardskrifttypeiafsnit"/>
    <w:link w:val="Sidefod"/>
    <w:uiPriority w:val="99"/>
    <w:rsid w:val="002F4A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57</Pages>
  <Words>15944</Words>
  <Characters>97261</Characters>
  <Application>Microsoft Office Word</Application>
  <DocSecurity>0</DocSecurity>
  <Lines>810</Lines>
  <Paragraphs>225</Paragraphs>
  <ScaleCrop>false</ScaleCrop>
  <Company>skat</Company>
  <LinksUpToDate>false</LinksUpToDate>
  <CharactersWithSpaces>112980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 Ali</dc:creator>
  <cp:keywords/>
  <dc:description/>
  <cp:lastModifiedBy>Abdulla Ali</cp:lastModifiedBy>
  <cp:revision>1</cp:revision>
  <dcterms:created xsi:type="dcterms:W3CDTF">2018-07-26T14:21:00Z</dcterms:created>
  <dcterms:modified xsi:type="dcterms:W3CDTF">2018-07-26T14:26:00Z</dcterms:modified>
</cp:coreProperties>
</file>