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AD5"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CD53E8" w:rsidTr="00CD53E8">
        <w:tblPrEx>
          <w:tblCellMar>
            <w:top w:w="0" w:type="dxa"/>
            <w:bottom w:w="0" w:type="dxa"/>
          </w:tblCellMar>
        </w:tblPrEx>
        <w:trPr>
          <w:trHeight w:hRule="exact" w:val="113"/>
        </w:trPr>
        <w:tc>
          <w:tcPr>
            <w:tcW w:w="10205" w:type="dxa"/>
            <w:gridSpan w:val="5"/>
            <w:shd w:val="clear" w:color="auto" w:fill="82A0F0"/>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rPr>
          <w:trHeight w:val="283"/>
        </w:trPr>
        <w:tc>
          <w:tcPr>
            <w:tcW w:w="10205" w:type="dxa"/>
            <w:gridSpan w:val="5"/>
            <w:tcBorders>
              <w:bottom w:val="single" w:sz="6" w:space="0" w:color="auto"/>
            </w:tcBorders>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CD53E8">
              <w:rPr>
                <w:rFonts w:ascii="Arial" w:hAnsi="Arial" w:cs="Arial"/>
                <w:b/>
                <w:sz w:val="30"/>
              </w:rPr>
              <w:t>SelskabSelvangivelseValider</w:t>
            </w:r>
          </w:p>
        </w:tc>
      </w:tr>
      <w:tr w:rsidR="00CD53E8" w:rsidTr="00CD53E8">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CD53E8" w:rsidTr="00CD53E8">
        <w:tblPrEx>
          <w:tblCellMar>
            <w:top w:w="0" w:type="dxa"/>
            <w:bottom w:w="0" w:type="dxa"/>
          </w:tblCellMar>
        </w:tblPrEx>
        <w:trPr>
          <w:trHeight w:val="283"/>
        </w:trPr>
        <w:tc>
          <w:tcPr>
            <w:tcW w:w="1701" w:type="dxa"/>
            <w:tcBorders>
              <w:top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2020-10-19</w:t>
            </w:r>
          </w:p>
        </w:tc>
      </w:tr>
      <w:tr w:rsidR="00CD53E8" w:rsidTr="00CD53E8">
        <w:tblPrEx>
          <w:tblCellMar>
            <w:top w:w="0" w:type="dxa"/>
            <w:bottom w:w="0" w:type="dxa"/>
          </w:tblCellMar>
        </w:tblPrEx>
        <w:trPr>
          <w:trHeight w:val="283"/>
        </w:trPr>
        <w:tc>
          <w:tcPr>
            <w:tcW w:w="10205" w:type="dxa"/>
            <w:gridSpan w:val="5"/>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CD53E8" w:rsidTr="00CD53E8">
        <w:tblPrEx>
          <w:tblCellMar>
            <w:top w:w="0" w:type="dxa"/>
            <w:bottom w:w="0" w:type="dxa"/>
          </w:tblCellMar>
        </w:tblPrEx>
        <w:trPr>
          <w:trHeight w:val="283"/>
        </w:trPr>
        <w:tc>
          <w:tcPr>
            <w:tcW w:w="10205" w:type="dxa"/>
            <w:gridSpan w:val="5"/>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bruges af SKAT-Ligning til at validere om en ansættelse overholder de regler der er beskrevet i blanketterne for de enkelte selskabstyper.</w:t>
            </w:r>
          </w:p>
        </w:tc>
      </w:tr>
      <w:tr w:rsidR="00CD53E8" w:rsidTr="00CD53E8">
        <w:tblPrEx>
          <w:tblCellMar>
            <w:top w:w="0" w:type="dxa"/>
            <w:bottom w:w="0" w:type="dxa"/>
          </w:tblCellMar>
        </w:tblPrEx>
        <w:trPr>
          <w:trHeight w:val="283"/>
        </w:trPr>
        <w:tc>
          <w:tcPr>
            <w:tcW w:w="10205" w:type="dxa"/>
            <w:gridSpan w:val="5"/>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CD53E8" w:rsidTr="00CD53E8">
        <w:tblPrEx>
          <w:tblCellMar>
            <w:top w:w="0" w:type="dxa"/>
            <w:bottom w:w="0" w:type="dxa"/>
          </w:tblCellMar>
        </w:tblPrEx>
        <w:trPr>
          <w:trHeight w:val="283"/>
        </w:trPr>
        <w:tc>
          <w:tcPr>
            <w:tcW w:w="10205" w:type="dxa"/>
            <w:gridSpan w:val="5"/>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Flowet er denne service 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Ved genoptagelse (dvs. felt 011 = falsk), så foretages "Standard feltverificering"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Ved taksation (dvs. felt 011 = sand), så foretages "Minimum feltverificering"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 foretages "SKAT-Ligning feltverificering". Dette foretages altid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Udregn beregnede felter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Returner fejl såfremt beregnede felter ikke stemmer overens med modtagen værdi.</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hvis modtagen værdi i modtagne beregnede felter ikke stemmer overens med netop beregnede felter (0 og blank betragtes som identiske)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Servicen fejler såfremt de selvangivelser som opdateres, resulterer i et ikke-behørigt ligningsgrundlag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Servicen fejler såfremt administrationsselskabet ikke er medsendt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 særbeskattede selskaber uden særlige forhold, dvs. der hvor DIAS udregner anvendt underskud, skal servicekaldet fejle hvis efterfølgende år er berørt og disse år ikke er inkluderet i servicekaldet.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Som konsekvens, kan et kald godt resultere i flere forskellige ligningsgrundlag som følge af et servicekald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Valideringsregler i DIAS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SKAT-Ligning skal ved kald inkludere alle ændrede selvangivelser hørende til samme sags kompleks i samme servicekald, dvs. det enkelte selskab og/eller indkomstår må ikke håndteres i sit eget servicekald.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Felt 76, 16 og 80 vil aldrig kunne opdateres fra SKAT-Ligning</w:t>
            </w:r>
          </w:p>
        </w:tc>
      </w:tr>
      <w:tr w:rsidR="00CD53E8" w:rsidTr="00CD53E8">
        <w:tblPrEx>
          <w:tblCellMar>
            <w:top w:w="0" w:type="dxa"/>
            <w:bottom w:w="0" w:type="dxa"/>
          </w:tblCellMar>
        </w:tblPrEx>
        <w:trPr>
          <w:trHeight w:val="283"/>
        </w:trPr>
        <w:tc>
          <w:tcPr>
            <w:tcW w:w="10205" w:type="dxa"/>
            <w:gridSpan w:val="5"/>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CD53E8" w:rsidTr="00CD53E8">
        <w:tblPrEx>
          <w:tblCellMar>
            <w:top w:w="0" w:type="dxa"/>
            <w:bottom w:w="0" w:type="dxa"/>
          </w:tblCellMar>
        </w:tblPrEx>
        <w:trPr>
          <w:trHeight w:val="283"/>
        </w:trPr>
        <w:tc>
          <w:tcPr>
            <w:tcW w:w="10205" w:type="dxa"/>
            <w:gridSpan w:val="5"/>
            <w:shd w:val="clear" w:color="auto" w:fill="FFFFFF"/>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SKAT-Ligning kalder service, udfyldes alle relevante kode-felter i SelvangivelseKendelseKodeStruktur.</w:t>
            </w:r>
          </w:p>
        </w:tc>
      </w:tr>
      <w:tr w:rsidR="00CD53E8" w:rsidTr="00CD53E8">
        <w:tblPrEx>
          <w:tblCellMar>
            <w:top w:w="0" w:type="dxa"/>
            <w:bottom w:w="0" w:type="dxa"/>
          </w:tblCellMar>
        </w:tblPrEx>
        <w:trPr>
          <w:trHeight w:val="283"/>
        </w:trPr>
        <w:tc>
          <w:tcPr>
            <w:tcW w:w="10205" w:type="dxa"/>
            <w:gridSpan w:val="5"/>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CD53E8" w:rsidTr="00CD53E8">
        <w:tblPrEx>
          <w:tblCellMar>
            <w:top w:w="0" w:type="dxa"/>
            <w:bottom w:w="0" w:type="dxa"/>
          </w:tblCellMar>
        </w:tblPrEx>
        <w:trPr>
          <w:trHeight w:val="283"/>
        </w:trPr>
        <w:tc>
          <w:tcPr>
            <w:tcW w:w="10205" w:type="dxa"/>
            <w:gridSpan w:val="5"/>
            <w:shd w:val="clear" w:color="auto" w:fill="FFFFFF"/>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CD53E8" w:rsidTr="00CD53E8">
        <w:tblPrEx>
          <w:tblCellMar>
            <w:top w:w="0" w:type="dxa"/>
            <w:bottom w:w="0" w:type="dxa"/>
          </w:tblCellMar>
        </w:tblPrEx>
        <w:trPr>
          <w:trHeight w:val="283"/>
        </w:trPr>
        <w:tc>
          <w:tcPr>
            <w:tcW w:w="10205" w:type="dxa"/>
            <w:gridSpan w:val="5"/>
            <w:shd w:val="clear" w:color="auto" w:fill="FFFFFF"/>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SelskabSelvangivelseValider_I</w:t>
            </w:r>
          </w:p>
        </w:tc>
      </w:tr>
      <w:tr w:rsidR="00CD53E8" w:rsidTr="00CD53E8">
        <w:tblPrEx>
          <w:tblCellMar>
            <w:top w:w="0" w:type="dxa"/>
            <w:bottom w:w="0" w:type="dxa"/>
          </w:tblCellMar>
        </w:tblPrEx>
        <w:trPr>
          <w:trHeight w:val="283"/>
        </w:trPr>
        <w:tc>
          <w:tcPr>
            <w:tcW w:w="10205" w:type="dxa"/>
            <w:gridSpan w:val="5"/>
            <w:shd w:val="clear" w:color="auto" w:fill="FFFFFF"/>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CD53E8" w:rsidTr="00CD53E8">
        <w:tblPrEx>
          <w:tblCellMar>
            <w:top w:w="0" w:type="dxa"/>
            <w:bottom w:w="0" w:type="dxa"/>
          </w:tblCellMar>
        </w:tblPrEx>
        <w:trPr>
          <w:trHeight w:val="283"/>
        </w:trPr>
        <w:tc>
          <w:tcPr>
            <w:tcW w:w="10205" w:type="dxa"/>
            <w:gridSpan w:val="5"/>
            <w:shd w:val="clear" w:color="auto" w:fill="FFFFFF"/>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CD53E8" w:rsidTr="00CD53E8">
        <w:tblPrEx>
          <w:tblCellMar>
            <w:top w:w="0" w:type="dxa"/>
            <w:bottom w:w="0" w:type="dxa"/>
          </w:tblCellMar>
        </w:tblPrEx>
        <w:trPr>
          <w:trHeight w:val="283"/>
        </w:trPr>
        <w:tc>
          <w:tcPr>
            <w:tcW w:w="10205" w:type="dxa"/>
            <w:gridSpan w:val="5"/>
            <w:shd w:val="clear" w:color="auto" w:fill="FFFFFF"/>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SelskabSelvangivelseValider_O</w:t>
            </w:r>
          </w:p>
        </w:tc>
      </w:tr>
      <w:tr w:rsidR="00CD53E8" w:rsidTr="00CD53E8">
        <w:tblPrEx>
          <w:tblCellMar>
            <w:top w:w="0" w:type="dxa"/>
            <w:bottom w:w="0" w:type="dxa"/>
          </w:tblCellMar>
        </w:tblPrEx>
        <w:trPr>
          <w:trHeight w:val="283"/>
        </w:trPr>
        <w:tc>
          <w:tcPr>
            <w:tcW w:w="10205" w:type="dxa"/>
            <w:gridSpan w:val="5"/>
            <w:shd w:val="clear" w:color="auto" w:fill="FFFFFF"/>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rPr>
          <w:trHeight w:val="283"/>
        </w:trPr>
        <w:tc>
          <w:tcPr>
            <w:tcW w:w="10205" w:type="dxa"/>
            <w:gridSpan w:val="5"/>
            <w:shd w:val="clear" w:color="auto" w:fill="FFFFFF"/>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CD53E8" w:rsidTr="00CD53E8">
        <w:tblPrEx>
          <w:tblCellMar>
            <w:top w:w="0" w:type="dxa"/>
            <w:bottom w:w="0" w:type="dxa"/>
          </w:tblCellMar>
        </w:tblPrEx>
        <w:trPr>
          <w:trHeight w:val="283"/>
        </w:trPr>
        <w:tc>
          <w:tcPr>
            <w:tcW w:w="10205" w:type="dxa"/>
            <w:gridSpan w:val="5"/>
            <w:shd w:val="clear" w:color="auto" w:fill="FFFFFF"/>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SelskabSelvangivelseValider_FejlId</w:t>
            </w:r>
          </w:p>
        </w:tc>
      </w:tr>
      <w:tr w:rsidR="00CD53E8" w:rsidTr="00CD53E8">
        <w:tblPrEx>
          <w:tblCellMar>
            <w:top w:w="0" w:type="dxa"/>
            <w:bottom w:w="0" w:type="dxa"/>
          </w:tblCellMar>
        </w:tblPrEx>
        <w:trPr>
          <w:trHeight w:val="283"/>
        </w:trPr>
        <w:tc>
          <w:tcPr>
            <w:tcW w:w="10205" w:type="dxa"/>
            <w:gridSpan w:val="5"/>
            <w:shd w:val="clear" w:color="auto" w:fill="FFFFFF"/>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rPr>
          <w:trHeight w:val="283"/>
        </w:trPr>
        <w:tc>
          <w:tcPr>
            <w:tcW w:w="10205" w:type="dxa"/>
            <w:gridSpan w:val="5"/>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CD53E8" w:rsidTr="00CD53E8">
        <w:tblPrEx>
          <w:tblCellMar>
            <w:top w:w="0" w:type="dxa"/>
            <w:bottom w:w="0" w:type="dxa"/>
          </w:tblCellMar>
        </w:tblPrEx>
        <w:trPr>
          <w:trHeight w:val="283"/>
        </w:trPr>
        <w:tc>
          <w:tcPr>
            <w:tcW w:w="10205" w:type="dxa"/>
            <w:gridSpan w:val="5"/>
            <w:shd w:val="clear" w:color="auto" w:fill="FFFFFF"/>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rPr>
          <w:trHeight w:val="283"/>
        </w:trPr>
        <w:tc>
          <w:tcPr>
            <w:tcW w:w="10205" w:type="dxa"/>
            <w:gridSpan w:val="5"/>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CD53E8" w:rsidTr="00CD53E8">
        <w:tblPrEx>
          <w:tblCellMar>
            <w:top w:w="0" w:type="dxa"/>
            <w:bottom w:w="0" w:type="dxa"/>
          </w:tblCellMar>
        </w:tblPrEx>
        <w:trPr>
          <w:trHeight w:val="283"/>
        </w:trPr>
        <w:tc>
          <w:tcPr>
            <w:tcW w:w="10205" w:type="dxa"/>
            <w:gridSpan w:val="5"/>
            <w:shd w:val="clear" w:color="auto" w:fill="FFFFFF"/>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AndenYdetFinansieringStatHjemmehørendeKode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D53E8" w:rsidSect="00CD53E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(FondForeningErklæringSELForeningIndkomstEkstraordinær)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(FondForeningErklæringSELForeningMarkering)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(FondForeningErklæringFBLIndkomstBeløbHøj)</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(FondForeningErklæringFBLIndkomstBeløbLav)</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(UnderskudForskningSambeskatning)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(ForskningAktivitetAnsøger)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*KontaktoplysningerAnsøger*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(PersonNavnNavn)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(EmailAdresseEmail)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*Fastnettelefon*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TelefonInternationalNummer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*Mobiltelefon*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TelefonInternationalNummer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(SærbeskattetForskningPeriodeHent)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(SærbeskattetForskningSkattepligtigIndkomstFørUnderskud)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(SærbeskattetForskningSkatteværdiUnderskudAnsøgt)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(SærbeskattetForskningOmkostningStraksafskrivning)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(SærbeskattetForskningNedsættelseUnderskudSkattekredit)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(SambeskattetForskningPeriodeHent)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(SambeskattetForskningSkattepligtigIndkomstFørUnderskud)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(SambeskattetForskningSkatteværdiUnderskudAnsøgt)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(SambeskattetForskningOmkostningStraksafskrivning)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(SambeskattetForskningNedsættelseUnderskudSkattekredit)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*OplysningerAktionær*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(ForskningAktivitetPeriodeHent)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(TINNummer)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(PersonNavnNavn)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(AktionærForskningBeløbTilUdbetaling)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(AktionærForskningUnderskudSum)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(AktionærForskningVirksomhedSkatteordning)</w:t>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(AktionærForskningVirksomhedPeriodeHent)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(AktionærForskningVirksomhedSkattepligtigIndkomstFørUnderskud)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(AktionærForskningVirksomhedSkatteværdiUnderskudAnsøgt)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(AktionærForskningVirksomhedOmkostningStraksafskrivning)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(AktionærForskningVirksomhedNedsættelseUnderskudSkattekredit)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(AktionærForskningVirksomhedUnderskud)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(UnderskudForskningAktionærStruktur)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(SelskabHændelseForhøjetFradragAfskrivningslovenAnskaffelsessum)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(SelskabHændelseForhøjetFradragLigningslovenAnskaffelsessum)</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CD53E8" w:rsidTr="00CD53E8">
        <w:tblPrEx>
          <w:tblCellMar>
            <w:top w:w="0" w:type="dxa"/>
            <w:bottom w:w="0" w:type="dxa"/>
          </w:tblCellMar>
        </w:tblPrEx>
        <w:tc>
          <w:tcPr>
            <w:tcW w:w="10205" w:type="dxa"/>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53E8" w:rsidTr="00CD53E8">
        <w:tblPrEx>
          <w:tblCellMar>
            <w:top w:w="0" w:type="dxa"/>
            <w:bottom w:w="0" w:type="dxa"/>
          </w:tblCellMar>
        </w:tblPrEx>
        <w:tc>
          <w:tcPr>
            <w:tcW w:w="10205" w:type="dxa"/>
            <w:shd w:val="clear" w:color="auto" w:fill="FFFFFF"/>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CD53E8" w:rsidTr="00CD53E8">
        <w:tblPrEx>
          <w:tblCellMar>
            <w:top w:w="0" w:type="dxa"/>
            <w:bottom w:w="0" w:type="dxa"/>
          </w:tblCellMar>
        </w:tblPrEx>
        <w:tc>
          <w:tcPr>
            <w:tcW w:w="10205" w:type="dxa"/>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53E8" w:rsidTr="00CD53E8">
        <w:tblPrEx>
          <w:tblCellMar>
            <w:top w:w="0" w:type="dxa"/>
            <w:bottom w:w="0" w:type="dxa"/>
          </w:tblCellMar>
        </w:tblPrEx>
        <w:tc>
          <w:tcPr>
            <w:tcW w:w="10205" w:type="dxa"/>
            <w:shd w:val="clear" w:color="auto" w:fill="FFFFFF"/>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(ImmaterielAktivIndtægtMarkering)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(AndenModtagetFinansieringOver25ProcentMarkering)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(KontrolleredeTransaktionerBalancesumUnderMarkering)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(KontrolleredeTransaktionerOmsætningUnderMarkering)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RevisorBistand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(RegnskabPraksisSælgerpantebrevHændelse)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(RegnskabPraksisSælgerpantebrevSaldo)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(SelskabHændelseGældNedsat)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(SelskabHændelseSelvangiveMedUnderskudMarkering)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(SelskabHændelseGensidigtBebyrdendeAftaleMarkering)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(RentefradragBeskæringSaldoFremfør)</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(HensættelseBenyttelseOpgørelseAndreFormålTotal)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(SelskabHændelseGenanbringelseEjendom)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(SelskabHændelseBortseFremførselUnderskudPgf33HBeløb)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(SelskabHændelseHovedaktionærAktierSalg)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(SelskabHændelseInvestorFradragLov)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(SelskabHændelseInvestorFradragIndberetning)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(SelskabHændelseIndskudAktierInvestorfradragFond)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(SelskabHændelseOmsætningPassivKapital)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SelvangivelseDelperiodeStart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CD53E8" w:rsidTr="00CD53E8">
        <w:tblPrEx>
          <w:tblCellMar>
            <w:top w:w="0" w:type="dxa"/>
            <w:bottom w:w="0" w:type="dxa"/>
          </w:tblCellMar>
        </w:tblPrEx>
        <w:tc>
          <w:tcPr>
            <w:tcW w:w="10205" w:type="dxa"/>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CD53E8" w:rsidTr="00CD53E8">
        <w:tblPrEx>
          <w:tblCellMar>
            <w:top w:w="0" w:type="dxa"/>
            <w:bottom w:w="0" w:type="dxa"/>
          </w:tblCellMar>
        </w:tblPrEx>
        <w:tc>
          <w:tcPr>
            <w:tcW w:w="10205" w:type="dxa"/>
            <w:shd w:val="clear" w:color="auto" w:fill="FFFFFF"/>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(SelskabSkattepligtigIndkomstAnsatUbenyttetHensættelseAlmennyttigeFormål)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(SelskabskattepligtigIndkomstUdenlandskPensionsinstitutFastEjendomSum)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(SelskabSkattepligtigIndkomstUnderskudForskningAnvendt)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(SelskabSkattepligtigIndkomstEgneUnderskudTidligereÅr)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(SelskabSkattepligtigIndkomstSamUnderskudIndkomståret)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(SelskabSkattepligtigIndkomstSamUnderskudTidligereÅr)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(SelskabSkattepligtigIndkomstEfterFordelingUnderskud)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(SelskabSkattepligtigIndkomstUnderskudForskning) </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w:t>
            </w:r>
          </w:p>
        </w:tc>
      </w:tr>
      <w:tr w:rsidR="00CD53E8" w:rsidTr="00CD53E8">
        <w:tblPrEx>
          <w:tblCellMar>
            <w:top w:w="0" w:type="dxa"/>
            <w:bottom w:w="0" w:type="dxa"/>
          </w:tblCellMar>
        </w:tblPrEx>
        <w:tc>
          <w:tcPr>
            <w:tcW w:w="10205" w:type="dxa"/>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CD53E8" w:rsidTr="00CD53E8">
        <w:tblPrEx>
          <w:tblCellMar>
            <w:top w:w="0" w:type="dxa"/>
            <w:bottom w:w="0" w:type="dxa"/>
          </w:tblCellMar>
        </w:tblPrEx>
        <w:tc>
          <w:tcPr>
            <w:tcW w:w="10205" w:type="dxa"/>
            <w:shd w:val="clear" w:color="auto" w:fill="FFFFFF"/>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(LigningAfgørelseKontrolleretOmsætning)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(LigningAfgørelseGenoptagelseAngivelse)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(LigningAfgørelseGenoptagelseGodkendt)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(SærligeOplysningerStruktur)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(SelskabHændelseUdenlandskPensionsinstitutFastEjendom)</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SærligeOplysningerStruktur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(TonnageAngivelseUdlejningMarkering)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(TonnageAngivelseFlagandelRederiMarkering)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(TonnageAngivelseEjedeFlagandelFaldRederiMarkering)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(TonnageAngivelseFlagandelOpeMarkering)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(TonnageAngivelseEjedeFlagandelFaldOpeMarkering)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(TonnageAngivelseRådighedRederiMarkering)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(TonnageAngivelseOmsætningRederiMarkering)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(TonnageAngivelseEnigMarkering)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(TonnageAngivelseOvergangssaldoMarkering)</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(TonnageAngivelseTonnageskattePligtigIndkomstMarkering)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(TonnageRegnskabstalNettoomsætningDKK)</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CD53E8" w:rsidTr="00CD53E8">
        <w:tblPrEx>
          <w:tblCellMar>
            <w:top w:w="0" w:type="dxa"/>
            <w:bottom w:w="0" w:type="dxa"/>
          </w:tblCellMar>
        </w:tblPrEx>
        <w:trPr>
          <w:trHeight w:hRule="exact" w:val="113"/>
        </w:trPr>
        <w:tc>
          <w:tcPr>
            <w:tcW w:w="10205" w:type="dxa"/>
            <w:shd w:val="clear" w:color="auto" w:fill="D2DCF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CD53E8" w:rsidTr="00CD53E8">
        <w:tblPrEx>
          <w:tblCellMar>
            <w:top w:w="0" w:type="dxa"/>
            <w:bottom w:w="0" w:type="dxa"/>
          </w:tblCellMar>
        </w:tblPrEx>
        <w:tc>
          <w:tcPr>
            <w:tcW w:w="10205" w:type="dx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UnderskudForskningAktionærStruktur</w:t>
            </w:r>
          </w:p>
        </w:tc>
      </w:tr>
      <w:tr w:rsidR="00CD53E8" w:rsidTr="00CD53E8">
        <w:tblPrEx>
          <w:tblCellMar>
            <w:top w:w="0" w:type="dxa"/>
            <w:bottom w:w="0" w:type="dxa"/>
          </w:tblCellMar>
        </w:tblPrEx>
        <w:tc>
          <w:tcPr>
            <w:tcW w:w="10205" w:type="dxa"/>
            <w:vAlign w:val="center"/>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*SelskabSærbeskattetListe*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*SelskabSærbeskattet*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(AktionærForskningSærbeskattetPeriode)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(AktionærForskningSærbeskattetSkattepligtigIndkomstFørUnderskud)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(AktionærForskningSærbeskattetSkatteværdiUnderskudAnsøgt)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(AktionærForskningSærbeskattetOmkostningStraksafskrivning)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(AktionærForskningSærbeskattetNedsættelseUnderskudSkattekredit)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*SelskabSambeskattetListe*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*SelskabSambeskattet* </w:t>
            </w:r>
            <w:r>
              <w:rPr>
                <w:rFonts w:ascii="Arial" w:hAnsi="Arial" w:cs="Arial"/>
                <w:sz w:val="18"/>
              </w:rPr>
              <w:tab/>
            </w:r>
            <w:r>
              <w:rPr>
                <w:rFonts w:ascii="Arial" w:hAnsi="Arial" w:cs="Arial"/>
                <w:sz w:val="18"/>
              </w:rPr>
              <w:tab/>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(AktionærForskningSambeskattetPeriode)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(AktionærForskningSambeskattetSkattepligtigIndkomstFørUnderskud)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(AktionærForskningSambeskattetSkatteværdiUnderskudAnsøgt)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(AktionærForskningSambeskattetOmkostningStraksafskrivning)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(AktionærForskningSambeskattetNedsættelseUnderskudSkattekredit)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CD53E8" w:rsidSect="00CD53E8">
          <w:headerReference w:type="default" r:id="rId13"/>
          <w:pgSz w:w="11906" w:h="16838"/>
          <w:pgMar w:top="567" w:right="567" w:bottom="567" w:left="1134" w:header="283" w:footer="708" w:gutter="0"/>
          <w:cols w:space="708"/>
          <w:docGrid w:linePitch="360"/>
        </w:sect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CD53E8" w:rsidTr="00CD53E8">
        <w:tblPrEx>
          <w:tblCellMar>
            <w:top w:w="0" w:type="dxa"/>
            <w:bottom w:w="0" w:type="dxa"/>
          </w:tblCellMar>
        </w:tblPrEx>
        <w:trPr>
          <w:tblHeader/>
        </w:trPr>
        <w:tc>
          <w:tcPr>
            <w:tcW w:w="3401" w:type="dxa"/>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AktionærForskningBeløbTilUdbetaling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beløb som ansøges om udbetaling af under skattekreditordningen.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AktionærForskningSambeskattetNedsættelseUnderskudSkattekredit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AktionærForskningSambeskattetOmkostningStraksafskrivning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AktionærForskningSambeskattetPeriode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AktionærForskningSambeskattetSkattepligtigIndkomstFørUnderskud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sambeskatningsindkomst før reduktion af underskud vedr. forsøgs- og forskningsaktiviteter.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613MJ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AktionærForskningSambeskattetSkatteværdiUnderskudAnsøgt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Skatteværdien af underskuddet der søges om udbetaling af.</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AktionærForskningSambeskattetUnderskud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AktionærForskningSærbeskattetNedsættelseUnderskudSkattekredit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612MS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AktionærForskningSærbeskattetOmkostningStraksafskrivning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611MS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AktionærForskningSærbeskattetPeriode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624MS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AktionærForskningSærbeskattetSkattepligtigIndkomstFørUnderskud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606MS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AktionærForskningSærbeskattetSkatteværdiUnderskudAnsøgt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609MS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AktionærForskningSærbeskattetUnderskud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AktionærForskningUnderskudSum</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AktionærForskningVirksomhedNedsættelseUnderskudSkattekredit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AktionærForskningVirksomhedOmkostningStraksafskrivning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AktionærForskningVirksomhedPeriode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AktionærForskningVirksomhedPeriodeHent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607RA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AktionærForskningVirksomhedSkatteordning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i ansøgningen om skattekredit indgår virksomheder under virksomhedsskatteordningen.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625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AktionærForskningVirksomhedSkattepligtigIndkomstFørUnderskud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AktionærForskningVirksomhedSkatteværdiUnderskudAnsøgt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AktionærForskningVirksomhedUnderskud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modtaget finansiering, herunder finansielle kontrakter.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anden ydet finansiering, herunder finansielle kontrakter.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KULBRSÆRBL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DokumentNummer</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et system.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finansielle anlægsaktiver i øvrigt.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finansielle anlægsaktiver i øvrigt.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finansieringsindtægter.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FinansieringIndtægtMarkering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finansieringsudgifter.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FinansieringUdgiftStatHjemmehørendeKode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Fonden har ikke indkomst ved erhvervsmæssig virksomhed, og hvis indkomsten inklusive skattefrie udbytter ikke overstiger 100.000 kr. når fradrag af renteudgifter og administrationsomkostninger er trukket fra, men før fradrag af uddelinger,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FondForeningErklæringFBLIndkomstBeløbHøj</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end eller lig med kr. 100.000?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"option 1" felt 232a OG "option 1) 232c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FondForeningErklæringFBLIndkomstBeløbLav</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opebået en skattepligtig inkomst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valgmuligheder: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Der er oppebåret en skattepligtig indkomst på mere end kr. 25.000.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Der er oppebåret en skattepligtig indkomst på mindre end eller lig med kr. 25.000.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er svaret "nej" i felt 232b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FondForeningErklæringSELForeningIndkomst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skattepligtige indkomst er før fradrag for uddelinger og hensættelser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følgende to (1 / 2)  valg muligheder: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Har den skattepligtige en skattepligtig indkomst på mere end kr. 100.000?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Har den skattepligtige en skattepligtig indkomst på mindre eller lig med kr. 100.000?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svares "ja" i 133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FondForeningErklæringSELForeningIndkomstEkstraordinær</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Ekstraordinære indtægter er indtægter som følge af afhændelse, afståelse eller opgivelse af formuegoder.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i indkomståret oppebåret væsentlige ekstraordinære indtægter?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Foldes ud hvis der vælges option 2 i 133b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FondForeningErklæringSELForeningMarkering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afgive erklæring må den skattepligtiges midler udelukkende kunne anvendes til almengørende eller på anden måde almennyttigt øjemed i foreningen.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den skattepligtige, såfremt den opfylde betingelserne i Selskabsskatteloven § 24A, i stedet for at selvangive, at afgive en erklæring.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ForskningAktivitetAnsøger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hvem der ansøger om 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ForskningAktivitetPeriodeHent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perioden der ansøges om udbetaling af skattekredit for.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GenbeskatningSkyggeSambeskatningExemptionLandSaldo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HensættelseOpgørelseEfterSærligTilladelseTotal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indtægter hidrørende fra immaterielle 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ImmaterielAktivKøbBrutto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forkøb af immaterielle 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immaterielle 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ImmaterielAktivSalgMarkering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vedrørende immaterielle 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IndflydelseForholdBestemmendeIndflydelse</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kapitalandele i tilknyttede virksomheder.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529a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kapitalandele i tilknyttede virksomheder.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KontrolleredeTransaktionerBalancesumUnderMarkering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balancesum under 125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KontrolleredeTransaktionerOmsætningUnderMarkering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koncernen har en omsætning under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503b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KontrolleredeTransaktionerOver5Mio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køb af varer og andre omsætningsaktiver.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KøbAfVarerOgAndreOmsætningsaktiverMarkering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514c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LejeOgLeasingIndtægtStatHjemmehørendeKode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LigningAfgørelseBindendeLigningSvarRessourceForbrugTimer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LigningAfgørelseGenoptagelseAngivelse</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LigningAfgørelseGenoptagelseGodkendt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22W: Arbejdsg.forening mv, FBL § 1, 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fra juridiske eller fysiske personer (max. i indkomståret).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lån til juridiske eller fysiske personer (max. i indkomståret).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MaterielAnlægsaktivKøbBrutto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køb af materielle anlægsaktiver.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salg af materielle anlægsaktiver.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OperatørselskabTonnageskatOplysningPligtigIndkomstMarkering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PersonNavnNavn</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adresseringsnavn (for- og efternavn) på en person.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den skattepligtige har afstået en ejendom med sælgerpantebrev, hvorved fortjenesten udskydes til at blive medregnet den skattepligtige indkomst i senere indkomstår.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RegnskabPraksisSælgerpantebrevHændelse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der er sket en hændelse i indkomståret, som medfører at den resterende udskudte fortjeneste skal indgå i opgørelsen af den skattepligtige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RegnskabPraksisSælgerpantebrevSaldo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 om størrelse på henstandssaldoen som skabt ved salg af fast ejendom med sælgerpantebrev.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157b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RentefradragBeskæringSaldoFremfør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EBIT-saldo til fremførsel. EBIT står for earnings before interest and taxes, og kaldes også på dansk driftsresultatet. EBIT angiver, hvor meget en virksomhed har tjent over en given periode efter alle driftsudgifter (både variable og faste).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Felt198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Selskabets regnskabsmæssige afskrivninger. Felt 113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ResultatopgørelseResultatFørSkat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Udvidet gennemgang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Ingen bistand fra revisor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Godkendt revisor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rådgiver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salg af varer og andre omsætningsaktiver.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SambeskattetForskningNedsættelseUnderskudSkattekredit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SambeskattetForskningOmkostningStraksafskrivning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SambeskattetForskningPeriodeHent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SambeskattetForskningSkattepligtigIndkomstFørUnderskud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Negativ sambeskatningsindkomst før reduktion af underskud vedr. forsøgs- og forskningsaktiviteter.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SambeskattetForskningSkatteværdiUnderskudAnsøgt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indtægter.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andre udegifter.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SelskabHændelseBortseFremførselUnderskudPgf33HBeløb</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Underskuddet der er bortset fra, fra tidligere år eller årets underskud jf. ligningslovens § 33H</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afskrivningsloven. (straksafskrivning af visse driftsmidler relateret til forskning).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SelskabHændelseForhøjetFradragAfskrivningslovenAnskaffelsessum</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Angivelse af anskaffelsessummen der ligger til grund for fradraget tilkendegivet i "SelskabHændelseForhøjetFradragAfskrivningsloven"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108b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Tilkendegivelse af om selskabet har benyttet sig af det særlige fradrag i ligningsloven.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SelskabHændelseForhøjetFradragLigningslovenAnskaffelsessum</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de faktiske udgifter der ligger til grund for fradraget tilkendegivet i "SelskabHændelseForhøjetFradragLigningsloven"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109b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SelskabHændelseFrivilligAkkordMarkering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SelskabHændelseGenanbringelseEjendom</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foretaget anmodning/genanbringelse af ejendomsavance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SelskabHændelseGensidigtBebyrdendeAftaleMarkering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indgået en gensidigt bebyrdende aftale om overdragelse af et eller flere aktiver, omfattet af LL §12B, hvor vederlag helt eller delvist udgør en løbende ydelse.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 er tale om en løbende ydelse, når der hersker usikkerhed om enten ydelsens varighed eller ydelsens årlige størrelse, når ydelsen løber ud over aftale 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SelskabHændelseGældNedsat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sket gældsnedsættelse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SelskabHændelseHovedaktionærAktierSalg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den skattepligtige har afstået hovedaktionæraktier efter bestemmelsen i aktieavancebeskatningsloven.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SelskabHændelseImmaterielleAktiverKøbtInternt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SelskabHændelseIndskudAktierInvestorfradragFond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er foretaget kapitalindskud hvor der indgår aktier tegnet af investorfradragsfonde.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[0-9]{8}</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Modtager se-nr.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SelskabHændelseInvestorFradragIndberetning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foretaget den lovpligtige indberetning hvis de har investorer der har gjort brug af investorfradragsloven.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SelskabHændelseInvestorFradragLov</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selskabet har investorer der gør brug af fradrag i investorfradragsloven.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SelskabHændelseOmsætningPassivKapital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omsætningen i overvejende grad består af passiv kapitalanbringelse.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199c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SelskabHændelseSelvangiveMedUnderskudMarkering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selvangiver med underskudsbegrænsning jf. selskabsskattelovens § 12, stk. 2. (True = ja, False = nej).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SelskabHændelseSolgtImmaterielleAktiver</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SelskabHændelseUdenlandskPensionsinstitutFastEjendom</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et pensionsinstitut har oppebåret indtægt eller fortjeneste der beskattes med særlig skatteprocent.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modtagne tilskud, herunder eftergivelse af lån.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520a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SelskabModtagetTilskudOver25ProcentMarkering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SelskabSkattepligtigIndkomstAnsatUbenyttetHensættelseAlmennyttigeFormål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af overskud til almennyttige formål for fonde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SelskabSkattepligtigIndkomstEfterFordelingUnderskud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fordeling af 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fradrag af underskud.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SelskabSkattepligtigIndkomstEgneUnderskudTidligereÅr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Anvendte egne underskud fra tidligere 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Yderligere fradrag for nettotab fra felt 049 eller anvendt tab, jf. fondsbeskatningslovens § 3 stk.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008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SelskabSkattepligtigIndkomstFørUddelinger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SelskabSkattepligtigIndkomstSamUnderskudIndkomståret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underskud i sambeskatning.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SelskabSkattepligtigIndkomstSamUnderskudTidligereÅr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tidligere års underskud i sambeskatning.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ved skattekredit til beregning af skattepligtig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SelskabSkattepligtigIndkomstUnderskudForskningAnvendt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anvendt i skattekreditordningen.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009X</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Erhvervet dansk udbytte (brutto) med indeholdelse af 22% udbytteskat i indkomståret. Felt 192.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SelskabUdbytteModtagetDansk27ProcentMedSkat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ydede tilskud, herunder eftergivelse af lån.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521d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SelskabskatLempelseTotal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indtægt eller fortjeneste selskabet har oppebåret, som skal beskattes med en særlig skatteprocent.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SelskabskattepligtigIndkomstUdenlandskPensionsinstitutFastEjendomSum</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de indtægter eller fortjenester som selskaberne i sambeskatningen har oppebåret, som skal beskattes med en særlig skatteprocent.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af kontrollerede transaktioner for indtægter ved serviceydelser, herunder management fees.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kontrollerede transaktioner for udgifter til serviceydelser, herunder management fees, og fordelte omkostninger.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(1-8) for at angive beløbets størrelse: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0 kr. - 1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&gt;1 mio kr. - 5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&gt;5 mio kr. - 25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&gt;25 mio kr. - 100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&gt;100 mio kr. - 250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 &gt;250 mio kr. - 500 mio.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 = &gt;500 mio kr. - 1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&gt;1 mia kr.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Vælg en af følgende værdier (A-D):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([\-\+]){0,1}([0-9]{0,3}[.]){0,1}([0-9]{3}[.]){0,4}[0-9]{1,3}([,][0-9]{1,2}){0,1}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Sum af skattefriIndtægter.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SkattemæssigReguleringDebitorTabTotal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SkibLøbeNummer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SærbeskattetForskningNedsættelseUnderskudSkattekredit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at underskud til fremførsel nedsættes tilsvarende det underskud der ligger til grund for ansøgning om skattekredit.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SærbeskattetForskningOmkostningStraksafskrivning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omkostningerne der ligger til grund for ansøgning om skattekredit, er straksafskrevet efter ligningsloven eller afskrivningsloven.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Tilkendegivelse af om der ansøges for en periode der er kortere end 12 måneder.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SærbeskattetForskningPeriodeHent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faktiske indkomstperiode som er registreret på selskabet i systemet.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SærbeskattetForskningSkattepligtigIndkomstFørUnderskud</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 skattepligtig indkomst før reduktion af underskud vedr. forsøgs- og forskningsaktiviteter.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SærbeskattetForskningSkatteværdiUnderskudAnsøgt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Skatteværdien af underskuddet der søges om udbetaling af under skattekreditordningen.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størrelsen på selskabets CFC Indkomst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TINNummer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Tax Identification Number (TIN).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Retmæssig ejers skattemæssige ID-nr. efter bopælslandets regler.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TelefonInternationalNummer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indeholde både danske og ikke danske telefonnumre med landekode startende med 00 eller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Landekoden skal separeres fra resten af telefonnummeret med en bindestreg. Yderligere bindestreger i det eftefølgende nummer er også tilladt.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TonnageAngivelseEjedeFlagandelFaldOpeMarkering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flagandelen for den opererede EU/EØS-registrerede bruttotonnage er faldet med mindst 60 pct.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TonnageAngivelseEjedeFlagandelFaldRederiMarkering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flagandelen for den ejede EU/EØS-registrerede bruttotonnage er faldet med mindst 60 pct.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TonnageAngivelseEnigMarkering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erklærer sig enig i, at samtlige betingelser for tonnageskatteordningen er opfyldt.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TonnageAngivelseFlagandelOpeMarkering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operatørvirksomhed, i gennemsnit over den periode der selvangives for, har fastholdt eller forøget flagandelen for den EU/EØS-registrerede bruttotonnage i forhold til flagandelen registreret på basisdagen, jf. tonnageskatteloven.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TonnageAngivelseFlagandelRederiMarkering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rederivirksomhed, i gennemsnit over den periode der selvangives for, har fastholdt eller forøget flagandelen for den EU/EØS-registrerede bruttotonnage i forhold til flagandelen registreret på basisdagen, jf. tonnageskatteloven.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TonnageAngivelseOmsætningRederiMarkering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Udgør omsætningen ved tilknyttet virksomhed 50 pct. eller mere af den samlede omsætning fra rederivirksomhed, jf. tonnageskatteloven.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TonnageAngivelseOvergangssaldoMarkering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selskab har en negativ overgangssaldo på skibe og/eller driftsmidler, jf. tonnageskatteloven.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TonnageAngivelseRådighedRederiMarkering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bruttotonnage, som et rederi i gennemsnit over indkomståret har haft til rådighed fra lejede skibe, er mere end fire gange den bruttotonnage, som ejes af rederiet selv, jf. tonnageskatteloven.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TonnageAngivelseUdlejningMarkering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TonnageRegnskabstalNettoomsætningDKK</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koncernens nettoomsætning i DKK - ved kursomregning skal der ske omregning til offentilggjort gennemsnitskurs</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UnderskudForskning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UnderskudForskningSambeskatning</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CD53E8" w:rsidTr="00CD53E8">
        <w:tblPrEx>
          <w:tblCellMar>
            <w:top w:w="0" w:type="dxa"/>
            <w:bottom w:w="0" w:type="dxa"/>
          </w:tblCellMar>
        </w:tblPrEx>
        <w:tc>
          <w:tcPr>
            <w:tcW w:w="3401" w:type="dxa"/>
          </w:tcPr>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CD53E8" w:rsidRPr="00CD53E8" w:rsidRDefault="00CD53E8" w:rsidP="00CD53E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CD53E8" w:rsidRPr="00CD53E8" w:rsidSect="00CD53E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53E8" w:rsidRDefault="00CD53E8" w:rsidP="00CD53E8">
      <w:pPr>
        <w:spacing w:line="240" w:lineRule="auto"/>
      </w:pPr>
      <w:r>
        <w:separator/>
      </w:r>
    </w:p>
  </w:endnote>
  <w:endnote w:type="continuationSeparator" w:id="0">
    <w:p w:rsidR="00CD53E8" w:rsidRDefault="00CD53E8" w:rsidP="00CD53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3E8" w:rsidRDefault="00CD53E8">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3E8" w:rsidRPr="00CD53E8" w:rsidRDefault="00CD53E8" w:rsidP="00CD53E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26. oktober 2020</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SelskabSelvangivelseValider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3E8" w:rsidRDefault="00CD53E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53E8" w:rsidRDefault="00CD53E8" w:rsidP="00CD53E8">
      <w:pPr>
        <w:spacing w:line="240" w:lineRule="auto"/>
      </w:pPr>
      <w:r>
        <w:separator/>
      </w:r>
    </w:p>
  </w:footnote>
  <w:footnote w:type="continuationSeparator" w:id="0">
    <w:p w:rsidR="00CD53E8" w:rsidRDefault="00CD53E8" w:rsidP="00CD53E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3E8" w:rsidRDefault="00CD53E8">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3E8" w:rsidRPr="00CD53E8" w:rsidRDefault="00CD53E8" w:rsidP="00CD53E8">
    <w:pPr>
      <w:pStyle w:val="Sidehoved"/>
      <w:jc w:val="center"/>
      <w:rPr>
        <w:rFonts w:ascii="Arial" w:hAnsi="Arial" w:cs="Arial"/>
      </w:rPr>
    </w:pPr>
    <w:r w:rsidRPr="00CD53E8">
      <w:rPr>
        <w:rFonts w:ascii="Arial" w:hAnsi="Arial" w:cs="Arial"/>
      </w:rPr>
      <w:t>Servicebeskrivelse</w:t>
    </w:r>
  </w:p>
  <w:p w:rsidR="00CD53E8" w:rsidRPr="00CD53E8" w:rsidRDefault="00CD53E8" w:rsidP="00CD53E8">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3E8" w:rsidRDefault="00CD53E8">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3E8" w:rsidRPr="00CD53E8" w:rsidRDefault="00CD53E8" w:rsidP="00CD53E8">
    <w:pPr>
      <w:pStyle w:val="Sidehoved"/>
      <w:jc w:val="center"/>
      <w:rPr>
        <w:rFonts w:ascii="Arial" w:hAnsi="Arial" w:cs="Arial"/>
      </w:rPr>
    </w:pPr>
    <w:r w:rsidRPr="00CD53E8">
      <w:rPr>
        <w:rFonts w:ascii="Arial" w:hAnsi="Arial" w:cs="Arial"/>
      </w:rPr>
      <w:t>Datastrukturer</w:t>
    </w:r>
  </w:p>
  <w:p w:rsidR="00CD53E8" w:rsidRPr="00CD53E8" w:rsidRDefault="00CD53E8" w:rsidP="00CD53E8">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3E8" w:rsidRDefault="00CD53E8" w:rsidP="00CD53E8">
    <w:pPr>
      <w:pStyle w:val="Sidehoved"/>
      <w:jc w:val="center"/>
      <w:rPr>
        <w:rFonts w:ascii="Arial" w:hAnsi="Arial" w:cs="Arial"/>
      </w:rPr>
    </w:pPr>
    <w:r>
      <w:rPr>
        <w:rFonts w:ascii="Arial" w:hAnsi="Arial" w:cs="Arial"/>
      </w:rPr>
      <w:t>Data elementer</w:t>
    </w:r>
  </w:p>
  <w:p w:rsidR="00CD53E8" w:rsidRPr="00CD53E8" w:rsidRDefault="00CD53E8" w:rsidP="00CD53E8">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A4675"/>
    <w:multiLevelType w:val="multilevel"/>
    <w:tmpl w:val="CB9240E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E8"/>
    <w:rsid w:val="00941281"/>
    <w:rsid w:val="00CD53E8"/>
    <w:rsid w:val="00F60C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E45A8-CD48-4EB5-B3A0-2D0D7E2A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CD53E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CD53E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CD53E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CD53E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CD53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CD53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CD53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CD53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D53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CD53E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CD53E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CD53E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CD53E8"/>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CD53E8"/>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CD53E8"/>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CD53E8"/>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CD53E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D53E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CD53E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CD53E8"/>
    <w:rPr>
      <w:rFonts w:ascii="Arial" w:hAnsi="Arial" w:cs="Arial"/>
      <w:b/>
      <w:sz w:val="30"/>
    </w:rPr>
  </w:style>
  <w:style w:type="paragraph" w:customStyle="1" w:styleId="Overskrift211pkt">
    <w:name w:val="Overskrift 2 + 11 pkt"/>
    <w:basedOn w:val="Normal"/>
    <w:link w:val="Overskrift211pktTegn"/>
    <w:rsid w:val="00CD53E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CD53E8"/>
    <w:rPr>
      <w:rFonts w:ascii="Arial" w:hAnsi="Arial" w:cs="Arial"/>
      <w:b/>
    </w:rPr>
  </w:style>
  <w:style w:type="paragraph" w:customStyle="1" w:styleId="Normal11">
    <w:name w:val="Normal + 11"/>
    <w:basedOn w:val="Normal"/>
    <w:link w:val="Normal11Tegn"/>
    <w:rsid w:val="00CD53E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CD53E8"/>
    <w:rPr>
      <w:rFonts w:ascii="Times New Roman" w:hAnsi="Times New Roman" w:cs="Times New Roman"/>
    </w:rPr>
  </w:style>
  <w:style w:type="paragraph" w:styleId="Sidehoved">
    <w:name w:val="header"/>
    <w:basedOn w:val="Normal"/>
    <w:link w:val="SidehovedTegn"/>
    <w:uiPriority w:val="99"/>
    <w:unhideWhenUsed/>
    <w:rsid w:val="00CD53E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CD53E8"/>
  </w:style>
  <w:style w:type="paragraph" w:styleId="Sidefod">
    <w:name w:val="footer"/>
    <w:basedOn w:val="Normal"/>
    <w:link w:val="SidefodTegn"/>
    <w:uiPriority w:val="99"/>
    <w:unhideWhenUsed/>
    <w:rsid w:val="00CD53E8"/>
    <w:pPr>
      <w:tabs>
        <w:tab w:val="center" w:pos="4819"/>
        <w:tab w:val="right" w:pos="9638"/>
      </w:tabs>
      <w:spacing w:line="240" w:lineRule="auto"/>
    </w:pPr>
  </w:style>
  <w:style w:type="character" w:customStyle="1" w:styleId="SidefodTegn">
    <w:name w:val="Sidefod Tegn"/>
    <w:basedOn w:val="Standardskrifttypeiafsnit"/>
    <w:link w:val="Sidefod"/>
    <w:uiPriority w:val="99"/>
    <w:rsid w:val="00CD5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67</Pages>
  <Words>19369</Words>
  <Characters>118153</Characters>
  <Application>Microsoft Office Word</Application>
  <DocSecurity>0</DocSecurity>
  <Lines>984</Lines>
  <Paragraphs>274</Paragraphs>
  <ScaleCrop>false</ScaleCrop>
  <Company/>
  <LinksUpToDate>false</LinksUpToDate>
  <CharactersWithSpaces>137248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Vendelhaven</dc:creator>
  <cp:keywords/>
  <dc:description/>
  <cp:lastModifiedBy>Lone Vendelhaven</cp:lastModifiedBy>
  <cp:revision>1</cp:revision>
  <dcterms:created xsi:type="dcterms:W3CDTF">2020-10-26T15:05:00Z</dcterms:created>
  <dcterms:modified xsi:type="dcterms:W3CDTF">2020-10-26T15:07:00Z</dcterms:modified>
</cp:coreProperties>
</file>