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18-03-2022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br/>
              <w:t>(FondOmfattetafABLStruktur)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(SelskabSkattepligtigIndkomstEfterFordelingUnderskud)</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SelskabSkattepligtigIndkomstEfterFordelingUnderskud</w:t>
            </w:r>
            <w:bookmarkStart w:name="SelskabSkattepligtigIndkomstEfterFordeling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fordeling af underskud.</w:t>
              <w:br/>
              <w:t>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18-03-2022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SelskabSelvangivelseOpdater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