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D9F" w:rsidRDefault="00D7241F" w:rsidP="00D724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7241F" w:rsidTr="00D724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7241F">
              <w:rPr>
                <w:rFonts w:ascii="Arial" w:hAnsi="Arial" w:cs="Arial"/>
                <w:b/>
                <w:sz w:val="30"/>
              </w:rPr>
              <w:t>UnderretningURTEKvartalAngivelseHent</w:t>
            </w: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URTE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2015-05-05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2015-09-17</w:t>
            </w: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eller flere indberetninger vedrørende Renter af udlån (inden)for et specifikt indkomstår, som en anden virksomhed (den oplysningspligtige) har indberettet om den virksomhed (kontoindehaver) underretningspligten vedrører</w:t>
            </w: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UnderretningURTEKvartalAngivelseHent_I</w:t>
            </w: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*URTEKvartalAngivelseForespørgsel*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IndkomstÅr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*Låntager*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*Valg*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UnderretningURTEKvartalAngivelseHent_O</w:t>
            </w: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*URTEKvartalAngivelseListe*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*Kvartalsangivelse*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*Identifikation*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*Indberetningspligtig*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*IndberettetVirksomhed*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(BankRegisteringsnummer)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BankKontoNummer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KontoEjerstatusKode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*Indberetningsperiode*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IndberetningTransaktionKode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PeriodeTilDato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*Beløbsoplysninger*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(RenteBeløb)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(LånRestløbetid)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KontoTypeKode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IndberetningRetteKode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SKATRegistreringDato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UnderretningURTEKvartalAngivelseHent_FejlID</w:t>
            </w: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SKATRegistreringDato (tidligere RegistreringDato) har i de første Underretning-Hent services fra eKapital været returneret i Fejl_ID. Det er i forbindelse med denne service afklaret at SKATRegistreringdato hører til i Output. Misforståelsen bygger på at feltet indgår i en Advis fra CSC om at der er foretaget nummeromsætning. Hvor dette måtte være aktuelt fremover foreslås istedet at inkludere et felt til markering af nummeromsætning i Output.</w:t>
            </w:r>
          </w:p>
        </w:tc>
      </w:tr>
    </w:tbl>
    <w:p w:rsidR="00D7241F" w:rsidRDefault="00D7241F" w:rsidP="00D724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7241F" w:rsidSect="00D7241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7241F" w:rsidRDefault="00D7241F" w:rsidP="00D724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7241F" w:rsidTr="00D7241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</w:t>
            </w:r>
          </w:p>
        </w:tc>
        <w:tc>
          <w:tcPr>
            <w:tcW w:w="170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BankRegisteringsnummer</w:t>
            </w:r>
          </w:p>
        </w:tc>
        <w:tc>
          <w:tcPr>
            <w:tcW w:w="170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registeringsnummer (kun danske)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[BEMÆRK stavefejl i 'BankRegisteringsnummer', der mangler et 'r' i Registreringsnummer. Dette bør som det første rettes ved import til nyt namespace]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IndberetningRetteKode</w:t>
            </w:r>
          </w:p>
        </w:tc>
        <w:tc>
          <w:tcPr>
            <w:tcW w:w="170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begreb der stammer fra eKapital(Classic), hvor det hedder rettekode.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om en indberetning er en initielindberetning eller en korrektionsindberetning.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IndberetningTransaktionKode</w:t>
            </w:r>
          </w:p>
        </w:tc>
        <w:tc>
          <w:tcPr>
            <w:tcW w:w="170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begreb der stammer fra eKapital (Classic), hvor det hedder transaktionskode.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Fortæller om en indberetning vedrører årsindberetning(årsultimo) eller kvartalsindberetning(forskud). 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00=årsindberetning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01=kvartalsindberetning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</w:tc>
        <w:tc>
          <w:tcPr>
            <w:tcW w:w="170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KontoEjerstatusKode</w:t>
            </w:r>
          </w:p>
        </w:tc>
        <w:tc>
          <w:tcPr>
            <w:tcW w:w="170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[ANDERS: ALT HAVD DER HAR MED INDIVIDSTRUKTURER SKAL UD AF DENNE BESKRIVELSE]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kontoejerens forhold til kontoen: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kontoen/depotet indehaves af èn fysisk eller juridisk person, der har bopæl eller hjemsted her i landet.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Valutaudlænding jf. ejerstatus 5.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 = 1 anvendes også såfremt, der er flere end 2 konto/depothavere, der alle er valutaudlændinge.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Selskaber, foreninger o.lign. uden cvr-/se-nr. Der anføres cpr-nr. om formanden eller en anden person, der er berettiget til at handle på den berettigedes eller forpligtigedes vegne. Ejerstatuskoden anvendes ligeledes, hvor der er mere end 2 personlige konto/depothavere eller hvor konto/depothavere er et cpr-eller cvr-/se-nr.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foretages indberetning på samtlige konto/depothavere med ejerstatuskode 2. Såfremt der foretages indberetning på alle, skal opmærksomheden dog henledes på, at hver af indberetningerne tællles med på den kvittering, der dannes med de fulde beløb. </w:t>
            </w:r>
            <w:r>
              <w:rPr>
                <w:rFonts w:ascii="Arial" w:hAnsi="Arial" w:cs="Arial"/>
                <w:sz w:val="18"/>
              </w:rPr>
              <w:lastRenderedPageBreak/>
              <w:t>Det kan derfor give afstemningsafvigelser i forhold til den indberetningspligtiges regnskab.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To personlige indehavere med hver sit cpr-nr. Konti (indskud og udlån), depoter, kuponer og handelsrenter med ejerstatus 4 indberettes med de fulde beløb på begge indehaveres personnumre. Oplysningerne indberettes således to gange identisk bortset fra personnummer. Ejerstatuskode 4 kan ikke anvendes, hvis to kontohavere er et cpr-eller cvr-/se-nr. I sådanne tilfælde skal ejerstatuskode 2 anvendes.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To personlige indehavere, hvor den ene eller begge indehavere hverken har bopæl eller hjemsted her i landet. Såfremt den ene indehaver har bopæl eller hjemsted her i Danmark indberettes denne indehaver med ejerstatus 4.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indberettes de fulde beløb på begge indehavere.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Kontohaver er noteret som flygtning, asylansøger eller person, der har fået bevilget asyl og som endnu ikke har fået tildelt dansk cpr-nr.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Kontotypen kan kun anvendes for INDVNR 2207, renter af indskud mv., med kontotype 13.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Indberetningen foretages uden angivelse af cpr-eller cvr-/se-nr. for kontohaver. Der er dog mulighed for at foretage indberetning af fødselsdag, måned og år såfremt dette er noteret. I feltet CPR-/CVR-/SE-nr. indberettes disse oplysninger som de første 6 cifre (DD/MM/ÅÅ) efterfulgt af 4 nuller. Denne regel gælder kun i forbindelse med ejerstatus = 7.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altid indberettes navn- og adresseoplysninger. Som adresse indberettes adressen for det asyl/flygtningecenter, hvor personen har ophold.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landekode skal ikke udfyldes.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Børneopsparingskonti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Individ 2204: Kræver depottypekode 10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Individ 2206: Forbeholdt den finansielle sektor.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KontoTypeKode</w:t>
            </w:r>
          </w:p>
        </w:tc>
        <w:tc>
          <w:tcPr>
            <w:tcW w:w="170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typen af bankkonto: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= Børneopsparingskonto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= Boligopsparingskonto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= Indskud og indskudskapital hos Andelsselskaber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= Almindeligt indskud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Uidentificerede konti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= Boligsparekontrakt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= Uddannelseskonto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 = Etableringskonto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 = Investeringsfondskonto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 = Konjunkturudligningskonto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 = Reservefondsudlodninger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 = Afkast på livsforsikringer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 = Kapitalværdistigning af forsikringer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 = Udbetaling til arbejdsgiveren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 = Tilbagebetaling af præmier til forsikringer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 = Selvpensioneringskonto oprettet før 2. juni 1998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= Etableringskonto der er reserveret skibsanparter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= Investeringsfondskonto der er reserveret skibsanparter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29 = Udligningsordning for kunstnere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 = Beregnet præmie/gevinst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33 = Prioritetsgæld hos realkreditinstitutter og reallånefonde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34 = 1. Prioritetslån hos forsikringsselskaber og pensionskasser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 = Studielån, betalte studielånsrenter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 = Studielån, misligholdte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 = Studielån, overgangsordning mm.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 = Studielån, tilskrevne/forfaldne renter i aktuelt år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 = Andre misligholdte fordringer til staten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 = Andre misligholdte fordringer til staten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53 = 1. Prioritetslån hos pengeinstitutter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 = Statsgaranterede studielån i studietiden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 = Statsgaranterede studielån under afvikling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 = Almindelig gæld til pengeinstitutter mv.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 = Almindelig gæld til pengeinstitutter mv., forudbetalte renter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 = Misligholdte studielån.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 = Lån ydet af kommuner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73 = Deponeret pantebrev (depothaver)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 = Deponeret pantebrev (låntager)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LånRestløbetid</w:t>
            </w:r>
          </w:p>
        </w:tc>
        <w:tc>
          <w:tcPr>
            <w:tcW w:w="170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Restløbetid for lånet.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PeriodeTilDato</w:t>
            </w:r>
          </w:p>
        </w:tc>
        <w:tc>
          <w:tcPr>
            <w:tcW w:w="1701" w:type="dxa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RenteBeløb</w:t>
            </w:r>
          </w:p>
        </w:tc>
        <w:tc>
          <w:tcPr>
            <w:tcW w:w="170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givent rentebeløb.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SKATRegistreringDato</w:t>
            </w:r>
          </w:p>
        </w:tc>
        <w:tc>
          <w:tcPr>
            <w:tcW w:w="1701" w:type="dxa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data er registreret hos SKAT. Anvendes fx i forbindelse med indberetninger.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241F" w:rsidTr="00D724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241F" w:rsidRPr="00D7241F" w:rsidRDefault="00D7241F" w:rsidP="00D724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7241F" w:rsidRPr="00D7241F" w:rsidRDefault="00D7241F" w:rsidP="00D724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7241F" w:rsidRPr="00D7241F" w:rsidSect="00D7241F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41F" w:rsidRDefault="00D7241F" w:rsidP="00D7241F">
      <w:pPr>
        <w:spacing w:line="240" w:lineRule="auto"/>
      </w:pPr>
      <w:r>
        <w:separator/>
      </w:r>
    </w:p>
  </w:endnote>
  <w:endnote w:type="continuationSeparator" w:id="0">
    <w:p w:rsidR="00D7241F" w:rsidRDefault="00D7241F" w:rsidP="00D724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1F" w:rsidRDefault="00D7241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1F" w:rsidRPr="00D7241F" w:rsidRDefault="00D7241F" w:rsidP="00D7241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september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UnderretningURTEKvartalAngivelseHent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1F" w:rsidRDefault="00D7241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41F" w:rsidRDefault="00D7241F" w:rsidP="00D7241F">
      <w:pPr>
        <w:spacing w:line="240" w:lineRule="auto"/>
      </w:pPr>
      <w:r>
        <w:separator/>
      </w:r>
    </w:p>
  </w:footnote>
  <w:footnote w:type="continuationSeparator" w:id="0">
    <w:p w:rsidR="00D7241F" w:rsidRDefault="00D7241F" w:rsidP="00D724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1F" w:rsidRDefault="00D7241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1F" w:rsidRPr="00D7241F" w:rsidRDefault="00D7241F" w:rsidP="00D7241F">
    <w:pPr>
      <w:pStyle w:val="Sidehoved"/>
      <w:jc w:val="center"/>
      <w:rPr>
        <w:rFonts w:ascii="Arial" w:hAnsi="Arial" w:cs="Arial"/>
      </w:rPr>
    </w:pPr>
    <w:r w:rsidRPr="00D7241F">
      <w:rPr>
        <w:rFonts w:ascii="Arial" w:hAnsi="Arial" w:cs="Arial"/>
      </w:rPr>
      <w:t>Servicebeskrivelse</w:t>
    </w:r>
  </w:p>
  <w:p w:rsidR="00D7241F" w:rsidRPr="00D7241F" w:rsidRDefault="00D7241F" w:rsidP="00D7241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1F" w:rsidRDefault="00D7241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1F" w:rsidRDefault="00D7241F" w:rsidP="00D7241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7241F" w:rsidRPr="00D7241F" w:rsidRDefault="00D7241F" w:rsidP="00D7241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06B95"/>
    <w:multiLevelType w:val="multilevel"/>
    <w:tmpl w:val="D7A2144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1F"/>
    <w:rsid w:val="00D7241F"/>
    <w:rsid w:val="00F4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55052-8F79-4E88-A694-2EEEDE0A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7241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7241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7241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7241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724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724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724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724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724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7241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7241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7241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724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7241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7241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7241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724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724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7241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7241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7241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7241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7241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7241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7241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7241F"/>
  </w:style>
  <w:style w:type="paragraph" w:styleId="Sidefod">
    <w:name w:val="footer"/>
    <w:basedOn w:val="Normal"/>
    <w:link w:val="SidefodTegn"/>
    <w:uiPriority w:val="99"/>
    <w:unhideWhenUsed/>
    <w:rsid w:val="00D7241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72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1201</Words>
  <Characters>7330</Characters>
  <Application>Microsoft Office Word</Application>
  <DocSecurity>0</DocSecurity>
  <Lines>61</Lines>
  <Paragraphs>17</Paragraphs>
  <ScaleCrop>false</ScaleCrop>
  <Company>skat</Company>
  <LinksUpToDate>false</LinksUpToDate>
  <CharactersWithSpaces>8514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2015-09-17T13:39:00Z</dcterms:created>
  <dcterms:modified xsi:type="dcterms:W3CDTF">2015-09-17T13:40:00Z</dcterms:modified>
</cp:coreProperties>
</file>