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A6BCE" w:rsidTr="000A6BCE">
        <w:tblPrEx>
          <w:tblCellMar>
            <w:top w:w="0" w:type="dxa"/>
            <w:bottom w:w="0" w:type="dxa"/>
          </w:tblCellMar>
        </w:tblPrEx>
        <w:trPr>
          <w:trHeight w:hRule="exact" w:val="113"/>
        </w:trPr>
        <w:tc>
          <w:tcPr>
            <w:tcW w:w="10345" w:type="dxa"/>
            <w:gridSpan w:val="6"/>
            <w:shd w:val="clear" w:color="auto" w:fill="B3B3B3"/>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6BCE" w:rsidTr="000A6BCE">
        <w:tblPrEx>
          <w:tblCellMar>
            <w:top w:w="0" w:type="dxa"/>
            <w:bottom w:w="0" w:type="dxa"/>
          </w:tblCellMar>
        </w:tblPrEx>
        <w:trPr>
          <w:trHeight w:val="283"/>
        </w:trPr>
        <w:tc>
          <w:tcPr>
            <w:tcW w:w="10345" w:type="dxa"/>
            <w:gridSpan w:val="6"/>
            <w:tcBorders>
              <w:bottom w:val="single" w:sz="6" w:space="0" w:color="auto"/>
            </w:tcBorders>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A6BCE">
              <w:rPr>
                <w:rFonts w:ascii="Arial" w:hAnsi="Arial" w:cs="Arial"/>
                <w:b/>
                <w:sz w:val="30"/>
              </w:rPr>
              <w:t>HentSelvSendData</w:t>
            </w:r>
          </w:p>
        </w:tc>
      </w:tr>
      <w:tr w:rsidR="000A6BCE" w:rsidTr="000A6B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A6BCE" w:rsidTr="000A6BCE">
        <w:tblPrEx>
          <w:tblCellMar>
            <w:top w:w="0" w:type="dxa"/>
            <w:bottom w:w="0" w:type="dxa"/>
          </w:tblCellMar>
        </w:tblPrEx>
        <w:trPr>
          <w:trHeight w:val="283"/>
        </w:trPr>
        <w:tc>
          <w:tcPr>
            <w:tcW w:w="1134" w:type="dxa"/>
            <w:tcBorders>
              <w:top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0A6BCE" w:rsidTr="000A6BCE">
        <w:tblPrEx>
          <w:tblCellMar>
            <w:top w:w="0" w:type="dxa"/>
            <w:bottom w:w="0" w:type="dxa"/>
          </w:tblCellMar>
        </w:tblPrEx>
        <w:trPr>
          <w:trHeight w:val="283"/>
        </w:trPr>
        <w:tc>
          <w:tcPr>
            <w:tcW w:w="10345" w:type="dxa"/>
            <w:gridSpan w:val="6"/>
            <w:shd w:val="clear" w:color="auto" w:fill="B3B3B3"/>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A6BCE" w:rsidTr="000A6BCE">
        <w:tblPrEx>
          <w:tblCellMar>
            <w:top w:w="0" w:type="dxa"/>
            <w:bottom w:w="0" w:type="dxa"/>
          </w:tblCellMar>
        </w:tblPrEx>
        <w:trPr>
          <w:trHeight w:val="283"/>
        </w:trPr>
        <w:tc>
          <w:tcPr>
            <w:tcW w:w="10345" w:type="dxa"/>
            <w:gridSpan w:val="6"/>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0A6BCE" w:rsidTr="000A6BCE">
        <w:tblPrEx>
          <w:tblCellMar>
            <w:top w:w="0" w:type="dxa"/>
            <w:bottom w:w="0" w:type="dxa"/>
          </w:tblCellMar>
        </w:tblPrEx>
        <w:trPr>
          <w:trHeight w:val="283"/>
        </w:trPr>
        <w:tc>
          <w:tcPr>
            <w:tcW w:w="10345" w:type="dxa"/>
            <w:gridSpan w:val="6"/>
            <w:shd w:val="clear" w:color="auto" w:fill="B3B3B3"/>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A6BCE" w:rsidTr="000A6BCE">
        <w:tblPrEx>
          <w:tblCellMar>
            <w:top w:w="0" w:type="dxa"/>
            <w:bottom w:w="0" w:type="dxa"/>
          </w:tblCellMar>
        </w:tblPrEx>
        <w:trPr>
          <w:trHeight w:val="283"/>
        </w:trPr>
        <w:tc>
          <w:tcPr>
            <w:tcW w:w="10345" w:type="dxa"/>
            <w:gridSpan w:val="6"/>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0A6BCE" w:rsidTr="000A6BCE">
        <w:tblPrEx>
          <w:tblCellMar>
            <w:top w:w="0" w:type="dxa"/>
            <w:bottom w:w="0" w:type="dxa"/>
          </w:tblCellMar>
        </w:tblPrEx>
        <w:trPr>
          <w:trHeight w:val="283"/>
        </w:trPr>
        <w:tc>
          <w:tcPr>
            <w:tcW w:w="10345" w:type="dxa"/>
            <w:gridSpan w:val="6"/>
            <w:shd w:val="clear" w:color="auto" w:fill="B3B3B3"/>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A6BCE" w:rsidTr="000A6BCE">
        <w:tblPrEx>
          <w:tblCellMar>
            <w:top w:w="0" w:type="dxa"/>
            <w:bottom w:w="0" w:type="dxa"/>
          </w:tblCellMar>
        </w:tblPrEx>
        <w:trPr>
          <w:trHeight w:val="283"/>
        </w:trPr>
        <w:tc>
          <w:tcPr>
            <w:tcW w:w="10345" w:type="dxa"/>
            <w:gridSpan w:val="6"/>
            <w:shd w:val="clear" w:color="auto" w:fill="FFFFFF"/>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A6BCE" w:rsidTr="000A6BCE">
        <w:tblPrEx>
          <w:tblCellMar>
            <w:top w:w="0" w:type="dxa"/>
            <w:bottom w:w="0" w:type="dxa"/>
          </w:tblCellMar>
        </w:tblPrEx>
        <w:trPr>
          <w:trHeight w:val="283"/>
        </w:trPr>
        <w:tc>
          <w:tcPr>
            <w:tcW w:w="10345" w:type="dxa"/>
            <w:gridSpan w:val="6"/>
            <w:shd w:val="clear" w:color="auto" w:fill="FFFFFF"/>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0A6BCE" w:rsidTr="000A6BCE">
        <w:tblPrEx>
          <w:tblCellMar>
            <w:top w:w="0" w:type="dxa"/>
            <w:bottom w:w="0" w:type="dxa"/>
          </w:tblCellMar>
        </w:tblPrEx>
        <w:trPr>
          <w:trHeight w:val="283"/>
        </w:trPr>
        <w:tc>
          <w:tcPr>
            <w:tcW w:w="10345" w:type="dxa"/>
            <w:gridSpan w:val="6"/>
            <w:shd w:val="clear" w:color="auto" w:fill="FFFFFF"/>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A6BCE" w:rsidTr="000A6BCE">
        <w:tblPrEx>
          <w:tblCellMar>
            <w:top w:w="0" w:type="dxa"/>
            <w:bottom w:w="0" w:type="dxa"/>
          </w:tblCellMar>
        </w:tblPrEx>
        <w:trPr>
          <w:trHeight w:val="283"/>
        </w:trPr>
        <w:tc>
          <w:tcPr>
            <w:tcW w:w="10345" w:type="dxa"/>
            <w:gridSpan w:val="6"/>
            <w:shd w:val="clear" w:color="auto" w:fill="FFFFFF"/>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A6BCE" w:rsidTr="000A6BCE">
        <w:tblPrEx>
          <w:tblCellMar>
            <w:top w:w="0" w:type="dxa"/>
            <w:bottom w:w="0" w:type="dxa"/>
          </w:tblCellMar>
        </w:tblPrEx>
        <w:trPr>
          <w:trHeight w:val="283"/>
        </w:trPr>
        <w:tc>
          <w:tcPr>
            <w:tcW w:w="10345" w:type="dxa"/>
            <w:gridSpan w:val="6"/>
            <w:shd w:val="clear" w:color="auto" w:fill="FFFFFF"/>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0A6BCE" w:rsidTr="000A6BCE">
        <w:tblPrEx>
          <w:tblCellMar>
            <w:top w:w="0" w:type="dxa"/>
            <w:bottom w:w="0" w:type="dxa"/>
          </w:tblCellMar>
        </w:tblPrEx>
        <w:trPr>
          <w:trHeight w:val="283"/>
        </w:trPr>
        <w:tc>
          <w:tcPr>
            <w:tcW w:w="10345" w:type="dxa"/>
            <w:gridSpan w:val="6"/>
            <w:shd w:val="clear" w:color="auto" w:fill="FFFFFF"/>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r>
              <w:rPr>
                <w:rFonts w:ascii="Arial" w:hAnsi="Arial" w:cs="Arial"/>
                <w:sz w:val="18"/>
              </w:rPr>
              <w:tab/>
            </w:r>
            <w:r>
              <w:rPr>
                <w:rFonts w:ascii="Arial" w:hAnsi="Arial" w:cs="Arial"/>
                <w:sz w:val="18"/>
              </w:rPr>
              <w:tab/>
            </w:r>
            <w:r>
              <w:rPr>
                <w:rFonts w:ascii="Arial" w:hAnsi="Arial" w:cs="Arial"/>
                <w:sz w:val="18"/>
              </w:rPr>
              <w:tab/>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A6BCE" w:rsidTr="000A6BCE">
        <w:tblPrEx>
          <w:tblCellMar>
            <w:top w:w="0" w:type="dxa"/>
            <w:bottom w:w="0" w:type="dxa"/>
          </w:tblCellMar>
        </w:tblPrEx>
        <w:trPr>
          <w:trHeight w:val="283"/>
        </w:trPr>
        <w:tc>
          <w:tcPr>
            <w:tcW w:w="10345" w:type="dxa"/>
            <w:gridSpan w:val="6"/>
            <w:shd w:val="clear" w:color="auto" w:fill="FFFFFF"/>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A6BCE" w:rsidTr="000A6BCE">
        <w:tblPrEx>
          <w:tblCellMar>
            <w:top w:w="0" w:type="dxa"/>
            <w:bottom w:w="0" w:type="dxa"/>
          </w:tblCellMar>
        </w:tblPrEx>
        <w:trPr>
          <w:trHeight w:val="283"/>
        </w:trPr>
        <w:tc>
          <w:tcPr>
            <w:tcW w:w="10345" w:type="dxa"/>
            <w:gridSpan w:val="6"/>
            <w:shd w:val="clear" w:color="auto" w:fill="FFFFFF"/>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0A6BCE" w:rsidTr="000A6BCE">
        <w:tblPrEx>
          <w:tblCellMar>
            <w:top w:w="0" w:type="dxa"/>
            <w:bottom w:w="0" w:type="dxa"/>
          </w:tblCellMar>
        </w:tblPrEx>
        <w:trPr>
          <w:trHeight w:val="283"/>
        </w:trPr>
        <w:tc>
          <w:tcPr>
            <w:tcW w:w="10345" w:type="dxa"/>
            <w:gridSpan w:val="6"/>
            <w:shd w:val="clear" w:color="auto" w:fill="FFFFFF"/>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0A6BCE" w:rsidTr="000A6BCE">
        <w:tblPrEx>
          <w:tblCellMar>
            <w:top w:w="0" w:type="dxa"/>
            <w:bottom w:w="0" w:type="dxa"/>
          </w:tblCellMar>
        </w:tblPrEx>
        <w:trPr>
          <w:trHeight w:val="283"/>
        </w:trPr>
        <w:tc>
          <w:tcPr>
            <w:tcW w:w="10345" w:type="dxa"/>
            <w:gridSpan w:val="6"/>
            <w:shd w:val="clear" w:color="auto" w:fill="B3B3B3"/>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A6BCE" w:rsidTr="000A6BCE">
        <w:tblPrEx>
          <w:tblCellMar>
            <w:top w:w="0" w:type="dxa"/>
            <w:bottom w:w="0" w:type="dxa"/>
          </w:tblCellMar>
        </w:tblPrEx>
        <w:trPr>
          <w:trHeight w:val="283"/>
        </w:trPr>
        <w:tc>
          <w:tcPr>
            <w:tcW w:w="10345" w:type="dxa"/>
            <w:gridSpan w:val="6"/>
            <w:shd w:val="clear" w:color="auto" w:fill="FFFFFF"/>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A6BCE" w:rsidTr="000A6BCE">
        <w:tblPrEx>
          <w:tblCellMar>
            <w:top w:w="0" w:type="dxa"/>
            <w:bottom w:w="0" w:type="dxa"/>
          </w:tblCellMar>
        </w:tblPrEx>
        <w:trPr>
          <w:trHeight w:val="283"/>
        </w:trPr>
        <w:tc>
          <w:tcPr>
            <w:tcW w:w="10345" w:type="dxa"/>
            <w:gridSpan w:val="6"/>
            <w:shd w:val="clear" w:color="auto" w:fill="FFFFFF"/>
            <w:vAlign w:val="center"/>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bl>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6BCE" w:rsidSect="000A6BC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A6BCE" w:rsidTr="000A6BCE">
        <w:tblPrEx>
          <w:tblCellMar>
            <w:top w:w="0" w:type="dxa"/>
            <w:bottom w:w="0" w:type="dxa"/>
          </w:tblCellMar>
        </w:tblPrEx>
        <w:trPr>
          <w:trHeight w:hRule="exact" w:val="113"/>
        </w:trPr>
        <w:tc>
          <w:tcPr>
            <w:tcW w:w="10345" w:type="dxa"/>
            <w:shd w:val="clear" w:color="auto" w:fill="B3B3B3"/>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A6BCE" w:rsidTr="000A6BCE">
        <w:tblPrEx>
          <w:tblCellMar>
            <w:top w:w="0" w:type="dxa"/>
            <w:bottom w:w="0" w:type="dxa"/>
          </w:tblCellMar>
        </w:tblPrEx>
        <w:tc>
          <w:tcPr>
            <w:tcW w:w="10345" w:type="dxa"/>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0A6BCE" w:rsidTr="000A6BCE">
        <w:tblPrEx>
          <w:tblCellMar>
            <w:top w:w="0" w:type="dxa"/>
            <w:bottom w:w="0" w:type="dxa"/>
          </w:tblCellMar>
        </w:tblPrEx>
        <w:tc>
          <w:tcPr>
            <w:tcW w:w="10345" w:type="dxa"/>
            <w:vAlign w:val="center"/>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(ÅrligSkatteOplysningIndenlandskIndeståendePengeinstitut)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(ÅrligSkatteOplysningIndenlandskEjendomsværdi)</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(ÅrligSkatteOplysningIndenlandskGæld)</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(ÅrligSkatteOplysningIndenlandskAktieBevisKursværdi)</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(ÅrligSkatteOplysningBeregnetSkat)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r>
              <w:rPr>
                <w:rFonts w:ascii="Arial" w:hAnsi="Arial" w:cs="Arial"/>
                <w:sz w:val="18"/>
              </w:rPr>
              <w:tab/>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(ÅrligSkatteOplysningUdenlandskAktieIndkomst)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A6BCE" w:rsidSect="000A6BCE">
          <w:headerReference w:type="default" r:id="rId14"/>
          <w:pgSz w:w="11906" w:h="16838"/>
          <w:pgMar w:top="567" w:right="567" w:bottom="567" w:left="1134" w:header="283" w:footer="708" w:gutter="0"/>
          <w:cols w:space="708"/>
          <w:docGrid w:linePitch="360"/>
        </w:sect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A6BCE" w:rsidTr="000A6BCE">
        <w:tblPrEx>
          <w:tblCellMar>
            <w:top w:w="0" w:type="dxa"/>
            <w:bottom w:w="0" w:type="dxa"/>
          </w:tblCellMar>
        </w:tblPrEx>
        <w:trPr>
          <w:tblHeader/>
        </w:trPr>
        <w:tc>
          <w:tcPr>
            <w:tcW w:w="3402" w:type="dxa"/>
            <w:shd w:val="clear" w:color="auto" w:fill="B3B3B3"/>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IndkomstOplysningPersonATPBidragBeløb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reelt er indeholdt som forskudsskat for en person, som har lønindeholdelse.</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IndkomstOplysningPersonIndkomstType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Skattefri rejse- og befordringsgodtgørelse</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IndkomstOplysningPersonTilbageførselMarkering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Det nummer der tildeles juridiske enheder i et Centralt </w:t>
            </w:r>
            <w:r>
              <w:rPr>
                <w:rFonts w:ascii="Arial" w:hAnsi="Arial" w:cs="Arial"/>
                <w:sz w:val="18"/>
              </w:rPr>
              <w:lastRenderedPageBreak/>
              <w:t>Virksomheds Register (CVR).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beregnede ejendomsværdiskat for afdød ægtefælle.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den samlede danske aktieindkomst.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ÅrligSkatteOplysningIndenlandskEjendomsværdi</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Kommunal indkomstskat svarende til tidligere amts- og kommuneskat.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ÅrligSkatteOplysningKommuneKirkeSkat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pensioner (folkepension, efterlevelsespension, førtidspension, livrente, efterløn, forsikringsydelser mv.), kontanthjælp, orlovsydelser, fleksydelse, udbetalinger fra A-kasser.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skattetillægget.</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ÅrligSkatteOplysningSkattepligtigIndkomst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formueværdi af fast ejendom.</w:t>
            </w: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ÅrligSkatteOplysningUdenlandskGæld</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A6BCE" w:rsidTr="000A6BCE">
        <w:tblPrEx>
          <w:tblCellMar>
            <w:top w:w="0" w:type="dxa"/>
            <w:bottom w:w="0" w:type="dxa"/>
          </w:tblCellMar>
        </w:tblPrEx>
        <w:tc>
          <w:tcPr>
            <w:tcW w:w="3402"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0A6BCE" w:rsidRPr="000A6BCE" w:rsidRDefault="000A6BCE" w:rsidP="000A6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A6BCE" w:rsidRPr="000A6BCE" w:rsidSect="000A6BC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BCE" w:rsidRDefault="000A6BCE" w:rsidP="000A6BCE">
      <w:r>
        <w:separator/>
      </w:r>
    </w:p>
  </w:endnote>
  <w:endnote w:type="continuationSeparator" w:id="0">
    <w:p w:rsidR="000A6BCE" w:rsidRDefault="000A6BCE" w:rsidP="000A6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Default="000A6BC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Pr="000A6BCE" w:rsidRDefault="000A6BCE" w:rsidP="000A6B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september 2011</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Default="000A6BC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BCE" w:rsidRDefault="000A6BCE" w:rsidP="000A6BCE">
      <w:r>
        <w:separator/>
      </w:r>
    </w:p>
  </w:footnote>
  <w:footnote w:type="continuationSeparator" w:id="0">
    <w:p w:rsidR="000A6BCE" w:rsidRDefault="000A6BCE" w:rsidP="000A6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Default="000A6BC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Pr="000A6BCE" w:rsidRDefault="000A6BCE" w:rsidP="000A6BCE">
    <w:pPr>
      <w:pStyle w:val="Sidehoved"/>
      <w:jc w:val="center"/>
      <w:rPr>
        <w:rFonts w:ascii="Arial" w:hAnsi="Arial" w:cs="Arial"/>
        <w:sz w:val="22"/>
      </w:rPr>
    </w:pPr>
    <w:r w:rsidRPr="000A6BCE">
      <w:rPr>
        <w:rFonts w:ascii="Arial" w:hAnsi="Arial" w:cs="Arial"/>
        <w:sz w:val="22"/>
      </w:rPr>
      <w:t>Servicebeskrivelse</w:t>
    </w:r>
  </w:p>
  <w:p w:rsidR="000A6BCE" w:rsidRPr="000A6BCE" w:rsidRDefault="000A6BCE" w:rsidP="000A6BCE">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Default="000A6BC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Pr="000A6BCE" w:rsidRDefault="000A6BCE" w:rsidP="000A6BCE">
    <w:pPr>
      <w:pStyle w:val="Sidehoved"/>
      <w:jc w:val="center"/>
      <w:rPr>
        <w:rFonts w:ascii="Arial" w:hAnsi="Arial" w:cs="Arial"/>
        <w:sz w:val="22"/>
      </w:rPr>
    </w:pPr>
    <w:r w:rsidRPr="000A6BCE">
      <w:rPr>
        <w:rFonts w:ascii="Arial" w:hAnsi="Arial" w:cs="Arial"/>
        <w:sz w:val="22"/>
      </w:rPr>
      <w:t>Datastrukturer</w:t>
    </w:r>
  </w:p>
  <w:p w:rsidR="000A6BCE" w:rsidRPr="000A6BCE" w:rsidRDefault="000A6BCE" w:rsidP="000A6BCE">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BCE" w:rsidRDefault="000A6BCE" w:rsidP="000A6BCE">
    <w:pPr>
      <w:pStyle w:val="Sidehoved"/>
      <w:jc w:val="center"/>
      <w:rPr>
        <w:rFonts w:ascii="Arial" w:hAnsi="Arial" w:cs="Arial"/>
        <w:sz w:val="22"/>
      </w:rPr>
    </w:pPr>
    <w:r>
      <w:rPr>
        <w:rFonts w:ascii="Arial" w:hAnsi="Arial" w:cs="Arial"/>
        <w:sz w:val="22"/>
      </w:rPr>
      <w:t>Data elementer</w:t>
    </w:r>
  </w:p>
  <w:p w:rsidR="000A6BCE" w:rsidRPr="000A6BCE" w:rsidRDefault="000A6BCE" w:rsidP="000A6BCE">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06C5"/>
    <w:multiLevelType w:val="multilevel"/>
    <w:tmpl w:val="A98271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BCE"/>
    <w:rsid w:val="000A6BCE"/>
    <w:rsid w:val="00427F60"/>
    <w:rsid w:val="00785361"/>
    <w:rsid w:val="007C09C7"/>
    <w:rsid w:val="00822DED"/>
    <w:rsid w:val="009303A2"/>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0A6BCE"/>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A6BCE"/>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A6BCE"/>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A6BCE"/>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A6BCE"/>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A6BCE"/>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A6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A6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A6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A6BCE"/>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0A6BCE"/>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0A6BCE"/>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0A6BCE"/>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0A6BCE"/>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0A6BCE"/>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0A6BCE"/>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0A6BCE"/>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0A6BCE"/>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0A6BC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A6BCE"/>
    <w:rPr>
      <w:rFonts w:ascii="Arial" w:hAnsi="Arial" w:cs="Arial"/>
      <w:b/>
      <w:sz w:val="30"/>
      <w:szCs w:val="24"/>
      <w:lang w:eastAsia="da-DK"/>
    </w:rPr>
  </w:style>
  <w:style w:type="paragraph" w:customStyle="1" w:styleId="Overskrift211pkt">
    <w:name w:val="Overskrift 2 + 11 pkt"/>
    <w:basedOn w:val="Normal"/>
    <w:link w:val="Overskrift211pktTegn"/>
    <w:rsid w:val="000A6BCE"/>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A6BCE"/>
    <w:rPr>
      <w:rFonts w:ascii="Arial" w:hAnsi="Arial" w:cs="Arial"/>
      <w:b/>
      <w:sz w:val="22"/>
      <w:szCs w:val="24"/>
      <w:lang w:eastAsia="da-DK"/>
    </w:rPr>
  </w:style>
  <w:style w:type="paragraph" w:customStyle="1" w:styleId="Normal11">
    <w:name w:val="Normal + 11"/>
    <w:basedOn w:val="Normal"/>
    <w:link w:val="Normal11Tegn"/>
    <w:rsid w:val="000A6BCE"/>
    <w:rPr>
      <w:rFonts w:cs="Times New Roman"/>
      <w:sz w:val="22"/>
    </w:rPr>
  </w:style>
  <w:style w:type="character" w:customStyle="1" w:styleId="Normal11Tegn">
    <w:name w:val="Normal + 11 Tegn"/>
    <w:basedOn w:val="Standardskrifttypeiafsnit"/>
    <w:link w:val="Normal11"/>
    <w:rsid w:val="000A6BCE"/>
    <w:rPr>
      <w:rFonts w:cs="Times New Roman"/>
      <w:sz w:val="22"/>
      <w:szCs w:val="24"/>
      <w:lang w:eastAsia="da-DK"/>
    </w:rPr>
  </w:style>
  <w:style w:type="paragraph" w:styleId="Sidehoved">
    <w:name w:val="header"/>
    <w:basedOn w:val="Normal"/>
    <w:link w:val="SidehovedTegn"/>
    <w:uiPriority w:val="99"/>
    <w:unhideWhenUsed/>
    <w:rsid w:val="000A6BCE"/>
    <w:pPr>
      <w:tabs>
        <w:tab w:val="center" w:pos="4819"/>
        <w:tab w:val="right" w:pos="9638"/>
      </w:tabs>
    </w:pPr>
  </w:style>
  <w:style w:type="character" w:customStyle="1" w:styleId="SidehovedTegn">
    <w:name w:val="Sidehoved Tegn"/>
    <w:basedOn w:val="Standardskrifttypeiafsnit"/>
    <w:link w:val="Sidehoved"/>
    <w:uiPriority w:val="99"/>
    <w:rsid w:val="000A6BCE"/>
    <w:rPr>
      <w:szCs w:val="24"/>
      <w:lang w:eastAsia="da-DK"/>
    </w:rPr>
  </w:style>
  <w:style w:type="paragraph" w:styleId="Sidefod">
    <w:name w:val="footer"/>
    <w:basedOn w:val="Normal"/>
    <w:link w:val="SidefodTegn"/>
    <w:uiPriority w:val="99"/>
    <w:unhideWhenUsed/>
    <w:rsid w:val="000A6BCE"/>
    <w:pPr>
      <w:tabs>
        <w:tab w:val="center" w:pos="4819"/>
        <w:tab w:val="right" w:pos="9638"/>
      </w:tabs>
    </w:pPr>
  </w:style>
  <w:style w:type="character" w:customStyle="1" w:styleId="SidefodTegn">
    <w:name w:val="Sidefod Tegn"/>
    <w:basedOn w:val="Standardskrifttypeiafsnit"/>
    <w:link w:val="Sidefod"/>
    <w:uiPriority w:val="99"/>
    <w:rsid w:val="000A6BCE"/>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0A6BCE"/>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A6BCE"/>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A6BCE"/>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A6BCE"/>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A6BCE"/>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A6BCE"/>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A6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A6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A6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A6BCE"/>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0A6BCE"/>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0A6BCE"/>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0A6BCE"/>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0A6BCE"/>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0A6BCE"/>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0A6BCE"/>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0A6BCE"/>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0A6BCE"/>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0A6BCE"/>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A6BCE"/>
    <w:rPr>
      <w:rFonts w:ascii="Arial" w:hAnsi="Arial" w:cs="Arial"/>
      <w:b/>
      <w:sz w:val="30"/>
      <w:szCs w:val="24"/>
      <w:lang w:eastAsia="da-DK"/>
    </w:rPr>
  </w:style>
  <w:style w:type="paragraph" w:customStyle="1" w:styleId="Overskrift211pkt">
    <w:name w:val="Overskrift 2 + 11 pkt"/>
    <w:basedOn w:val="Normal"/>
    <w:link w:val="Overskrift211pktTegn"/>
    <w:rsid w:val="000A6BCE"/>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A6BCE"/>
    <w:rPr>
      <w:rFonts w:ascii="Arial" w:hAnsi="Arial" w:cs="Arial"/>
      <w:b/>
      <w:sz w:val="22"/>
      <w:szCs w:val="24"/>
      <w:lang w:eastAsia="da-DK"/>
    </w:rPr>
  </w:style>
  <w:style w:type="paragraph" w:customStyle="1" w:styleId="Normal11">
    <w:name w:val="Normal + 11"/>
    <w:basedOn w:val="Normal"/>
    <w:link w:val="Normal11Tegn"/>
    <w:rsid w:val="000A6BCE"/>
    <w:rPr>
      <w:rFonts w:cs="Times New Roman"/>
      <w:sz w:val="22"/>
    </w:rPr>
  </w:style>
  <w:style w:type="character" w:customStyle="1" w:styleId="Normal11Tegn">
    <w:name w:val="Normal + 11 Tegn"/>
    <w:basedOn w:val="Standardskrifttypeiafsnit"/>
    <w:link w:val="Normal11"/>
    <w:rsid w:val="000A6BCE"/>
    <w:rPr>
      <w:rFonts w:cs="Times New Roman"/>
      <w:sz w:val="22"/>
      <w:szCs w:val="24"/>
      <w:lang w:eastAsia="da-DK"/>
    </w:rPr>
  </w:style>
  <w:style w:type="paragraph" w:styleId="Sidehoved">
    <w:name w:val="header"/>
    <w:basedOn w:val="Normal"/>
    <w:link w:val="SidehovedTegn"/>
    <w:uiPriority w:val="99"/>
    <w:unhideWhenUsed/>
    <w:rsid w:val="000A6BCE"/>
    <w:pPr>
      <w:tabs>
        <w:tab w:val="center" w:pos="4819"/>
        <w:tab w:val="right" w:pos="9638"/>
      </w:tabs>
    </w:pPr>
  </w:style>
  <w:style w:type="character" w:customStyle="1" w:styleId="SidehovedTegn">
    <w:name w:val="Sidehoved Tegn"/>
    <w:basedOn w:val="Standardskrifttypeiafsnit"/>
    <w:link w:val="Sidehoved"/>
    <w:uiPriority w:val="99"/>
    <w:rsid w:val="000A6BCE"/>
    <w:rPr>
      <w:szCs w:val="24"/>
      <w:lang w:eastAsia="da-DK"/>
    </w:rPr>
  </w:style>
  <w:style w:type="paragraph" w:styleId="Sidefod">
    <w:name w:val="footer"/>
    <w:basedOn w:val="Normal"/>
    <w:link w:val="SidefodTegn"/>
    <w:uiPriority w:val="99"/>
    <w:unhideWhenUsed/>
    <w:rsid w:val="000A6BCE"/>
    <w:pPr>
      <w:tabs>
        <w:tab w:val="center" w:pos="4819"/>
        <w:tab w:val="right" w:pos="9638"/>
      </w:tabs>
    </w:pPr>
  </w:style>
  <w:style w:type="character" w:customStyle="1" w:styleId="SidefodTegn">
    <w:name w:val="Sidefod Tegn"/>
    <w:basedOn w:val="Standardskrifttypeiafsnit"/>
    <w:link w:val="Sidefod"/>
    <w:uiPriority w:val="99"/>
    <w:rsid w:val="000A6BCE"/>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4537</Words>
  <Characters>27679</Characters>
  <Application>Microsoft Office Word</Application>
  <DocSecurity>0</DocSecurity>
  <Lines>230</Lines>
  <Paragraphs>64</Paragraphs>
  <ScaleCrop>false</ScaleCrop>
  <Company>SKAT</Company>
  <LinksUpToDate>false</LinksUpToDate>
  <CharactersWithSpaces>32152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2011-09-05T08:25:00Z</dcterms:created>
  <dcterms:modified xsi:type="dcterms:W3CDTF">2011-09-05T08:25:00Z</dcterms:modified>
</cp:coreProperties>
</file>