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D4" w:rsidRDefault="00910B85" w:rsidP="00910B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910B85" w:rsidTr="00910B8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10B85">
              <w:rPr>
                <w:rFonts w:ascii="Arial" w:hAnsi="Arial" w:cs="Arial"/>
                <w:b/>
                <w:sz w:val="30"/>
              </w:rPr>
              <w:t>ÅrligSkatteOplysningHent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R75S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23-2-2011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15-5-2012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webservicens formål at udstille data om udvalgte skatteoplysninger for privatpersoner, der er indeholdt i "SLUT" systemet.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ÅrligSkatteOplysningHent er en del af det samlede datatræk, der via HentSelv skal tillade pengeinstitutter at tilgå oplysninger til brug for kreditevurdering af privatpersoner.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ÅrligSkatteOplysningHent er en SKATXML version af OIOXML webservicen "TaxAnnualDetails" udviklet af CSC.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forespørges med et CPRNummer og returnerer udvalgte årsopgørelsesoplysninger.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ÅrligSkatteOplysningHent_I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ÅrligSkatteOplysningHent_O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ÅrligSkatteOplysningStruktur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ÅrligSkatteOplysningHent_F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(ÅrligSkatteOplysningIndkomstÅr)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eksisterer ikke.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er ikke i det korrekte format.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Indkomstår er ikke i det korrekte format.</w:t>
            </w:r>
          </w:p>
        </w:tc>
      </w:tr>
      <w:tr w:rsidR="00910B85" w:rsidRPr="00910B85" w:rsidTr="0091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910B85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Indhent årsopgørelseoplysninger i Use Case "Hent Personoplysninger"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10B85" w:rsidRDefault="00910B85" w:rsidP="00910B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10B85" w:rsidSect="00910B8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10B85" w:rsidRDefault="00910B85" w:rsidP="00910B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10B85" w:rsidTr="00910B8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ÅrligSkatteOplysningStruktur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 *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(ÅrligSkatteOplysningSkattepligtigIndkomst)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IndkomstGruppe *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(ÅrligSkatteOplysningPersonligIndkomst)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IndkomstDetaljer *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(ÅrligSkatteOplysningLønIndkomst)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(ÅrligSkatteOplysningPensionDagpengeStipendie)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(ÅrligSkatteOplysningPensionLøbendeUdbetaling)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(ÅrligSkatteOplysningKapitalPensionBidrag)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(ÅrligSkatteOplysningResultatAfVirksomhed)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(ÅrligSkatteOplysningUdenlandskPersonligIndkomstGammelLempelse)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(ÅrligSkatteOplysningUdenlandskPersonligIndkomstHalvLempelse)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(ÅrligSkatteOplysningUdenlandskPension)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(ÅrligSkatteOplysningFradragIPersonligIndkomst)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KapitalIndkomstGruppe *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(ÅrligSkatteOplysningKapitalIndkomstSumPositiv)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(ÅrligSkatteOplysningKapitalIndkomstSumNegativ)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KapitalIndkomstDetaljer *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(ÅrligSkatteOplysningRenteIndtægt)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(ÅrligSkatteOplysningNettoLejeIndtægt)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(ÅrligSkatteOplysningRealkreditinstitutRenteudgift)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(ÅrligSkatteOplysningPengeinstitutRenteudgift)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LigningsmæssigtFradragGruppe *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LigningsmæssigtFradragDetaljer *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(ÅrligSkatteOplysningBefordring)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(ÅrligSkatteOplysningArbejdsløshedsforsikringBidrag)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(ÅrligSkatteOplysningØvrigeLønmodtagerudgifter)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(ÅrligSkatteOplysningFagligtKontingent)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Formue *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FormueGruppe *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(ÅrligSkatteOplysningIndenlandskFormue)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IndenlandskFormueDetaljer *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(ÅrligSkatteOplysningIndenlandskIndeståendePengeinstitut)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(ÅrligSkatteOplysningIndenlandskEjendomsværdi)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(ÅrligSkatteOplysningIndenlandskGæld)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(ÅrligSkatteOplysningIndenlandskAktieBevisKursværdi)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UdenlandskFormueDetaljer *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(ÅrligSkatteOplysningUdenlandskIndeståendePengeinstitut)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(ÅrligSkatteOplysningUdenlandskFormueværdiFastEjendom)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(ÅrligSkatteOplysningUdenlandskGæld)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(ÅrligSkatteOplysningUdenlandskAktieBevisKursværdi)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BeregnetSkat *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(ÅrligSkatteOplysningBeregnetSkat)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BeregnetSkatDetaljer *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(ÅrligSkatteOplysningBundSkat)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(ÅrligSkatteOplysningMellemSkat)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(ÅrligSkatteOplysningUdligningSkat)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(ÅrligSkatteOplysningTopSkat)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(ÅrligSkatteOplysningKommuneKirkeSkat)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(ÅrligSkatteOplysningEjendomsværdiSkatAfdødÆgtefælle)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(ÅrligSkatteOplysningSkatteTillæg)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(ÅrligSkatteOplysningSundhedsBidrag)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(ÅrligSkatteOplysningKommunalIndkomstSkat)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(ÅrligSkatteOplysningForskerSkat)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AktieIndkomst *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(ÅrligSkatteOplysningSamletAktieIndkomst)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AktieIndkomstDetaljer *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(ÅrligSkatteOplysningIndenlandskAktieIndkomst)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(ÅrligSkatteOplysningUdenlandskAktieIndkomst)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ForskerIndkomst *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(ÅrligSkatteOplysningForskerIndkomstUdenAMBidrag)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ArbejdsmarkedsBidrag *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(ÅrligSkatteOplysningArbejdsmarkedsBidrag)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SærligPensionsBidrag *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(ÅrligSkatteOplysningSærligPensionsBidrag)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EndeligtResultat *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(ÅrligSkatteOplysningEndeligtResultat)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EndeligtResultatDetaljer *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(ÅrligSkatteOplysningRestSkat)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(ÅrligSkatteOplysningOverskydendeSkat)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**** Regler for struktur ****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2011 gælder at: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ÅrligSkatteOplysningForskerIndkomstUdenAMBidrag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ÅrligSkatteOplysningMellemSkat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ÅrligSkatteOplysningSærligPensionsBidrag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ÅrligSkatteOplysningUdenlandskPersonligIndkomstGammelLempelse 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ÅrligSkatteOplysningUdenlandskPersonligIndkomstHalvLempelse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Dvs felterne vil IKKE optræde i strukturen.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2010 gælder at: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ÅrligSkatteOplysningUdligningsSkat 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ÅrligSkatteOplysningUdenlandskPension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IndkomstOplysningPersonVærdiAfFriTelefon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Værdien af felterne er sat til 0 (nul).</w:t>
            </w:r>
          </w:p>
        </w:tc>
      </w:tr>
    </w:tbl>
    <w:p w:rsidR="00910B85" w:rsidRDefault="00910B85" w:rsidP="00910B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10B85" w:rsidRDefault="00910B85" w:rsidP="00910B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10B85" w:rsidSect="00910B85">
          <w:headerReference w:type="default" r:id="rId14"/>
          <w:foot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10B85" w:rsidRDefault="00910B85" w:rsidP="00910B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10B85" w:rsidTr="00910B8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ÅrligSkatteOplysningArbejdsløshedsforsikringBidrag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Lønmodtagere, arbejdsløse og efterlønmodtagere kan fratrække bidrag til A-kasse, fleksydelse og efterlønsordning.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ÅrligSkatteOplysningArbejdsmarkedsBidrag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beregnet arbejdsmarkedsbidrag.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ÅrligSkatteOplysningBefordring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udgifter til befordring mellem hjem og arbejdsplads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ÅrligSkatteOplysningBeregnetSkat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beregnede skat.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ÅrligSkatteOplysningBundSkat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bundskat.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ÅrligSkatteOplysningEjendomsværdiSkat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ejendomsværdiskat.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ÅrligSkatteOplysningEjendomsværdiSkatAfdødÆgtefælle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 for afdød ægtefælle.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ÅrligSkatteOplysningEndeligtResultat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Summen, der udgør det endelige resultat af årsopgørelsen. Kan være enten positiv (overskydende skat) eller negativ (restskat)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ÅrligSkatteOplysningFagligtKontingent</w:t>
            </w:r>
          </w:p>
        </w:tc>
        <w:tc>
          <w:tcPr>
            <w:tcW w:w="170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Fagligt kontingent er udskilt fra felt 439, som herefter alene består af bidrag til 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A-kasse, efterlønsordning og fleksydelse. Fagligt kontingent placeres i et 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selvstændigt felt 458 som ligningsmæssigt fradrag (fra og med indkomståret 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2011 omfattet af genopretningspakkens begrænsning til 3.000 kr.). Det 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hidtidige heraf-felt 570 til felt 439 fortsætter som et felt </w:t>
            </w:r>
            <w:r>
              <w:rPr>
                <w:rFonts w:ascii="Arial" w:hAnsi="Arial" w:cs="Arial"/>
                <w:sz w:val="18"/>
              </w:rPr>
              <w:lastRenderedPageBreak/>
              <w:t xml:space="preserve">alene til brug i forhold 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udenlandsk indkomst (lempelses- og underskudsformål som hidtil).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ÅrligSkatteOplysningForskerIndkomst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inklusiv AM-bidrag. Dette beløb er ikke er medregnet i BruttoIndkomstBeløb og SkattepligtigIndkomst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ÅrligSkatteOplysningForskerIndkomstUdenAMBidrag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eksklusiv AM-bidrag.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ÅrligSkatteOplysningForskerSkat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forsker skat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ÅrligSkatteOplysningFradragIPersonligIndkomst</w:t>
            </w:r>
          </w:p>
        </w:tc>
        <w:tc>
          <w:tcPr>
            <w:tcW w:w="170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præmier og bidrag til visse pensionsordninger, tilbagebetalt kontanthjælp og introduktionsydelse, indskud på iværksætterkonto samt udgifter til erhvervsmæssig befordring.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ÅrligSkatteOplysningIndenlandskAktieBevisKursværdi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dansk kursværdi af børsnoterede aktier, investeringsbeviser.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ÅrligSkatteOplysningIndenlandskAktieIndkomst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danske aktieindkomst.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ÅrligSkatteOplysningIndenlandskEjendomsværdi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dansk gæld til realkredit, reallån, pengeinstitutter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ÅrligSkatteOplysningIndenlandskFormue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Danmark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ÅrligSkatteOplysningIndenlandskGæld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ejendomsværdi af danske ejendomme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ÅrligSkatteOplysningIndenlandskIndeståendePengeinstitut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dansk indestående i pengeinstitut, obligationer, pantebreve.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</w:tc>
        <w:tc>
          <w:tcPr>
            <w:tcW w:w="170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</w:t>
            </w:r>
            <w:r w:rsidRPr="00910B85">
              <w:rPr>
                <w:rFonts w:ascii="Arial" w:hAnsi="Arial" w:cs="Arial"/>
                <w:sz w:val="18"/>
                <w:lang w:val="en-US"/>
              </w:rPr>
              <w:lastRenderedPageBreak/>
              <w:t>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Beløb, der udgør summen af den samlede kapitalindkomst. Kapitalindkomst er indtægt via renter og investeringer. Kapitalindkomsten kan være positiv eller negativ afhængigt af, om der er overskud eller </w:t>
            </w:r>
            <w:r>
              <w:rPr>
                <w:rFonts w:ascii="Arial" w:hAnsi="Arial" w:cs="Arial"/>
                <w:sz w:val="18"/>
              </w:rPr>
              <w:lastRenderedPageBreak/>
              <w:t>underskud på investeringerne.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ÅrligSkatteOplysningKapitalIndkomstSumNegativ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Summen af negativ kapitalindkomst på årsopgørelsen. Af juridiske grunde må de specifikke beløb i de enkelte felter ikke oplyses. 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ÅrligSkatteOplysningKapitalIndkomstSumPositiv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Summen af positiv kapitalindkomst på årsopgørelsen. Af juridiske grunde må de specifikke beløb i de enkelte felter ikke oplyses. 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ÅrligSkatteOplysningKapitalPensionBidrag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ÅrligSkatteOplysningKommunalIndkomstSkat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Kommunal indkomstskat svarende til tidligere amts- og kommuneskat.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ÅrligSkatteOplysningKommuneKirkeSkat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kommune- og kirkeskat.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det samlede ligningsmæssige fradrag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ÅrligSkatteOplysningLønIndkomst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løn, tabt arbejdsfortjeneste og lign., herunder feriegodtgørelse og tilskud fra arbejdsgiver, værdi af fri bil (firmabil), fri kost og logi.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ÅrligSkatteOplysningMellemSkat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mellemskat.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ÅrligSkatteOplysningNettoLejeIndtægt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Indtægter ved udlejning af fast ejendom er som hovedregel skattepligtige. I visse tilfælde er indtægten dog skattefri, når den er under et vist beløb. 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ÅrligSkatteOplysningOverskydendeSkat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beløb, der skal betales tilbage, fordi der er betalt for meget i forskudsskat for det pågældende indkomstår.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ÅrligSkatteOplysningPengeinstitutRenteudgift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kan kun trækkes fra i det omfang, de vedrørende aktiver, hvoraf indtægter er skattepligtige, dvs. fast ejendom, båndlagt kapital og erhvervsaktiver.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ÅrligSkatteOplysningPensionDagpengeStipendie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lastRenderedPageBreak/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Beløb der udgør pensioner (folkepension, efterlevelsespension, førtidspension, livrente, efterløn, forsikringsydelser mv.), kontanthjælp, orlovsydelser, </w:t>
            </w:r>
            <w:r>
              <w:rPr>
                <w:rFonts w:ascii="Arial" w:hAnsi="Arial" w:cs="Arial"/>
                <w:sz w:val="18"/>
              </w:rPr>
              <w:lastRenderedPageBreak/>
              <w:t>fleksydelse, udbetalinger fra A-kasser.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ÅrligSkatteOplysningPensionLøbendeUdbetaling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bidrag, præmie til pension med løbende udbetaling. 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ÅrligSkatteOplysningPersonligIndkomst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personlige indkomst.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ÅrligSkatteOplysningRealkreditinstitutRenteudgift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vedr. realkreditinstitut kan kun trækkes fra i det omfang, de vedrører aktiver, hvoraf indtægter er skattepligtige, dvs. fast ejendom, båndlagt kapital og erhvervsaktiver.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ÅrligSkatteOplysningRenteIndtægt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Renteindtægter er kapitalindkomst og skal indgå i selvangivelsen og årsopgørelsen. Renter beskattes i det år, hvor de forfalder til betaling, uanset om renterne hæves eller ej. 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ÅrligSkatteOplysningRestSkat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supplerende beløb, der skal betales, fordi der er betalt for lidt i forskudsskat for det pågældende indkomstår.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ÅrligSkatteOplysningResultatAfVirksomhed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det samlede resultat af virksomhed. Beløbet kan være positivt eller negativt.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ÅrligSkatteOplysningSamletAktieIndkomst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aktieindkomst. Altså summen af både den danske og den udenlandske.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ÅrligSkatteOplysningSkatteTillæg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skattetillægget.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ÅrligSkatteOplysningSkattepligtigIndkomst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skattepligtige indkomst.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ÅrligSkatteOplysningSundhedsBidrag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Sundhedsbidrag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ÅrligSkatteOplysningSærligPensionsBidrag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beregnede særlige pensionsbidrag.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ÅrligSkatteOplysningTopSkat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 xml:space="preserve">maxInclusive: </w:t>
            </w:r>
            <w:r w:rsidRPr="00910B85">
              <w:rPr>
                <w:rFonts w:ascii="Arial" w:hAnsi="Arial" w:cs="Arial"/>
                <w:sz w:val="18"/>
                <w:lang w:val="en-US"/>
              </w:rPr>
              <w:lastRenderedPageBreak/>
              <w:t>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 der udgør summen af den beregnede topskat efter nedslag.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ÅrligSkatteOplysningUdenlandskAktieBevisKursværdi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kursværdi af børsnoterede aktier, investeringsbeviser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ÅrligSkatteOplysningUdenlandskAktieIndkomst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udenlandske aktieindkomst.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ÅrligSkatteOplysningUdenlandskFormue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udlandet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ÅrligSkatteOplysningUdenlandskFormueværdiFastEjendom</w:t>
            </w:r>
          </w:p>
        </w:tc>
        <w:tc>
          <w:tcPr>
            <w:tcW w:w="170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10B85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formueværdi af fast ejendom.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ÅrligSkatteOplysningUdenlandskGæld</w:t>
            </w:r>
          </w:p>
        </w:tc>
        <w:tc>
          <w:tcPr>
            <w:tcW w:w="170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gæld til realkredit, reallån, pengeinstitut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ÅrligSkatteOplysningUdenlandskIndeståendePengeinstitut</w:t>
            </w:r>
          </w:p>
        </w:tc>
        <w:tc>
          <w:tcPr>
            <w:tcW w:w="170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indestående i pengeinstitut, obligationer, pantebreve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ÅrligSkatteOplysningUdenlandskPension</w:t>
            </w:r>
          </w:p>
        </w:tc>
        <w:tc>
          <w:tcPr>
            <w:tcW w:w="170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udenlandske pensioner.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</w:t>
            </w:r>
          </w:p>
        </w:tc>
        <w:tc>
          <w:tcPr>
            <w:tcW w:w="170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 personlig indkomst.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ÅrligSkatteOplysning 2011 gælder, at værdien udgør en summering af: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- 281 (Lønindtægt ved arbejde i udlandet; AM-pligtig)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- 282 (Anden udenlandsk personlig indkomst fra udenl. arbejdsgiver (AM-pligtig))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- 286 (Udenlandsk indkomst; halv lempelse (a/c AM-bidrag))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- 287 (Anden udenlandsk personlig indkomst; AM-pligtig)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- 289 (Udenlandsk indkomst til beskatning efter reglerne om konjunkturudligning)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- 291 (Udenlandsk indkomst til beskatning efter reglerne i virksomhedsordningen)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- 294 (Udenlandsk indkomst; halv lempelse; AM-pligtig).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ÅrligSkatteOplysning 2010 gælder, at felt 290 (Udenlandsk pension, credit) også indgik. Fra 2011 har felt 290 skiftet indhold, og skal ikke længere medtages.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ÅrligSkatteOplysningUdenlandskPersonligIndkomstGammelLempelse</w:t>
            </w:r>
          </w:p>
        </w:tc>
        <w:tc>
          <w:tcPr>
            <w:tcW w:w="170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 for udenlandsk personlig indkomst, som i følge en dobbeltbeskatningsoverenskomst er omfattet af reglerne om gammel exemption.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ÅrligSkatteOplysningUdenlandskPersonligIndkomstHalvLempelse</w:t>
            </w:r>
          </w:p>
        </w:tc>
        <w:tc>
          <w:tcPr>
            <w:tcW w:w="170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 personlig indkomst med halv lempelse.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ÅrligSkatteOplysningUdligningSkat</w:t>
            </w:r>
          </w:p>
        </w:tc>
        <w:tc>
          <w:tcPr>
            <w:tcW w:w="170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udligningsskat.</w:t>
            </w:r>
          </w:p>
        </w:tc>
      </w:tr>
      <w:tr w:rsidR="00910B85" w:rsidTr="0091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ÅrligSkatteOplysningØvrigeLønmodtagerudgifter</w:t>
            </w:r>
          </w:p>
        </w:tc>
        <w:tc>
          <w:tcPr>
            <w:tcW w:w="1701" w:type="dxa"/>
          </w:tcPr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decimal</w:t>
            </w:r>
          </w:p>
          <w:p w:rsid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0B85" w:rsidRPr="00910B85" w:rsidRDefault="00910B85" w:rsidP="0091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andre lønmodtager afgifter, som ikke er specificeret i rubrik51, 52, 54 og 59. Kun den del af udgifterne som overstiger 5.500 er med i beløbet.</w:t>
            </w:r>
          </w:p>
        </w:tc>
      </w:tr>
    </w:tbl>
    <w:p w:rsidR="00910B85" w:rsidRPr="00910B85" w:rsidRDefault="00910B85" w:rsidP="00910B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10B85" w:rsidRPr="00910B85" w:rsidSect="00910B85">
      <w:headerReference w:type="default" r:id="rId16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492" w:rsidRDefault="00586492" w:rsidP="00910B85">
      <w:r>
        <w:separator/>
      </w:r>
    </w:p>
  </w:endnote>
  <w:endnote w:type="continuationSeparator" w:id="0">
    <w:p w:rsidR="00586492" w:rsidRDefault="00586492" w:rsidP="00910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B85" w:rsidRDefault="00910B8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B85" w:rsidRPr="00910B85" w:rsidRDefault="00910B85" w:rsidP="00910B85">
    <w:pPr>
      <w:pStyle w:val="Sidefod"/>
      <w:rPr>
        <w:rFonts w:ascii="Arial" w:hAnsi="Arial" w:cs="Arial"/>
        <w:sz w:val="16"/>
      </w:rPr>
    </w:pPr>
    <w:r w:rsidRPr="00910B85">
      <w:rPr>
        <w:rFonts w:ascii="Arial" w:hAnsi="Arial" w:cs="Arial"/>
        <w:sz w:val="16"/>
      </w:rPr>
      <w:fldChar w:fldCharType="begin"/>
    </w:r>
    <w:r w:rsidRPr="00910B85">
      <w:rPr>
        <w:rFonts w:ascii="Arial" w:hAnsi="Arial" w:cs="Arial"/>
        <w:sz w:val="16"/>
      </w:rPr>
      <w:instrText xml:space="preserve"> CREATEDATE  \@ "d. MMMM yyyy"  \* MERGEFORMAT </w:instrText>
    </w:r>
    <w:r w:rsidRPr="00910B85">
      <w:rPr>
        <w:rFonts w:ascii="Arial" w:hAnsi="Arial" w:cs="Arial"/>
        <w:sz w:val="16"/>
      </w:rPr>
      <w:fldChar w:fldCharType="separate"/>
    </w:r>
    <w:r w:rsidRPr="00910B85">
      <w:rPr>
        <w:rFonts w:ascii="Arial" w:hAnsi="Arial" w:cs="Arial"/>
        <w:noProof/>
        <w:sz w:val="16"/>
      </w:rPr>
      <w:t>18. februar 2013</w:t>
    </w:r>
    <w:r w:rsidRPr="00910B85">
      <w:rPr>
        <w:rFonts w:ascii="Arial" w:hAnsi="Arial" w:cs="Arial"/>
        <w:sz w:val="16"/>
      </w:rPr>
      <w:fldChar w:fldCharType="end"/>
    </w:r>
    <w:r w:rsidRPr="00910B85">
      <w:rPr>
        <w:rFonts w:ascii="Arial" w:hAnsi="Arial" w:cs="Arial"/>
        <w:sz w:val="16"/>
      </w:rPr>
      <w:tab/>
    </w:r>
    <w:r w:rsidRPr="00910B85">
      <w:rPr>
        <w:rFonts w:ascii="Arial" w:hAnsi="Arial" w:cs="Arial"/>
        <w:sz w:val="16"/>
      </w:rPr>
      <w:tab/>
      <w:t xml:space="preserve">ÅrligSkatteOplysningHent Side </w:t>
    </w:r>
    <w:r w:rsidRPr="00910B85">
      <w:rPr>
        <w:rFonts w:ascii="Arial" w:hAnsi="Arial" w:cs="Arial"/>
        <w:sz w:val="16"/>
      </w:rPr>
      <w:fldChar w:fldCharType="begin"/>
    </w:r>
    <w:r w:rsidRPr="00910B85">
      <w:rPr>
        <w:rFonts w:ascii="Arial" w:hAnsi="Arial" w:cs="Arial"/>
        <w:sz w:val="16"/>
      </w:rPr>
      <w:instrText xml:space="preserve"> PAGE  \* MERGEFORMAT </w:instrText>
    </w:r>
    <w:r w:rsidRPr="00910B85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910B85">
      <w:rPr>
        <w:rFonts w:ascii="Arial" w:hAnsi="Arial" w:cs="Arial"/>
        <w:sz w:val="16"/>
      </w:rPr>
      <w:fldChar w:fldCharType="end"/>
    </w:r>
    <w:r w:rsidRPr="00910B85">
      <w:rPr>
        <w:rFonts w:ascii="Arial" w:hAnsi="Arial" w:cs="Arial"/>
        <w:sz w:val="16"/>
      </w:rPr>
      <w:t xml:space="preserve"> af </w:t>
    </w:r>
    <w:r w:rsidRPr="00910B85">
      <w:rPr>
        <w:rFonts w:ascii="Arial" w:hAnsi="Arial" w:cs="Arial"/>
        <w:sz w:val="16"/>
      </w:rPr>
      <w:fldChar w:fldCharType="begin"/>
    </w:r>
    <w:r w:rsidRPr="00910B85">
      <w:rPr>
        <w:rFonts w:ascii="Arial" w:hAnsi="Arial" w:cs="Arial"/>
        <w:sz w:val="16"/>
      </w:rPr>
      <w:instrText xml:space="preserve"> NUMPAGES  \* MERGEFORMAT </w:instrText>
    </w:r>
    <w:r w:rsidRPr="00910B85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 w:rsidRPr="00910B85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B85" w:rsidRDefault="00910B85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B85" w:rsidRPr="00910B85" w:rsidRDefault="00910B85" w:rsidP="00910B8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februar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492" w:rsidRDefault="00586492" w:rsidP="00910B85">
      <w:r>
        <w:separator/>
      </w:r>
    </w:p>
  </w:footnote>
  <w:footnote w:type="continuationSeparator" w:id="0">
    <w:p w:rsidR="00586492" w:rsidRDefault="00586492" w:rsidP="00910B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B85" w:rsidRDefault="00910B8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B85" w:rsidRPr="00910B85" w:rsidRDefault="00910B85" w:rsidP="00910B85">
    <w:pPr>
      <w:pStyle w:val="Sidehoved"/>
      <w:jc w:val="center"/>
      <w:rPr>
        <w:rFonts w:ascii="Arial" w:hAnsi="Arial" w:cs="Arial"/>
        <w:sz w:val="22"/>
      </w:rPr>
    </w:pPr>
    <w:r w:rsidRPr="00910B85">
      <w:rPr>
        <w:rFonts w:ascii="Arial" w:hAnsi="Arial" w:cs="Arial"/>
        <w:sz w:val="22"/>
      </w:rPr>
      <w:t>Servicebeskrivelse</w:t>
    </w:r>
  </w:p>
  <w:p w:rsidR="00910B85" w:rsidRPr="00910B85" w:rsidRDefault="00910B85" w:rsidP="00910B85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B85" w:rsidRDefault="00910B8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B85" w:rsidRPr="00910B85" w:rsidRDefault="00910B85" w:rsidP="00910B85">
    <w:pPr>
      <w:pStyle w:val="Sidehoved"/>
      <w:jc w:val="center"/>
      <w:rPr>
        <w:rFonts w:ascii="Arial" w:hAnsi="Arial" w:cs="Arial"/>
        <w:sz w:val="22"/>
      </w:rPr>
    </w:pPr>
    <w:r w:rsidRPr="00910B85">
      <w:rPr>
        <w:rFonts w:ascii="Arial" w:hAnsi="Arial" w:cs="Arial"/>
        <w:sz w:val="22"/>
      </w:rPr>
      <w:t>Datastrukturer</w:t>
    </w:r>
  </w:p>
  <w:p w:rsidR="00910B85" w:rsidRPr="00910B85" w:rsidRDefault="00910B85" w:rsidP="00910B85">
    <w:pPr>
      <w:pStyle w:val="Sidehoved"/>
      <w:jc w:val="center"/>
      <w:rPr>
        <w:rFonts w:ascii="Arial" w:hAnsi="Arial" w:cs="Arial"/>
        <w:sz w:val="2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B85" w:rsidRDefault="00910B85" w:rsidP="00910B85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910B85" w:rsidRPr="00910B85" w:rsidRDefault="00910B85" w:rsidP="00910B85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96BEF"/>
    <w:multiLevelType w:val="multilevel"/>
    <w:tmpl w:val="3AF0918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B85"/>
    <w:rsid w:val="00215DB8"/>
    <w:rsid w:val="0027555A"/>
    <w:rsid w:val="00427F60"/>
    <w:rsid w:val="00586492"/>
    <w:rsid w:val="00652370"/>
    <w:rsid w:val="00785361"/>
    <w:rsid w:val="007C09C7"/>
    <w:rsid w:val="00822DED"/>
    <w:rsid w:val="00910B85"/>
    <w:rsid w:val="009303A2"/>
    <w:rsid w:val="0094218C"/>
    <w:rsid w:val="00AC3544"/>
    <w:rsid w:val="00B71915"/>
    <w:rsid w:val="00C365FF"/>
    <w:rsid w:val="00D807B6"/>
    <w:rsid w:val="00DA31F6"/>
    <w:rsid w:val="00DC6D3A"/>
    <w:rsid w:val="00E575BE"/>
    <w:rsid w:val="00E96DEE"/>
    <w:rsid w:val="00FD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910B85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10B85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910B85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10B8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10B8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10B8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10B8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10B8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10B8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910B85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10B85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910B85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10B85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10B85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paragraph" w:customStyle="1" w:styleId="AlternativOverskrift2">
    <w:name w:val="Alternativ Overskrift 2"/>
    <w:basedOn w:val="Overskrift2"/>
    <w:next w:val="Normal"/>
    <w:qFormat/>
    <w:rsid w:val="00FD1437"/>
    <w:rPr>
      <w:i/>
      <w:sz w:val="28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10B85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10B85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10B8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10B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10B85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10B85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910B85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910B85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910B85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910B85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910B85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10B85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910B85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10B85"/>
    <w:rPr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910B85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10B85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910B85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10B8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10B8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10B8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10B8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10B8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10B8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910B85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10B85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910B85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10B85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10B85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paragraph" w:customStyle="1" w:styleId="AlternativOverskrift2">
    <w:name w:val="Alternativ Overskrift 2"/>
    <w:basedOn w:val="Overskrift2"/>
    <w:next w:val="Normal"/>
    <w:qFormat/>
    <w:rsid w:val="00FD1437"/>
    <w:rPr>
      <w:i/>
      <w:sz w:val="28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10B85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10B85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10B8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10B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10B85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10B85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910B85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910B85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910B85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910B85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910B85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10B85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910B85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10B85"/>
    <w:rPr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Classi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2680</Words>
  <Characters>16348</Characters>
  <Application>Microsoft Office Word</Application>
  <DocSecurity>0</DocSecurity>
  <Lines>136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18991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Jesper Topsøe Johansen</cp:lastModifiedBy>
  <cp:revision>1</cp:revision>
  <dcterms:created xsi:type="dcterms:W3CDTF">2013-02-18T08:54:00Z</dcterms:created>
  <dcterms:modified xsi:type="dcterms:W3CDTF">2013-02-18T08:56:00Z</dcterms:modified>
</cp:coreProperties>
</file>