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363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bookmarkStart w:id="0" w:name="_GoBack"/>
            <w:proofErr w:type="spellStart"/>
            <w:r w:rsidRPr="005A2940">
              <w:rPr>
                <w:rFonts w:ascii="Arial" w:hAnsi="Arial" w:cs="Arial"/>
                <w:b/>
                <w:sz w:val="30"/>
              </w:rPr>
              <w:t>IndkomstOplysningPersonHent</w:t>
            </w:r>
            <w:bookmarkEnd w:id="0"/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>-Udstilling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7-11-2007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w16578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12-10-2011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ABONNEMENT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udstiller indkomstoplysninger for en eller flere fysiske eller juridiske personer. (Fysiske personer er personer identificeret med dansk CPR-nummer. Juridiske personer er virksomheder identificeret med CVR- eller SE-nummer)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stiller indkomstoplysninger til rådighed for myndigheder og andre, som iht. </w:t>
            </w:r>
            <w:proofErr w:type="spellStart"/>
            <w:r>
              <w:rPr>
                <w:rFonts w:ascii="Arial" w:hAnsi="Arial" w:cs="Arial"/>
                <w:sz w:val="18"/>
              </w:rPr>
              <w:t>eIndkomstlovens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§ 7 stk. 1, jf. § 15 stk. 1 i </w:t>
            </w:r>
            <w:proofErr w:type="spellStart"/>
            <w:r>
              <w:rPr>
                <w:rFonts w:ascii="Arial" w:hAnsi="Arial" w:cs="Arial"/>
                <w:sz w:val="18"/>
              </w:rPr>
              <w:t>eIndkomstbekendtgørelsen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kan anvende oplysninger fra indkomstregistret.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Anvendelsen af servicen er betinget af, at de pågældende har indgået en abonnementsaftale med told- og skatteforvaltningen herom, jf. § 7 stk. 4 i lov om et indkomstregister.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udstilles ikke til enhver og må således alene anvendes af kendte brugere, dvs. af de </w:t>
            </w:r>
            <w:proofErr w:type="spellStart"/>
            <w:r>
              <w:rPr>
                <w:rFonts w:ascii="Arial" w:hAnsi="Arial" w:cs="Arial"/>
                <w:sz w:val="18"/>
              </w:rPr>
              <w:t>myndighe-der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m.fl., som abonnerer på indkomstoplysninger.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kan give adgang til alle indkomstoplysninger eller en begrænset mængde af indkomstoplysninger afhængig af abonnent. De oplysninger, som en abonnent ikke har adgang til, filtreres fra (fjernes før </w:t>
            </w:r>
            <w:proofErr w:type="spellStart"/>
            <w:r>
              <w:rPr>
                <w:rFonts w:ascii="Arial" w:hAnsi="Arial" w:cs="Arial"/>
                <w:sz w:val="18"/>
              </w:rPr>
              <w:t>udstil-ling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abonnenten) på grundlag af oplysning om abonnent, abonnement og anvendelsesformål.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kan anvendes til præsentation af oplysninger via en brugergrænseflade for en sagsbehandler.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Begrænsning i kredsen af indkomstmodtagere, som der stilles oplysninger til rådighed for, sker hos den enkelte abonnent og fastlægges individuelt med abonnenten i den aftale, der skal indgås iht. lov og </w:t>
            </w:r>
            <w:proofErr w:type="spellStart"/>
            <w:r>
              <w:rPr>
                <w:rFonts w:ascii="Arial" w:hAnsi="Arial" w:cs="Arial"/>
                <w:sz w:val="18"/>
              </w:rPr>
              <w:t>be-kendtgørelse</w:t>
            </w:r>
            <w:proofErr w:type="spellEnd"/>
            <w:r>
              <w:rPr>
                <w:rFonts w:ascii="Arial" w:hAnsi="Arial" w:cs="Arial"/>
                <w:sz w:val="18"/>
              </w:rPr>
              <w:t>. Eksempelvis begrænser servicen ikke adgangen for en kommune til alene at omfatte de borgere, som bor i kommunen. Denne begrænsning skal ske hos kommunen.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Indkomstoplysninger kan stilles til rådighed for en specifik indkomstudbetaler, eksempelvis arbejdsgiver.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Indkomstoplysninger stilles til rådighed ubearbejdet. Eventuel tolkning, sammenstilling, summering o. lign. af indkomstoplysninger sker hos den, som har adgang til indkomstoplysninger på grundlag af den </w:t>
            </w:r>
            <w:proofErr w:type="spellStart"/>
            <w:r>
              <w:rPr>
                <w:rFonts w:ascii="Arial" w:hAnsi="Arial" w:cs="Arial"/>
                <w:sz w:val="18"/>
              </w:rPr>
              <w:t>lovgiv-ning</w:t>
            </w:r>
            <w:proofErr w:type="spellEnd"/>
            <w:r>
              <w:rPr>
                <w:rFonts w:ascii="Arial" w:hAnsi="Arial" w:cs="Arial"/>
                <w:sz w:val="18"/>
              </w:rPr>
              <w:t>, som gælder for området. Indkomstoplysninger, som er tilbageført stilles også til rådighed.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UDFYLDELSE AF SØGEKRITERIER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at hente oplysninger skal der udfyldes søgeperiode for enten lønperiode eller basismåned.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Enten skal 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(lønperiode) eller også skal </w:t>
            </w:r>
            <w:proofErr w:type="spellStart"/>
            <w:r>
              <w:rPr>
                <w:rFonts w:ascii="Arial" w:hAnsi="Arial" w:cs="Arial"/>
                <w:sz w:val="18"/>
              </w:rPr>
              <w:t>SøgeÅrMånedFra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SøgeÅrMånedTil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(basismåned) udfyldes.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SØGNING MED BASISMÅNED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basismåned er den måned, som indkomstoplysningerne, rent skattemæssigt hører til i.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</w:t>
            </w:r>
            <w:proofErr w:type="spellStart"/>
            <w:r>
              <w:rPr>
                <w:rFonts w:ascii="Arial" w:hAnsi="Arial" w:cs="Arial"/>
                <w:sz w:val="18"/>
              </w:rPr>
              <w:t>SøgeÅrMånedFra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udfyldt, hentes der oplysninger fra og med det angivne år og måned. Hvis både </w:t>
            </w:r>
            <w:proofErr w:type="spellStart"/>
            <w:r>
              <w:rPr>
                <w:rFonts w:ascii="Arial" w:hAnsi="Arial" w:cs="Arial"/>
                <w:sz w:val="18"/>
              </w:rPr>
              <w:t>SøgeÅrMånedFra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SøgeÅrMånedTil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udfyldt hentes, der oplysninger for den angivne periode. Angives basismånedsperioden til eksempelvis </w:t>
            </w:r>
            <w:proofErr w:type="gramStart"/>
            <w:r>
              <w:rPr>
                <w:rFonts w:ascii="Arial" w:hAnsi="Arial" w:cs="Arial"/>
                <w:sz w:val="18"/>
              </w:rPr>
              <w:t>201001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– 201004, så hentes alle indkomstoplysninger, der har basismåned i denne periode.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SØGNING MED LØNPERIODE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Lønperioden er den periode, som indkomstmodtageren kender fra sin lønseddel, eksempelvis løn for </w:t>
            </w:r>
            <w:proofErr w:type="spellStart"/>
            <w:r>
              <w:rPr>
                <w:rFonts w:ascii="Arial" w:hAnsi="Arial" w:cs="Arial"/>
                <w:sz w:val="18"/>
              </w:rPr>
              <w:t>peri-oden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20. december 2009 til 19. januar 2010.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Der hentes der oplysninger, hvor lønperiode er helt eller delvis omfattet af den angivne søgeperiode.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LOGNING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myndigheds (abonnents) anmodning om adgang til oplysninger kan udstilles til den, som oplysningerne vedrører, eksempelvis via Skattemappen for personer. Om der sker udstilling fastlægges i abonnements-aftalen for hver abonnent for hvert adgangsformål. Eventuel oplysning fra en abonnent om medarbejder-identifikation udstilles dog ikke.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stilles ikke oplysninger til rådighed, hvis der er krav om logning, og adgangen til oplysningerne ikke kan logges.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FORHOLD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Hvis det viser sig, at der hentes for stor en mængde af indkomstoplysninger på en gang, så afvises </w:t>
            </w:r>
            <w:proofErr w:type="spellStart"/>
            <w:r>
              <w:rPr>
                <w:rFonts w:ascii="Arial" w:hAnsi="Arial" w:cs="Arial"/>
                <w:sz w:val="18"/>
              </w:rPr>
              <w:t>ser-vices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kald. </w:t>
            </w:r>
            <w:proofErr w:type="gramStart"/>
            <w:r>
              <w:rPr>
                <w:rFonts w:ascii="Arial" w:hAnsi="Arial" w:cs="Arial"/>
                <w:sz w:val="18"/>
              </w:rPr>
              <w:t>Serviceanvender må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så enten begrænse sine søge kriterier eller anvende en asynkron service til </w:t>
            </w:r>
            <w:proofErr w:type="spellStart"/>
            <w:r>
              <w:rPr>
                <w:rFonts w:ascii="Arial" w:hAnsi="Arial" w:cs="Arial"/>
                <w:sz w:val="18"/>
              </w:rPr>
              <w:t>hentning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oplysninger. Begrænsning i søgekriterier kan bestå i reduktion af antallet af CPR-numre, som der søges på, eller reduktion af søgeperioden.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Servicen kan tillige efter aftale mellem abonnent og told- og skatteforvaltningen anvendes i digitale </w:t>
            </w:r>
            <w:proofErr w:type="spellStart"/>
            <w:r>
              <w:rPr>
                <w:rFonts w:ascii="Arial" w:hAnsi="Arial" w:cs="Arial"/>
                <w:sz w:val="18"/>
              </w:rPr>
              <w:t>selvbe-tjeningsløsninger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borgere.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IndkomstOplysningPersonHent_I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IndkomstOplysningPersonInddata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AbonnentAdgangStruktur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AbonnentStruktur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IndkomstOplysningValg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IndkomstPersonSamling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PersonIndkomstSøgeStruktur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IndkomstForVirksomhedSamling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VirksomhedIndkomstSøgeStruktur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IndkomstOplysningPersonHent_O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IndkomstPersonUddata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IndkomstOplysningVirksomhedSamling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IndkomstOplysningVirksomhedStruktur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proofErr w:type="spellStart"/>
            <w:r>
              <w:rPr>
                <w:rFonts w:ascii="Arial" w:hAnsi="Arial" w:cs="Arial"/>
                <w:i/>
                <w:sz w:val="18"/>
              </w:rPr>
              <w:t>IndkomstOplysningPersonHent_FejlId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AbonnentTypeKode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AbonnementTypeKode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AbonnentVirksomhedStruktur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IndkomstOplysningAdgangMedarbejderIdentifikation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IndberetningForVirksomhedStruktur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IndkomstOplysningAdgangReferenceNummer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SøgeÅrMånedFra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SøgeÅrMånedTil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Fejl/Validering: Startdato for lønperiode er efter slutdato for lønperiode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F1003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Startdato for lønperiode må ikke ligge før 1. januar 2007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F1004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Fejl/Validering: Systemfejl eller </w:t>
            </w:r>
            <w:proofErr w:type="spellStart"/>
            <w:r>
              <w:rPr>
                <w:rFonts w:ascii="Arial" w:hAnsi="Arial" w:cs="Arial"/>
                <w:sz w:val="18"/>
              </w:rPr>
              <w:t>timout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fra en række services, som løsningen gør brug af, eksempelvis: Timeout fra </w:t>
            </w:r>
            <w:proofErr w:type="spellStart"/>
            <w:r>
              <w:rPr>
                <w:rFonts w:ascii="Arial" w:hAnsi="Arial" w:cs="Arial"/>
                <w:sz w:val="18"/>
              </w:rPr>
              <w:t>AbonnementRegelSamlingHentService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eller Timeout fra </w:t>
            </w:r>
            <w:proofErr w:type="spellStart"/>
            <w:r>
              <w:rPr>
                <w:rFonts w:ascii="Arial" w:hAnsi="Arial" w:cs="Arial"/>
                <w:sz w:val="18"/>
              </w:rPr>
              <w:t>CVRNummerSamlingHentService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F1009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kan være mange årsager til F 1009, men SKAT skal under alle omstændigheder kontaktes, hvis denne fejl gives. Der må ikke hentes data og samtidig gives F 1009. Hvis dette sker, må data ikke anvendes før efter kontakt med SKAT.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Fejl/Validering: </w:t>
            </w:r>
            <w:proofErr w:type="spellStart"/>
            <w:r>
              <w:rPr>
                <w:rFonts w:ascii="Arial" w:hAnsi="Arial" w:cs="Arial"/>
                <w:sz w:val="18"/>
              </w:rPr>
              <w:t>BlanketFelt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  <w:r>
              <w:rPr>
                <w:rFonts w:ascii="Arial" w:hAnsi="Arial" w:cs="Arial"/>
                <w:sz w:val="18"/>
              </w:rPr>
              <w:t>&gt; kunne ikke genkendes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F1012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Der kan være mange årsager til F 1012, men SKAT skal under alle omstændigheder kontaktes, hvis denne fejl gives. Der må ikke hentes data og samtidig gives F 1012. Hvis dette sker, må data ikke anvendes før efter kontakt med SKAT.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Indkomstoplysninger findes ikke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F1016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SE-nummer for abonnent svarer ikke til CVR-nummer fra virksomhedscertifikat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F1017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Fejl/Validering: Der er ikke relation mellem </w:t>
            </w:r>
            <w:proofErr w:type="spellStart"/>
            <w:r>
              <w:rPr>
                <w:rFonts w:ascii="Arial" w:hAnsi="Arial" w:cs="Arial"/>
                <w:sz w:val="18"/>
              </w:rPr>
              <w:t>CVRNummer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virksomhedscertifikat og </w:t>
            </w: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abonnent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F1018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Fejl/Validering: </w:t>
            </w:r>
            <w:proofErr w:type="spellStart"/>
            <w:r>
              <w:rPr>
                <w:rFonts w:ascii="Arial" w:hAnsi="Arial" w:cs="Arial"/>
                <w:sz w:val="18"/>
              </w:rPr>
              <w:t>Serviceprovider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ikke autoriseret af abonnenten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F1019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Forsøg på adgang med forkerte adgangsoplysninger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F1020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er ikke aftalt adgang til den anvendte service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F1021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Der kan ikke ske logning – oplysninger kan ikke udstilles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F1022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Angivne søgekriterier overstiger kapacitet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F1023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Erhvervssystemet er lukket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F8049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Skemafejl og andre tekniske fejl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Fejlkode: </w:t>
            </w:r>
            <w:proofErr w:type="spellStart"/>
            <w:r>
              <w:rPr>
                <w:rFonts w:ascii="Arial" w:hAnsi="Arial" w:cs="Arial"/>
                <w:sz w:val="18"/>
              </w:rPr>
              <w:t>xxxx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Servicebussen er ikke tilgængelig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F1053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Hvis der gives F 1053 skal SKAT kontaktes.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Fejl/Validering: SE-nummer findes ikke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Fejlkode: F8056</w:t>
            </w:r>
          </w:p>
        </w:tc>
      </w:tr>
      <w:tr w:rsidR="005A2940" w:rsidRP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  <w:lang w:val="en-US"/>
              </w:rPr>
            </w:pPr>
            <w:r w:rsidRPr="005A2940">
              <w:rPr>
                <w:rFonts w:ascii="Arial" w:hAnsi="Arial" w:cs="Arial"/>
                <w:b/>
                <w:sz w:val="18"/>
                <w:lang w:val="en-US"/>
              </w:rPr>
              <w:t>Referencer fra use case(s)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Udstil indkomstoplysninger for en </w:t>
            </w:r>
            <w:proofErr w:type="spellStart"/>
            <w:r>
              <w:rPr>
                <w:rFonts w:ascii="Arial" w:hAnsi="Arial" w:cs="Arial"/>
                <w:sz w:val="18"/>
              </w:rPr>
              <w:t>ell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flere fysiske eller juridiske personer U7Valider input i Use Case "Udstil indkomstoplysninger for en </w:t>
            </w:r>
            <w:proofErr w:type="spellStart"/>
            <w:r>
              <w:rPr>
                <w:rFonts w:ascii="Arial" w:hAnsi="Arial" w:cs="Arial"/>
                <w:sz w:val="18"/>
              </w:rPr>
              <w:t>ell</w:t>
            </w:r>
            <w:proofErr w:type="spellEnd"/>
            <w:r>
              <w:rPr>
                <w:rFonts w:ascii="Arial" w:hAnsi="Arial" w:cs="Arial"/>
                <w:sz w:val="18"/>
              </w:rPr>
              <w:t>. flere fysiske eller juridiske personer U7"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Kald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IndkomstOplysningPersonHent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 Use Case UC-</w:t>
            </w:r>
            <w:proofErr w:type="spellStart"/>
            <w:r>
              <w:rPr>
                <w:rFonts w:ascii="Arial" w:hAnsi="Arial" w:cs="Arial"/>
                <w:sz w:val="18"/>
              </w:rPr>
              <w:t>OIOIndkomstOplysningPersonHent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2940" w:rsidSect="005A294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AbonnentAdgangStruktur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AbonnentTypeKode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AbonnementTypeKode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AbonnentStruktur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AbonnentVirksomhedStruktur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IndkomstOplysningAdgangMedarbejderIdentifikation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Identificerer den virksomhed (myndighed) som ønsker adgang til oplysninger i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AbonnentVirksomhedStruktur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AbonnentVirksomhed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den virksomhed (myndighed), som har abonnement på oplysninger i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AlternativAdresseStruktur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(AlternativAdresseAdresseLinie4)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(AlternativAdresseAdresseLinie5)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Struktur som indeholder adresse for personer, hvor der er indberettet indkomstoplysninger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uden CPR-nummer eller med ikke eksisterende CPR-nummer. Indeholder typisk udenlandske adresser, men kan også indeholde danske adresser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AngivelseBlanketIndholdStruktur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AngivelseOplysningSamling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AngivelseNiveau1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 om blanket, blanketfelter og angivet indhold af de enkelte blanketter.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AngivelseFeltIndholdStruktur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BlanketFeltEnhedStruktur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AngivelseFeltIndhold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indholdet af et givet blanketfelt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AngivelseNiveau1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AngivelseFeltSamling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UnderAngivelseSamling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AngivelseNiveau2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Indeholder oplysninger indberettet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niveau 1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AngivelseNiveau2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AngivelseFeltSamling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UnderAngivelseSamling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AngivelseNiveau3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Indeholder oplysninger indberettet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niveau 2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AngivelseNiveau3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AngivelseFeltSamling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</w:t>
            </w:r>
            <w:proofErr w:type="spellStart"/>
            <w:r>
              <w:rPr>
                <w:rFonts w:ascii="Arial" w:hAnsi="Arial" w:cs="Arial"/>
                <w:sz w:val="18"/>
              </w:rPr>
              <w:t>UnderAngivelseSamling</w:t>
            </w:r>
            <w:proofErr w:type="spellEnd"/>
            <w:r>
              <w:rPr>
                <w:rFonts w:ascii="Arial" w:hAnsi="Arial" w:cs="Arial"/>
                <w:sz w:val="18"/>
              </w:rPr>
              <w:t>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AngivelseNiveau4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Indeholder oplysninger </w:t>
            </w:r>
            <w:proofErr w:type="spellStart"/>
            <w:r>
              <w:rPr>
                <w:rFonts w:ascii="Arial" w:hAnsi="Arial" w:cs="Arial"/>
                <w:sz w:val="18"/>
              </w:rPr>
              <w:t>indberetet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niveau 3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AngivelseNiveau4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AngivelseFeltSamling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AngivelseFeltIndholdStruktur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Oplysninger indberettet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på 4 niveau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AngivelsePeriodeStruktur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BlanketFeltEnhedStruktur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FeltEnhedTypeKode</w:t>
            </w:r>
            <w:proofErr w:type="spellEnd"/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IndberetningForVirksomhedStruktur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IndberetningForVirksomhed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Hovedreglen er at oplysninger indberettes på et CPR-nummer. I visse tilfælde sker indberetning af oplysninger til kontrolformål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imidlertid på et SE-nummer. Et sådant SE-nummer kaldes også </w:t>
            </w:r>
            <w:proofErr w:type="spellStart"/>
            <w:r>
              <w:rPr>
                <w:rFonts w:ascii="Arial" w:hAnsi="Arial" w:cs="Arial"/>
                <w:sz w:val="18"/>
              </w:rPr>
              <w:t>PersonSENummer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Denne struktur identificerer den virksomhed som der er indberettet oplysninger for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IndberetningPligtigVirksomhedStruktur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virksomhed som er ansvarlig for de oplysninger, som er indberettet, dvs. den virksomhed som har udbetalt indkomsten.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IndkomstOplysningPersonStruktur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IndkomstOplysningAdgangReferenceNummer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SupplerendePersonOplysningStruktur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IndkomstLønPeriodeSamling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LønPeriodeOplysningStruktur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indkomstoplysninger for personer for de virksomheder, hvor de har været ansat eller som har indberettet indkomst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IndkomstOplysningVirksomhedStruktur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IndberetningForVirksomhedStruktur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IndkomstOplysningAdgangReferenceNummer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IndkomstOplysningVirksomhedSamling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* </w:t>
            </w:r>
            <w:proofErr w:type="spellStart"/>
            <w:r>
              <w:rPr>
                <w:rFonts w:ascii="Arial" w:hAnsi="Arial" w:cs="Arial"/>
                <w:sz w:val="18"/>
              </w:rPr>
              <w:t>IndkomstLønPeriodeSamling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*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proofErr w:type="spellStart"/>
            <w:r>
              <w:rPr>
                <w:rFonts w:ascii="Arial" w:hAnsi="Arial" w:cs="Arial"/>
                <w:sz w:val="18"/>
              </w:rPr>
              <w:t>LønPeriodeOplysningStruktur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indkomstoplysninger for virksomheder med angivelse af de virksomheder, hvor de har været ansat eller som har indberettet indkomst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LønPeriodeOplysningStruktur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AngivelseVirksomhedEgenID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AngivelsePeriodeStruktur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AnsættelseForholdMedarbejderNummer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IndkomstPersonGruppeDispositionDato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AngivelseBlanketIndholdStruktur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Indeholder de indkomstoplysninger, som findes for en indkomstmodtager i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PersonIndkomstSøgeStruktur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IndkomstOplysningAdgangReferenceNummer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SøgePeriodeLukketStruktur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SøgeÅrMånedLukketStruktur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kriterier for søgning af indkomstoplysninger, som er indberettet på et CPR-nummer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SupplerendePersonOplysningStruktur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SupplerendePersonOplysningNavn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SupplerendePersonOplysningFødselDato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SupplerendePersonOplysningKøn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AlternativAdresseStruktur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identifikationsoplysninger for de personer, hvor der indberettes indkomstoplysninger til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uden angivelse af CPR-nummer eller med angivelse af et ikke eksisterende CPR-nummer.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SøgePeriodeLukketStruktur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SøgeÅrMånedLukketStruktur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SøgeÅrMånedFra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SøgeÅrMånedTil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Søgekriterier til brug i servicegrænseflader, hvor der med angivelse af en afgrænset periode søges med år og måned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345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shd w:val="clear" w:color="auto" w:fill="B3B3B3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VirksomhedIndkomstSøgeStruktur</w:t>
            </w:r>
            <w:proofErr w:type="spellEnd"/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vAlign w:val="center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IndberetningForVirksomhedStruktur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IndkomstOplysningAdgangReferenceNummer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IndberetningPligtigVirksomhedStruktur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SøgePeriodeLukketStruktur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  <w:proofErr w:type="spellStart"/>
            <w:r>
              <w:rPr>
                <w:rFonts w:ascii="Arial" w:hAnsi="Arial" w:cs="Arial"/>
                <w:sz w:val="18"/>
              </w:rPr>
              <w:t>SøgeÅrMånedLukketStruktur</w:t>
            </w:r>
            <w:proofErr w:type="spellEnd"/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10345" w:type="dxa"/>
            <w:shd w:val="clear" w:color="auto" w:fill="FFFFFF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kriterier for søgning af indkomstoplysninger, som er indberettet på et SE-nummer</w:t>
            </w:r>
          </w:p>
        </w:tc>
      </w:tr>
    </w:tbl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5A2940" w:rsidSect="005A2940">
          <w:headerReference w:type="default" r:id="rId14"/>
          <w:footerReference w:type="default" r:id="rId15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5A2940" w:rsidTr="005A294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AbonnementTypeKode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KodeFireCifreStartEt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abonnement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AbonnentTypeKode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KodeFireCifreStartEt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4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Abonnenttypens unikke kode.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0001-9999.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AdgangFormålTypeKode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KodeTreCifreStartEt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minInclusive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1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3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formål med adgang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kan antage talværdierne 001-999.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3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4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AdresseLinie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70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Adresselinie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AngivelseFeltIndhold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i angivelsesfeltet.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første dag i en periode.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udtrykker sammen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kalenderperiode, eksempelvis en lønperiode.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eller flere kalenderperioder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specificere de oplysninger, som indgår i den kalenderperiode, som 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indberettes kun indenfor en begrænset del af told-, skatte- og afgiftslovgivningen.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udtrykker to indberetninger af indkomstoplysninger med lønperioden 2007.12.14 - 2008.02.15 og 2008.01.14 - 2008.02.15 (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>) en specifikation af indeholdt A-skat og AM-bidrag for februar måned 2008 (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>).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AngivelsePeriodeTil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sidste dag i en periode.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udtrykker sammen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en kalenderperiode, eksempelvis en lønperiode.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 eller flere kalenderperioder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kan specificere de oplysninger, som indgår i den kalenderperiode, som er udtrykt med 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indberettes kun indenfor en begrænset del af told-, skatte- og afgiftslovgivningen.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Eksempelvis udtrykker to indberetninger af indkomstoplysninger med lønperioden 2007.12.14 - 2008.02.15 og 2008.01.14 - 2008.02.15 (</w:t>
            </w:r>
            <w:proofErr w:type="spellStart"/>
            <w:r>
              <w:rPr>
                <w:rFonts w:ascii="Arial" w:hAnsi="Arial" w:cs="Arial"/>
                <w:sz w:val="18"/>
              </w:rPr>
              <w:t>AngivelsePeriodeFra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AngivelsePeriodeTil</w:t>
            </w:r>
            <w:proofErr w:type="spellEnd"/>
            <w:r>
              <w:rPr>
                <w:rFonts w:ascii="Arial" w:hAnsi="Arial" w:cs="Arial"/>
                <w:sz w:val="18"/>
              </w:rPr>
              <w:t>) en specifikation af indeholdt A-skat og AM-bidrag for februar måned 2008 (</w:t>
            </w:r>
            <w:proofErr w:type="spellStart"/>
            <w:r>
              <w:rPr>
                <w:rFonts w:ascii="Arial" w:hAnsi="Arial" w:cs="Arial"/>
                <w:sz w:val="18"/>
              </w:rPr>
              <w:t>AngivelseGyldigFra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</w:t>
            </w:r>
            <w:proofErr w:type="spellStart"/>
            <w:r>
              <w:rPr>
                <w:rFonts w:ascii="Arial" w:hAnsi="Arial" w:cs="Arial"/>
                <w:sz w:val="18"/>
              </w:rPr>
              <w:t>AngivelseGyldigTil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).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AngivelseVirksomhedEgenID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VirksomhedEgenID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en unik </w:t>
            </w:r>
            <w:proofErr w:type="spellStart"/>
            <w:r>
              <w:rPr>
                <w:rFonts w:ascii="Arial" w:hAnsi="Arial" w:cs="Arial"/>
                <w:sz w:val="18"/>
              </w:rPr>
              <w:t>indberetningidentifikation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en virksomhed for en given indberetning. Dette er IKKE det samme som </w:t>
            </w:r>
            <w:proofErr w:type="spellStart"/>
            <w:r>
              <w:rPr>
                <w:rFonts w:ascii="Arial" w:hAnsi="Arial" w:cs="Arial"/>
                <w:sz w:val="18"/>
              </w:rPr>
              <w:t>AngivelseID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AnsættelseForholdMedarbejderNummer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IdentifikationNummer15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proofErr w:type="spellStart"/>
            <w:r w:rsidRPr="005A2940">
              <w:rPr>
                <w:rFonts w:ascii="Arial" w:hAnsi="Arial" w:cs="Arial"/>
                <w:sz w:val="18"/>
                <w:lang w:val="en-US"/>
              </w:rPr>
              <w:t>maxLength</w:t>
            </w:r>
            <w:proofErr w:type="spellEnd"/>
            <w:r w:rsidRPr="005A2940">
              <w:rPr>
                <w:rFonts w:ascii="Arial" w:hAnsi="Arial" w:cs="Arial"/>
                <w:sz w:val="18"/>
                <w:lang w:val="en-US"/>
              </w:rPr>
              <w:t>: 15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Eventuelt nummer på medarbejder. Kan anvendes, hvis en medarbejder er ansat i flere afdelinger hos en virksomhed.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BlanketFeltNummer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TalHel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pattern: ([0-9])*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maxInclusive: 999999999999999999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minInclusive</w:t>
            </w:r>
            <w:proofErr w:type="spellEnd"/>
            <w:r>
              <w:rPr>
                <w:rFonts w:ascii="Arial" w:hAnsi="Arial" w:cs="Arial"/>
                <w:sz w:val="18"/>
              </w:rPr>
              <w:t>: 0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18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 af et blanketfelt.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til 999.999.999.999.999.999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string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5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Blanketnummer eller blanketkode.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Pr. 2007.09.30 findes der to beskrivelser og anvendelsesmåder.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 </w:t>
            </w:r>
            <w:proofErr w:type="spellStart"/>
            <w:r>
              <w:rPr>
                <w:rFonts w:ascii="Arial" w:hAnsi="Arial" w:cs="Arial"/>
                <w:sz w:val="18"/>
              </w:rPr>
              <w:t>eServiceprojektet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nyt </w:t>
            </w:r>
            <w:proofErr w:type="spellStart"/>
            <w:r>
              <w:rPr>
                <w:rFonts w:ascii="Arial" w:hAnsi="Arial" w:cs="Arial"/>
                <w:sz w:val="18"/>
              </w:rPr>
              <w:t>TastSelvErhverv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gælder følgende: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</w:t>
            </w:r>
            <w:proofErr w:type="spellStart"/>
            <w:r>
              <w:rPr>
                <w:rFonts w:ascii="Arial" w:hAnsi="Arial" w:cs="Arial"/>
                <w:sz w:val="18"/>
              </w:rPr>
              <w:t>SKATs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blanketnummer, f.eks. 01.004 eller Y922A. Beskrivelsen her svarer til Erhvervssystemets anvendelse af elementet </w:t>
            </w:r>
            <w:proofErr w:type="spellStart"/>
            <w:r>
              <w:rPr>
                <w:rFonts w:ascii="Arial" w:hAnsi="Arial" w:cs="Arial"/>
                <w:sz w:val="18"/>
              </w:rPr>
              <w:t>BlanketNavnKort</w:t>
            </w:r>
            <w:proofErr w:type="spellEnd"/>
            <w:r>
              <w:rPr>
                <w:rFonts w:ascii="Arial" w:hAnsi="Arial" w:cs="Arial"/>
                <w:sz w:val="18"/>
              </w:rPr>
              <w:t>. En angivelsestype kan godt omfatte flere blanketnumre.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Erhvervssystemet anvender også betegnelsen blanketkode, som angiver det </w:t>
            </w:r>
            <w:proofErr w:type="spellStart"/>
            <w:r>
              <w:rPr>
                <w:rFonts w:ascii="Arial" w:hAnsi="Arial" w:cs="Arial"/>
                <w:sz w:val="18"/>
              </w:rPr>
              <w:t>unike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blanketnummer. Denne blanketkode er ikke defineret særskilt. Blanketkoden, der er på to cifre (</w:t>
            </w:r>
            <w:proofErr w:type="spellStart"/>
            <w:r>
              <w:rPr>
                <w:rFonts w:ascii="Arial" w:hAnsi="Arial" w:cs="Arial"/>
                <w:sz w:val="18"/>
              </w:rPr>
              <w:t>character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), anvendes ved generering af nærmere angivne typer af uddata fra Erhvervssystemet, jf. nedenstående </w:t>
            </w:r>
            <w:proofErr w:type="spellStart"/>
            <w:r>
              <w:rPr>
                <w:rFonts w:ascii="Arial" w:hAnsi="Arial" w:cs="Arial"/>
                <w:sz w:val="18"/>
              </w:rPr>
              <w:t>værdisætTS_BLK_KOD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</w:t>
            </w:r>
            <w:proofErr w:type="spellStart"/>
            <w:r>
              <w:rPr>
                <w:rFonts w:ascii="Arial" w:hAnsi="Arial" w:cs="Arial"/>
                <w:sz w:val="18"/>
              </w:rPr>
              <w:t>Char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2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ophørsbevis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registreringsbevis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Brev stor virk. pga. henvisning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04 = Brev stor virk. pga. indeholdt beløb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Brev lille virksomhed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06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B1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måned pga. henvisning)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B2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måned pga. omsætning)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08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B3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kvartal pga. omsætning)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B4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halvår pga. omsætning)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B5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vandafgift)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Brev til virksomhed, hvor regionen skifter navn og adresse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Brev til virksomhed, region fra 6102 til 6103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Brev til virksomhed, region fra 6103 til 6142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Brev til virksomhed, region fra 6142 til 6103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Brev til virksomhed, region fra 6103 til 6102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For </w:t>
            </w:r>
            <w:proofErr w:type="spellStart"/>
            <w:r>
              <w:rPr>
                <w:rFonts w:ascii="Arial" w:hAnsi="Arial" w:cs="Arial"/>
                <w:sz w:val="18"/>
              </w:rPr>
              <w:t>eIndkomstprojektet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og de services, der udstilles mellem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IBM, </w:t>
            </w:r>
            <w:proofErr w:type="spellStart"/>
            <w:r>
              <w:rPr>
                <w:rFonts w:ascii="Arial" w:hAnsi="Arial" w:cs="Arial"/>
                <w:sz w:val="18"/>
              </w:rPr>
              <w:t>eIndkomst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- udstilling, KMD og Erhvervssystemet gælder: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angiver et entydigt dumt nummer for en blanket.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Uagtet at formatet for </w:t>
            </w: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er defineret som </w:t>
            </w:r>
            <w:proofErr w:type="spellStart"/>
            <w:r>
              <w:rPr>
                <w:rFonts w:ascii="Arial" w:hAnsi="Arial" w:cs="Arial"/>
                <w:sz w:val="18"/>
              </w:rPr>
              <w:t>character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5, kan der kun anvendes tal (</w:t>
            </w:r>
            <w:proofErr w:type="spellStart"/>
            <w:r>
              <w:rPr>
                <w:rFonts w:ascii="Arial" w:hAnsi="Arial" w:cs="Arial"/>
                <w:sz w:val="18"/>
              </w:rPr>
              <w:t>number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), som format for </w:t>
            </w:r>
            <w:proofErr w:type="spellStart"/>
            <w:r>
              <w:rPr>
                <w:rFonts w:ascii="Arial" w:hAnsi="Arial" w:cs="Arial"/>
                <w:sz w:val="18"/>
              </w:rPr>
              <w:t>BlanketNummer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for elementet i grund- og blanketdata i Erhvervssystemet samt de services, som anvender dette element. Pt. anvendes elementet bl.a. i </w:t>
            </w:r>
            <w:proofErr w:type="spellStart"/>
            <w:r>
              <w:rPr>
                <w:rFonts w:ascii="Arial" w:hAnsi="Arial" w:cs="Arial"/>
                <w:sz w:val="18"/>
              </w:rPr>
              <w:t>servicene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AngivelseAftaleForholdKontroller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AftaleForholdBlanketRegelHent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AbonnentAdgangRegelHent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BlanketRegelSamlingHent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IndkomstOplysningHent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18"/>
              </w:rPr>
              <w:t>IndkomstOplysningKlassiskAbonnentHent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 = ophørsbevis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 = registreringsbevis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 = Brev stor virk. pga. henvisning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 = Brev stor virk. pga. indeholdt beløb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 = Brev lille virksomhed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06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B1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måned pga. henvisning)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07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B2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måned pga. omsætning)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08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B3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kvartal pga. omsætning)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09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B4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til halvår pga. omsætning)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10 = </w:t>
            </w:r>
            <w:proofErr w:type="spellStart"/>
            <w:r>
              <w:rPr>
                <w:rFonts w:ascii="Arial" w:hAnsi="Arial" w:cs="Arial"/>
                <w:sz w:val="18"/>
              </w:rPr>
              <w:t>Behandl_kod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= B5 (</w:t>
            </w:r>
            <w:proofErr w:type="spellStart"/>
            <w:r>
              <w:rPr>
                <w:rFonts w:ascii="Arial" w:hAnsi="Arial" w:cs="Arial"/>
                <w:sz w:val="18"/>
              </w:rPr>
              <w:t>Omregistrering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af vandafgift)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= Brev til virksomhed, hvor regionen skifter navn og adresse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 = Brev til virksomhed, region fra 6102 til 6103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 = Brev til virksomhed, region fra 6103 til 6142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14 = Brev til virksomhed, region fra 6142 til 6103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15 = Brev til virksomhed, region fra 6103 til 6102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FeltEnhedTypeKode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Kode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tilladte værdier af </w:t>
            </w:r>
            <w:proofErr w:type="spellStart"/>
            <w:r>
              <w:rPr>
                <w:rFonts w:ascii="Arial" w:hAnsi="Arial" w:cs="Arial"/>
                <w:sz w:val="18"/>
              </w:rPr>
              <w:t>feltenhedtype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IndkomstOplysningAdgangMedarbejderIdentifikation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TekstKort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100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whiteSpace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: </w:t>
            </w:r>
            <w:proofErr w:type="spellStart"/>
            <w:r>
              <w:rPr>
                <w:rFonts w:ascii="Arial" w:hAnsi="Arial" w:cs="Arial"/>
                <w:sz w:val="18"/>
              </w:rPr>
              <w:t>preserve</w:t>
            </w:r>
            <w:proofErr w:type="spellEnd"/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eller anden entydig identifikation på en medarbejder hos den, som abonnerer på indkomstoplysninger. Anvendes når en medarbejder hos en abonnent får stillet indkomstoplysninger til rådighed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IndkomstOplysningAdgangReferenceNummer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ReferenceNummer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maxLength: 30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Journalnummer e. lign. entydig identifikation af numret på en sag hos myndigheder og andre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IndkomstPersonGruppeDispositionDato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Den dato som en indkomstudbetaling er disponibel fra, </w:t>
            </w:r>
            <w:proofErr w:type="gramStart"/>
            <w:r>
              <w:rPr>
                <w:rFonts w:ascii="Arial" w:hAnsi="Arial" w:cs="Arial"/>
                <w:sz w:val="18"/>
              </w:rPr>
              <w:t>dvs.  den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dato, hvor en indkomstmodtager har råderet over indkomsten.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LandKode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AdresseLandKode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maxLength: 2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værdiset: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ISO-standard, som hentes/valideres i Erhvervssystemets værdisæt for Lande, = elementet </w:t>
            </w:r>
            <w:proofErr w:type="spellStart"/>
            <w:r>
              <w:rPr>
                <w:rFonts w:ascii="Arial" w:hAnsi="Arial" w:cs="Arial"/>
                <w:sz w:val="18"/>
              </w:rPr>
              <w:t>Land_nvn_kort</w:t>
            </w:r>
            <w:proofErr w:type="spellEnd"/>
            <w:r>
              <w:rPr>
                <w:rFonts w:ascii="Arial" w:hAnsi="Arial" w:cs="Arial"/>
                <w:sz w:val="18"/>
              </w:rPr>
              <w:t>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PersonCPRNummer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CPRNummer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maxLength: 10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SupplerendePersonOplysningFødselDato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FødselDato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maxLength: 8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fødselsdato for en person. Fødselsdato kan være 0 (nul), hvis CPR-nummer er validt. Fødselsdato overholder endvidere ikke et bestemt datoformat.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Hvis år ikke kendes </w:t>
            </w:r>
            <w:proofErr w:type="gramStart"/>
            <w:r>
              <w:rPr>
                <w:rFonts w:ascii="Arial" w:hAnsi="Arial" w:cs="Arial"/>
                <w:sz w:val="18"/>
              </w:rPr>
              <w:t>indsættes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'0000' ex.: 00001225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SupplerendePersonOplysningKøn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Køn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integer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totalDigits: 1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enumeration: 1, 2, 3</w:t>
            </w:r>
          </w:p>
        </w:tc>
        <w:tc>
          <w:tcPr>
            <w:tcW w:w="467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persons køn. Værdisæt: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mand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kvinde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ukendt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SupplerendePersonOplysningNavn</w:t>
            </w:r>
            <w:proofErr w:type="spellEnd"/>
          </w:p>
        </w:tc>
        <w:tc>
          <w:tcPr>
            <w:tcW w:w="170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 xml:space="preserve">Domain: 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Tekst300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base: string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  <w:lang w:val="en-US"/>
              </w:rPr>
            </w:pPr>
            <w:r w:rsidRPr="005A2940">
              <w:rPr>
                <w:rFonts w:ascii="Arial" w:hAnsi="Arial" w:cs="Arial"/>
                <w:sz w:val="18"/>
                <w:lang w:val="en-US"/>
              </w:rPr>
              <w:t>minLength: 0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maxLength</w:t>
            </w:r>
            <w:proofErr w:type="spellEnd"/>
            <w:r>
              <w:rPr>
                <w:rFonts w:ascii="Arial" w:hAnsi="Arial" w:cs="Arial"/>
                <w:sz w:val="18"/>
              </w:rPr>
              <w:t>: 300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(for- og efternavn) på en fysisk person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SøgeDatoFra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en søgning på oplysninger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SøgeDatoTil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en søgning på oplysninger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SøgeÅrMånedFra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ÅrMåned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 xml:space="preserve">Angiver fra tidspunkt i en søgeperiode udtrykt som år og </w:t>
            </w:r>
            <w:r>
              <w:rPr>
                <w:rFonts w:ascii="Arial" w:hAnsi="Arial" w:cs="Arial"/>
                <w:sz w:val="18"/>
              </w:rPr>
              <w:lastRenderedPageBreak/>
              <w:t>måned.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lastRenderedPageBreak/>
              <w:t>SøgeÅrMånedTil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ÅrMåned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6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 tidspunkt i en søgeperiode udtrykt som år og måned.</w:t>
            </w:r>
          </w:p>
        </w:tc>
      </w:tr>
      <w:tr w:rsidR="005A2940" w:rsidTr="005A2940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VirksomhedSENummer</w:t>
            </w:r>
            <w:proofErr w:type="spellEnd"/>
          </w:p>
        </w:tc>
        <w:tc>
          <w:tcPr>
            <w:tcW w:w="1701" w:type="dxa"/>
          </w:tcPr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SENummer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base: </w:t>
            </w:r>
            <w:proofErr w:type="spellStart"/>
            <w:r>
              <w:rPr>
                <w:rFonts w:ascii="Arial" w:hAnsi="Arial" w:cs="Arial"/>
                <w:sz w:val="18"/>
              </w:rPr>
              <w:t>integer</w:t>
            </w:r>
            <w:proofErr w:type="spellEnd"/>
          </w:p>
          <w:p w:rsid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totalDigits</w:t>
            </w:r>
            <w:proofErr w:type="spellEnd"/>
            <w:r>
              <w:rPr>
                <w:rFonts w:ascii="Arial" w:hAnsi="Arial" w:cs="Arial"/>
                <w:sz w:val="18"/>
              </w:rPr>
              <w:t>: 8</w:t>
            </w:r>
          </w:p>
        </w:tc>
        <w:tc>
          <w:tcPr>
            <w:tcW w:w="4671" w:type="dxa"/>
          </w:tcPr>
          <w:p w:rsidR="005A2940" w:rsidRPr="005A2940" w:rsidRDefault="005A2940" w:rsidP="005A2940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8-cifret </w:t>
            </w:r>
            <w:proofErr w:type="gramStart"/>
            <w:r>
              <w:rPr>
                <w:rFonts w:ascii="Arial" w:hAnsi="Arial" w:cs="Arial"/>
                <w:sz w:val="18"/>
              </w:rPr>
              <w:t>nummer,  der</w:t>
            </w:r>
            <w:proofErr w:type="gramEnd"/>
            <w:r>
              <w:rPr>
                <w:rFonts w:ascii="Arial" w:hAnsi="Arial" w:cs="Arial"/>
                <w:sz w:val="18"/>
              </w:rPr>
              <w:t xml:space="preserve"> entydigt identificerer en registreret virksomhed i SKAT.</w:t>
            </w:r>
          </w:p>
        </w:tc>
      </w:tr>
    </w:tbl>
    <w:p w:rsidR="005A2940" w:rsidRPr="005A2940" w:rsidRDefault="005A2940" w:rsidP="005A2940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5A2940" w:rsidRPr="005A2940" w:rsidSect="005A2940">
      <w:headerReference w:type="default" r:id="rId16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940" w:rsidRDefault="005A2940" w:rsidP="005A2940">
      <w:pPr>
        <w:spacing w:line="240" w:lineRule="auto"/>
      </w:pPr>
      <w:r>
        <w:separator/>
      </w:r>
    </w:p>
  </w:endnote>
  <w:endnote w:type="continuationSeparator" w:id="0">
    <w:p w:rsidR="005A2940" w:rsidRDefault="005A2940" w:rsidP="005A294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Default="005A2940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Pr="005A2940" w:rsidRDefault="005A2940" w:rsidP="005A2940">
    <w:pPr>
      <w:pStyle w:val="Sidefod"/>
      <w:rPr>
        <w:rFonts w:ascii="Arial" w:hAnsi="Arial" w:cs="Arial"/>
        <w:sz w:val="16"/>
      </w:rPr>
    </w:pPr>
    <w:r w:rsidRPr="005A2940">
      <w:rPr>
        <w:rFonts w:ascii="Arial" w:hAnsi="Arial" w:cs="Arial"/>
        <w:sz w:val="16"/>
      </w:rPr>
      <w:fldChar w:fldCharType="begin"/>
    </w:r>
    <w:r w:rsidRPr="005A2940">
      <w:rPr>
        <w:rFonts w:ascii="Arial" w:hAnsi="Arial" w:cs="Arial"/>
        <w:sz w:val="16"/>
      </w:rPr>
      <w:instrText xml:space="preserve"> CREATEDATE  \@ "d. MMMM yyyy"  \* MERGEFORMAT </w:instrText>
    </w:r>
    <w:r w:rsidRPr="005A2940">
      <w:rPr>
        <w:rFonts w:ascii="Arial" w:hAnsi="Arial" w:cs="Arial"/>
        <w:sz w:val="16"/>
      </w:rPr>
      <w:fldChar w:fldCharType="separate"/>
    </w:r>
    <w:r w:rsidRPr="005A2940">
      <w:rPr>
        <w:rFonts w:ascii="Arial" w:hAnsi="Arial" w:cs="Arial"/>
        <w:noProof/>
        <w:sz w:val="16"/>
      </w:rPr>
      <w:t>19. december 2013</w:t>
    </w:r>
    <w:r w:rsidRPr="005A2940">
      <w:rPr>
        <w:rFonts w:ascii="Arial" w:hAnsi="Arial" w:cs="Arial"/>
        <w:sz w:val="16"/>
      </w:rPr>
      <w:fldChar w:fldCharType="end"/>
    </w:r>
    <w:r w:rsidRPr="005A2940">
      <w:rPr>
        <w:rFonts w:ascii="Arial" w:hAnsi="Arial" w:cs="Arial"/>
        <w:sz w:val="16"/>
      </w:rPr>
      <w:tab/>
    </w:r>
    <w:r w:rsidRPr="005A2940">
      <w:rPr>
        <w:rFonts w:ascii="Arial" w:hAnsi="Arial" w:cs="Arial"/>
        <w:sz w:val="16"/>
      </w:rPr>
      <w:tab/>
    </w:r>
    <w:proofErr w:type="spellStart"/>
    <w:r w:rsidRPr="005A2940">
      <w:rPr>
        <w:rFonts w:ascii="Arial" w:hAnsi="Arial" w:cs="Arial"/>
        <w:sz w:val="16"/>
      </w:rPr>
      <w:t>IndkomstOplysningPersonHent</w:t>
    </w:r>
    <w:proofErr w:type="spellEnd"/>
    <w:r w:rsidRPr="005A2940">
      <w:rPr>
        <w:rFonts w:ascii="Arial" w:hAnsi="Arial" w:cs="Arial"/>
        <w:sz w:val="16"/>
      </w:rPr>
      <w:t xml:space="preserve"> Side </w:t>
    </w:r>
    <w:r w:rsidRPr="005A2940">
      <w:rPr>
        <w:rFonts w:ascii="Arial" w:hAnsi="Arial" w:cs="Arial"/>
        <w:sz w:val="16"/>
      </w:rPr>
      <w:fldChar w:fldCharType="begin"/>
    </w:r>
    <w:r w:rsidRPr="005A2940">
      <w:rPr>
        <w:rFonts w:ascii="Arial" w:hAnsi="Arial" w:cs="Arial"/>
        <w:sz w:val="16"/>
      </w:rPr>
      <w:instrText xml:space="preserve"> PAGE  \* MERGEFORMAT </w:instrText>
    </w:r>
    <w:r w:rsidRPr="005A294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</w:t>
    </w:r>
    <w:r w:rsidRPr="005A2940">
      <w:rPr>
        <w:rFonts w:ascii="Arial" w:hAnsi="Arial" w:cs="Arial"/>
        <w:sz w:val="16"/>
      </w:rPr>
      <w:fldChar w:fldCharType="end"/>
    </w:r>
    <w:r w:rsidRPr="005A2940">
      <w:rPr>
        <w:rFonts w:ascii="Arial" w:hAnsi="Arial" w:cs="Arial"/>
        <w:sz w:val="16"/>
      </w:rPr>
      <w:t xml:space="preserve"> af </w:t>
    </w:r>
    <w:r w:rsidRPr="005A2940">
      <w:rPr>
        <w:rFonts w:ascii="Arial" w:hAnsi="Arial" w:cs="Arial"/>
        <w:sz w:val="16"/>
      </w:rPr>
      <w:fldChar w:fldCharType="begin"/>
    </w:r>
    <w:r w:rsidRPr="005A2940">
      <w:rPr>
        <w:rFonts w:ascii="Arial" w:hAnsi="Arial" w:cs="Arial"/>
        <w:sz w:val="16"/>
      </w:rPr>
      <w:instrText xml:space="preserve"> NUMPAGES  \* MERGEFORMAT </w:instrText>
    </w:r>
    <w:r w:rsidRPr="005A2940"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 w:rsidRPr="005A2940"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Default="005A2940">
    <w:pPr>
      <w:pStyle w:val="Sidefod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Pr="005A2940" w:rsidRDefault="005A2940" w:rsidP="005A2940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</w:t>
    </w:r>
    <w:r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940" w:rsidRDefault="005A2940" w:rsidP="005A2940">
      <w:pPr>
        <w:spacing w:line="240" w:lineRule="auto"/>
      </w:pPr>
      <w:r>
        <w:separator/>
      </w:r>
    </w:p>
  </w:footnote>
  <w:footnote w:type="continuationSeparator" w:id="0">
    <w:p w:rsidR="005A2940" w:rsidRDefault="005A2940" w:rsidP="005A294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Default="005A2940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Pr="005A2940" w:rsidRDefault="005A2940" w:rsidP="005A2940">
    <w:pPr>
      <w:pStyle w:val="Sidehoved"/>
      <w:jc w:val="center"/>
      <w:rPr>
        <w:rFonts w:ascii="Arial" w:hAnsi="Arial" w:cs="Arial"/>
      </w:rPr>
    </w:pPr>
    <w:r w:rsidRPr="005A2940">
      <w:rPr>
        <w:rFonts w:ascii="Arial" w:hAnsi="Arial" w:cs="Arial"/>
      </w:rPr>
      <w:t>Servicebeskrivelse</w:t>
    </w:r>
  </w:p>
  <w:p w:rsidR="005A2940" w:rsidRPr="005A2940" w:rsidRDefault="005A2940" w:rsidP="005A2940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Default="005A2940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Pr="005A2940" w:rsidRDefault="005A2940" w:rsidP="005A2940">
    <w:pPr>
      <w:pStyle w:val="Sidehoved"/>
      <w:jc w:val="center"/>
      <w:rPr>
        <w:rFonts w:ascii="Arial" w:hAnsi="Arial" w:cs="Arial"/>
      </w:rPr>
    </w:pPr>
    <w:r w:rsidRPr="005A2940">
      <w:rPr>
        <w:rFonts w:ascii="Arial" w:hAnsi="Arial" w:cs="Arial"/>
      </w:rPr>
      <w:t>Datastrukturer</w:t>
    </w:r>
  </w:p>
  <w:p w:rsidR="005A2940" w:rsidRPr="005A2940" w:rsidRDefault="005A2940" w:rsidP="005A2940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2940" w:rsidRDefault="005A2940" w:rsidP="005A2940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5A2940" w:rsidRPr="005A2940" w:rsidRDefault="005A2940" w:rsidP="005A2940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43EF1"/>
    <w:multiLevelType w:val="multilevel"/>
    <w:tmpl w:val="93F0FA6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940"/>
    <w:rsid w:val="00332357"/>
    <w:rsid w:val="004851A8"/>
    <w:rsid w:val="004C188B"/>
    <w:rsid w:val="004C3363"/>
    <w:rsid w:val="005A2940"/>
    <w:rsid w:val="005C17F0"/>
    <w:rsid w:val="006B7453"/>
    <w:rsid w:val="00733162"/>
    <w:rsid w:val="00863F6A"/>
    <w:rsid w:val="00BA3A0E"/>
    <w:rsid w:val="00C65453"/>
    <w:rsid w:val="00CE2211"/>
    <w:rsid w:val="00E75FB2"/>
    <w:rsid w:val="00EC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29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29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29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29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29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29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29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29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29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29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29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29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29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29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29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29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29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29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29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29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29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29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29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29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29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2940"/>
  </w:style>
  <w:style w:type="paragraph" w:styleId="Sidefod">
    <w:name w:val="footer"/>
    <w:basedOn w:val="Normal"/>
    <w:link w:val="SidefodTegn"/>
    <w:uiPriority w:val="99"/>
    <w:unhideWhenUsed/>
    <w:rsid w:val="005A29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294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5A2940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5A2940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5A2940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A294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5A294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5A294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5A294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5A294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5A294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5A2940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5A2940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5A2940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A294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5A294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5A294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5A294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5A294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5A294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5A2940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5A2940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5A2940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5A2940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5A2940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5A2940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5A2940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A2940"/>
  </w:style>
  <w:style w:type="paragraph" w:styleId="Sidefod">
    <w:name w:val="footer"/>
    <w:basedOn w:val="Normal"/>
    <w:link w:val="SidefodTegn"/>
    <w:uiPriority w:val="99"/>
    <w:unhideWhenUsed/>
    <w:rsid w:val="005A2940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A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3057</Words>
  <Characters>18651</Characters>
  <Application>Microsoft Office Word</Application>
  <DocSecurity>0</DocSecurity>
  <Lines>155</Lines>
  <Paragraphs>43</Paragraphs>
  <ScaleCrop>false</ScaleCrop>
  <Company>SKAT</Company>
  <LinksUpToDate>false</LinksUpToDate>
  <CharactersWithSpaces>21665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Vibeke Højmark</dc:creator>
  <cp:lastModifiedBy>Vibeke Højmark</cp:lastModifiedBy>
  <cp:revision>1</cp:revision>
  <dcterms:created xsi:type="dcterms:W3CDTF">2013-12-19T11:33:00Z</dcterms:created>
  <dcterms:modified xsi:type="dcterms:W3CDTF">2013-12-19T11:35:00Z</dcterms:modified>
</cp:coreProperties>
</file>