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C15"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D7367" w:rsidTr="00DD7367">
        <w:tblPrEx>
          <w:tblCellMar>
            <w:top w:w="0" w:type="dxa"/>
            <w:bottom w:w="0" w:type="dxa"/>
          </w:tblCellMar>
        </w:tblPrEx>
        <w:trPr>
          <w:trHeight w:hRule="exact" w:val="113"/>
        </w:trPr>
        <w:tc>
          <w:tcPr>
            <w:tcW w:w="10205" w:type="dxa"/>
            <w:gridSpan w:val="6"/>
            <w:shd w:val="clear" w:color="auto" w:fill="82A0F0"/>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D7367" w:rsidTr="00DD7367">
        <w:tblPrEx>
          <w:tblCellMar>
            <w:top w:w="0" w:type="dxa"/>
            <w:bottom w:w="0" w:type="dxa"/>
          </w:tblCellMar>
        </w:tblPrEx>
        <w:trPr>
          <w:trHeight w:val="283"/>
        </w:trPr>
        <w:tc>
          <w:tcPr>
            <w:tcW w:w="10205" w:type="dxa"/>
            <w:gridSpan w:val="6"/>
            <w:tcBorders>
              <w:bottom w:val="single" w:sz="6" w:space="0" w:color="auto"/>
            </w:tcBorders>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D7367">
              <w:rPr>
                <w:rFonts w:ascii="Arial" w:hAnsi="Arial" w:cs="Arial"/>
                <w:b/>
                <w:sz w:val="30"/>
              </w:rPr>
              <w:t>HentSelvSendData</w:t>
            </w:r>
          </w:p>
        </w:tc>
      </w:tr>
      <w:tr w:rsidR="00DD7367" w:rsidTr="00DD736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D7367" w:rsidTr="00DD7367">
        <w:tblPrEx>
          <w:tblCellMar>
            <w:top w:w="0" w:type="dxa"/>
            <w:bottom w:w="0" w:type="dxa"/>
          </w:tblCellMar>
        </w:tblPrEx>
        <w:trPr>
          <w:gridAfter w:val="1"/>
          <w:trHeight w:val="283"/>
        </w:trPr>
        <w:tc>
          <w:tcPr>
            <w:tcW w:w="1701" w:type="dxa"/>
            <w:tcBorders>
              <w:top w:val="nil"/>
            </w:tcBorders>
            <w:shd w:val="clear" w:color="auto" w:fill="auto"/>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eSkatData</w:t>
            </w:r>
          </w:p>
        </w:tc>
        <w:tc>
          <w:tcPr>
            <w:tcW w:w="3969" w:type="dxa"/>
            <w:tcBorders>
              <w:top w:val="nil"/>
            </w:tcBorders>
            <w:shd w:val="clear" w:color="auto" w:fill="auto"/>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2011-03-01</w:t>
            </w:r>
          </w:p>
        </w:tc>
        <w:tc>
          <w:tcPr>
            <w:tcW w:w="1699" w:type="dxa"/>
            <w:tcBorders>
              <w:top w:val="nil"/>
            </w:tcBorders>
            <w:shd w:val="clear" w:color="auto" w:fill="auto"/>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2018-01-16</w:t>
            </w:r>
          </w:p>
        </w:tc>
      </w:tr>
      <w:tr w:rsidR="00DD7367" w:rsidTr="00DD7367">
        <w:tblPrEx>
          <w:tblCellMar>
            <w:top w:w="0" w:type="dxa"/>
            <w:bottom w:w="0" w:type="dxa"/>
          </w:tblCellMar>
        </w:tblPrEx>
        <w:trPr>
          <w:trHeight w:val="283"/>
        </w:trPr>
        <w:tc>
          <w:tcPr>
            <w:tcW w:w="10205" w:type="dxa"/>
            <w:gridSpan w:val="6"/>
            <w:shd w:val="clear" w:color="auto" w:fill="D2DCFA"/>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D7367" w:rsidTr="00DD7367">
        <w:tblPrEx>
          <w:tblCellMar>
            <w:top w:w="0" w:type="dxa"/>
            <w:bottom w:w="0" w:type="dxa"/>
          </w:tblCellMar>
        </w:tblPrEx>
        <w:trPr>
          <w:trHeight w:val="283"/>
        </w:trPr>
        <w:tc>
          <w:tcPr>
            <w:tcW w:w="10205" w:type="dxa"/>
            <w:gridSpan w:val="6"/>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w:t>
            </w:r>
          </w:p>
        </w:tc>
      </w:tr>
      <w:tr w:rsidR="00DD7367" w:rsidTr="00DD7367">
        <w:tblPrEx>
          <w:tblCellMar>
            <w:top w:w="0" w:type="dxa"/>
            <w:bottom w:w="0" w:type="dxa"/>
          </w:tblCellMar>
        </w:tblPrEx>
        <w:trPr>
          <w:trHeight w:val="283"/>
        </w:trPr>
        <w:tc>
          <w:tcPr>
            <w:tcW w:w="10205" w:type="dxa"/>
            <w:gridSpan w:val="6"/>
            <w:shd w:val="clear" w:color="auto" w:fill="D2DCFA"/>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D7367" w:rsidTr="00DD7367">
        <w:tblPrEx>
          <w:tblCellMar>
            <w:top w:w="0" w:type="dxa"/>
            <w:bottom w:w="0" w:type="dxa"/>
          </w:tblCellMar>
        </w:tblPrEx>
        <w:trPr>
          <w:trHeight w:val="283"/>
        </w:trPr>
        <w:tc>
          <w:tcPr>
            <w:tcW w:w="10205" w:type="dxa"/>
            <w:gridSpan w:val="6"/>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to forskellige web services: Indkomstoplysninger fra IndkomstOplysningPersonHent og skatteoplysninger fra ÅrligSkatteOplysningHent.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tre forskellige web services: Indkomstoplysninger fra IndkomstOplysningPersonHent, skatteoplysninger fra ÅrligSkatteOplysningHent og restanceoplysninger fra RestanceOplysningHent.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3 måneder. I relation til skatteoplysninger hentes udvalgte data fra den seneste årsopgørelse samt en kopi af årsopgørelsen i PDF format.</w:t>
            </w:r>
          </w:p>
        </w:tc>
      </w:tr>
      <w:tr w:rsidR="00DD7367" w:rsidTr="00DD7367">
        <w:tblPrEx>
          <w:tblCellMar>
            <w:top w:w="0" w:type="dxa"/>
            <w:bottom w:w="0" w:type="dxa"/>
          </w:tblCellMar>
        </w:tblPrEx>
        <w:trPr>
          <w:trHeight w:val="283"/>
        </w:trPr>
        <w:tc>
          <w:tcPr>
            <w:tcW w:w="10205" w:type="dxa"/>
            <w:gridSpan w:val="6"/>
            <w:shd w:val="clear" w:color="auto" w:fill="D2DCFA"/>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D7367" w:rsidTr="00DD7367">
        <w:tblPrEx>
          <w:tblCellMar>
            <w:top w:w="0" w:type="dxa"/>
            <w:bottom w:w="0" w:type="dxa"/>
          </w:tblCellMar>
        </w:tblPrEx>
        <w:trPr>
          <w:trHeight w:val="283"/>
        </w:trPr>
        <w:tc>
          <w:tcPr>
            <w:tcW w:w="10205" w:type="dxa"/>
            <w:gridSpan w:val="6"/>
            <w:shd w:val="clear" w:color="auto" w:fill="FFFFFF"/>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Regler for servicestruktur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dataelement, kan ikke benyttes, der leveres "null" data.</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IndkomstOplysningPersonVærdiAfMultimediebeskatning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IndkomstOplysningPersonBruttoIndkomstBeløb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Multimediebeskatningen udgik fra eIndkomst-data fra 31.12 2011.</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Bruttoindkomstbeløb udgik pr. 1. 1. 2017. Uofficielt kan arbejdsgivere dog stadig indberette data frem til 1. juni.</w:t>
            </w:r>
          </w:p>
        </w:tc>
      </w:tr>
      <w:tr w:rsidR="00DD7367" w:rsidTr="00DD7367">
        <w:tblPrEx>
          <w:tblCellMar>
            <w:top w:w="0" w:type="dxa"/>
            <w:bottom w:w="0" w:type="dxa"/>
          </w:tblCellMar>
        </w:tblPrEx>
        <w:trPr>
          <w:trHeight w:val="283"/>
        </w:trPr>
        <w:tc>
          <w:tcPr>
            <w:tcW w:w="10205" w:type="dxa"/>
            <w:gridSpan w:val="6"/>
            <w:shd w:val="clear" w:color="auto" w:fill="D2DCFA"/>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D7367" w:rsidTr="00DD7367">
        <w:tblPrEx>
          <w:tblCellMar>
            <w:top w:w="0" w:type="dxa"/>
            <w:bottom w:w="0" w:type="dxa"/>
          </w:tblCellMar>
        </w:tblPrEx>
        <w:trPr>
          <w:trHeight w:val="283"/>
        </w:trPr>
        <w:tc>
          <w:tcPr>
            <w:tcW w:w="10205" w:type="dxa"/>
            <w:gridSpan w:val="6"/>
            <w:shd w:val="clear" w:color="auto" w:fill="FFFFFF"/>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D7367" w:rsidTr="00DD7367">
        <w:tblPrEx>
          <w:tblCellMar>
            <w:top w:w="0" w:type="dxa"/>
            <w:bottom w:w="0" w:type="dxa"/>
          </w:tblCellMar>
        </w:tblPrEx>
        <w:trPr>
          <w:trHeight w:val="283"/>
        </w:trPr>
        <w:tc>
          <w:tcPr>
            <w:tcW w:w="10205" w:type="dxa"/>
            <w:gridSpan w:val="6"/>
            <w:shd w:val="clear" w:color="auto" w:fill="FFFFFF"/>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DD7367" w:rsidTr="00DD7367">
        <w:tblPrEx>
          <w:tblCellMar>
            <w:top w:w="0" w:type="dxa"/>
            <w:bottom w:w="0" w:type="dxa"/>
          </w:tblCellMar>
        </w:tblPrEx>
        <w:trPr>
          <w:trHeight w:val="283"/>
        </w:trPr>
        <w:tc>
          <w:tcPr>
            <w:tcW w:w="10205" w:type="dxa"/>
            <w:gridSpan w:val="6"/>
            <w:shd w:val="clear" w:color="auto" w:fill="FFFFFF"/>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DD7367" w:rsidTr="00DD7367">
        <w:tblPrEx>
          <w:tblCellMar>
            <w:top w:w="0" w:type="dxa"/>
            <w:bottom w:w="0" w:type="dxa"/>
          </w:tblCellMar>
        </w:tblPrEx>
        <w:trPr>
          <w:trHeight w:val="283"/>
        </w:trPr>
        <w:tc>
          <w:tcPr>
            <w:tcW w:w="10205" w:type="dxa"/>
            <w:gridSpan w:val="6"/>
            <w:shd w:val="clear" w:color="auto" w:fill="FFFFFF"/>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D7367" w:rsidTr="00DD7367">
        <w:tblPrEx>
          <w:tblCellMar>
            <w:top w:w="0" w:type="dxa"/>
            <w:bottom w:w="0" w:type="dxa"/>
          </w:tblCellMar>
        </w:tblPrEx>
        <w:trPr>
          <w:trHeight w:val="283"/>
        </w:trPr>
        <w:tc>
          <w:tcPr>
            <w:tcW w:w="10205" w:type="dxa"/>
            <w:gridSpan w:val="6"/>
            <w:shd w:val="clear" w:color="auto" w:fill="FFFFFF"/>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DD7367" w:rsidTr="00DD7367">
        <w:tblPrEx>
          <w:tblCellMar>
            <w:top w:w="0" w:type="dxa"/>
            <w:bottom w:w="0" w:type="dxa"/>
          </w:tblCellMar>
        </w:tblPrEx>
        <w:trPr>
          <w:trHeight w:val="283"/>
        </w:trPr>
        <w:tc>
          <w:tcPr>
            <w:tcW w:w="10205" w:type="dxa"/>
            <w:gridSpan w:val="6"/>
            <w:shd w:val="clear" w:color="auto" w:fill="FFFFFF"/>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PersonKontrolOplysning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GældRealkreditinstitut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GældRealkreditinstitutValg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PersonKontrolOplysningGældRealkreditinstitutBankRegistreringsnummer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PersonKontrolOplysningGældRealkreditinstitutVirksomhedSEnummer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(PersonKontrolOplysningGældRealkreditinstitutRestBeløb)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(PersonKontrolOplysningGældRealkreditinstitutRestLøbetid)</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GældØvrige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GældØvrigeValg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PersonKontrolOplysningGældØvrigeBankRegistreringsnummer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PersonKontrolOplysningGældØvrigeVirksomhedSEnummer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(PersonKontrolOplysningGældØvrigeRestBeløb)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(PersonKontrolOplysningGældØvrigeRestLøbetid)</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GældStudielån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GældStudielånValg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PersonKontrolOplysningGældStudielånBankRegistreringsnummer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PersonKontrolOplysningGældStudielånVirksomhedSEnummer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(PersonKontrolOplysningGældStudielånRestBeløb)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(PersonKontrolOplysningGældStudielånRestLøbetid)</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GældForsikringPension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GældForsikringPensionValg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PersonKontrolOplysningGældForsikringPensionBankRegistreringsnummer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PersonKontrolOplysningGældForsikringPensionVirksomhedSEnummer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(PersonKontrolOplysningGældForsikringPensionRestBeløb)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(PersonKontrolOplysningGældForsikringPensionRestLøbetid)</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GældBank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GældBankValg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PersonKontrolOplysningGældBankBankRegistreringsnummer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PersonKontrolOplysningGældBankVirksomhedSEnummer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(PersonKontrolOplysningGældBankRestBeløb)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(PersonKontrolOplysningGældBankRestLøbetid)</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IndberetningOplysningListe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IndberetningOplysning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(IndkomstOplysningPersonASkatUdenLønindeholdelseProcent)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(IndkomstOplysningPersonAndrePersonalegoderOverstigerBundgrænseBeløb)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(IndkomstOplysningPersonAndrePersonalegoderUdenBundgrænseBeløb)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(IndkomstOplysningPersonVærdiAfFriTelefon)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(IndkomstOplysningPersonPersonLøntimerBeløb)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(IndkomstOplysningPersonBruttoFeriepengeBeløb)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(IndkomstOplysningPersonLønmodtagerPensionsandel)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RestanceOplysning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RestanceOplysningSum</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RestanceOplysningAntal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D7367" w:rsidTr="00DD7367">
        <w:tblPrEx>
          <w:tblCellMar>
            <w:top w:w="0" w:type="dxa"/>
            <w:bottom w:w="0" w:type="dxa"/>
          </w:tblCellMar>
        </w:tblPrEx>
        <w:trPr>
          <w:trHeight w:val="283"/>
        </w:trPr>
        <w:tc>
          <w:tcPr>
            <w:tcW w:w="10205" w:type="dxa"/>
            <w:gridSpan w:val="6"/>
            <w:shd w:val="clear" w:color="auto" w:fill="FFFFFF"/>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DD7367" w:rsidTr="00DD7367">
        <w:tblPrEx>
          <w:tblCellMar>
            <w:top w:w="0" w:type="dxa"/>
            <w:bottom w:w="0" w:type="dxa"/>
          </w:tblCellMar>
        </w:tblPrEx>
        <w:trPr>
          <w:trHeight w:val="283"/>
        </w:trPr>
        <w:tc>
          <w:tcPr>
            <w:tcW w:w="10205" w:type="dxa"/>
            <w:gridSpan w:val="6"/>
            <w:shd w:val="clear" w:color="auto" w:fill="FFFFFF"/>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HentSelvSendData_F</w:t>
            </w:r>
          </w:p>
        </w:tc>
      </w:tr>
      <w:tr w:rsidR="00DD7367" w:rsidTr="00DD7367">
        <w:tblPrEx>
          <w:tblCellMar>
            <w:top w:w="0" w:type="dxa"/>
            <w:bottom w:w="0" w:type="dxa"/>
          </w:tblCellMar>
        </w:tblPrEx>
        <w:trPr>
          <w:trHeight w:val="283"/>
        </w:trPr>
        <w:tc>
          <w:tcPr>
            <w:tcW w:w="10205" w:type="dxa"/>
            <w:gridSpan w:val="6"/>
            <w:shd w:val="clear" w:color="auto" w:fill="FFFFFF"/>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DD7367" w:rsidTr="00DD7367">
        <w:tblPrEx>
          <w:tblCellMar>
            <w:top w:w="0" w:type="dxa"/>
            <w:bottom w:w="0" w:type="dxa"/>
          </w:tblCellMar>
        </w:tblPrEx>
        <w:trPr>
          <w:trHeight w:val="283"/>
        </w:trPr>
        <w:tc>
          <w:tcPr>
            <w:tcW w:w="10205" w:type="dxa"/>
            <w:gridSpan w:val="6"/>
            <w:shd w:val="clear" w:color="auto" w:fill="D2DCFA"/>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D7367" w:rsidTr="00DD7367">
        <w:tblPrEx>
          <w:tblCellMar>
            <w:top w:w="0" w:type="dxa"/>
            <w:bottom w:w="0" w:type="dxa"/>
          </w:tblCellMar>
        </w:tblPrEx>
        <w:trPr>
          <w:trHeight w:val="283"/>
        </w:trPr>
        <w:tc>
          <w:tcPr>
            <w:tcW w:w="10205" w:type="dxa"/>
            <w:gridSpan w:val="6"/>
            <w:shd w:val="clear" w:color="auto" w:fill="FFFFFF"/>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Indkomstoplysninger fundet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Indkomstoplysninger i svaret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1010</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Indkomstoplysninger på personen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indkomstoplysninger for den pågældende person.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1011</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Indkomstoplysninger fejlede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indkomstoplysninger fejlede pga. netværksproblemer eller lign. Det har ikke været muligt at konstatere om der findes oplysninger eller ej.</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1910</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fundet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Skatteoplysninger i svaret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1020</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Skatteoplysninger på personen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Skatteoplysninger for den pågældende person.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1021</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leveres ikke på personen pga. uskiftet bo</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Skatteoplysninger leveres ikke på personen pga. uskiftet bo</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Skatteoplysninger fejlede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Skatteoplysninger fejlede pga. netværksproblemer eller lign.  Det har ikke været muligt at konstatere om der findes oplysninger eller ej.</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1920</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Årsopgørelse(PDF) fundet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Årsopgørelse(PDF) oplysninger i svaret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1030</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Årsopgørelse(PDF) på personen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Årsopgørelse(PDF) for den pågældende person.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1031</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Årsopgørelse(PDF) fejlede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Årsopgørelse(PDF) fejlede pga. netværksproblemer eller lign. Det har ikke været muligt at konstatere om der findes oplysninger eller ej.</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1930</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Restanceoplysninger fundet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Restanceoplysninger i svaret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1040</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Restanceoplysninger på personen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Restanceoplysninger for den pågældende person.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1041</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Restanceoplysninger fejlede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Restanceoplysninger fejlede pga. netværksproblemer eller lign. Det har ikke været muligt at konstatere om der findes oplysninger eller ej.</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1940</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aftale fundet (VidereanvendelseAftaleNummer eksisterer ikke)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der findes en aftale med det modtagede "VidereanvendelseAftaleIdentifikator" for det aktuelle CVRnr.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1301</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Aftale er ikke gyldig (VidereanvendelseAftaleNummer ikke gyldig)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aftalens gyldighedsperiode er valid, dvs. at den aktuelle tid er imellem start- og slut-datoerne for aftalen.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findes ikke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1303</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er ikke gyldigt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det aktuelle Samtykke har en gyldighedsperiode der er valid, dvs. at den aktuelle tid er imellem start- og slut-datoerne for Samtykket.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1304</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Certifikat er ikke gyldigt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checkes på at Issuer er korrekt, at certifikatet ikke er spærret eller udløbet. (Bemærk at der i forbindelse med verifikation af certifikat og sikkerhedspolicies også kan returneres en SOAP Fault, hvis sikkerhedskravene ikke er opfyldte)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1305</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CVR nummer i certifikat stemmer ikke overens med CVR nummer i aftale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CVRnr fra det aktuelle certifikat matcher aftalens CVRnr. samt det modtagede CVRnr.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1306</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Data er allerede hentet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 og at dette Samtykke ikke allerede er blevet hentet.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1307</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Samtykket er ugyldiggjort af borgeren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ugyldiggjort sit samtykke, inden data er fremsendt.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1308</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Input data ikke gyldige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Format check på input-data som supplement til skema-valideringen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1309</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Borgeren har flere end 10 ejendomme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flere end 10 ejendomme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1310</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Systemfejl i SendData Applikationen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opstået en systemfejl i SendData applikationen, som betyder at det ikke er muligt at gennemføre transaktionen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1900</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Service Lukket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SendData applikationen er lukket og kan ikke behandle modtagne transaktioner. Dette er en kontrolleret lukning af applikationen</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1901</w:t>
            </w:r>
          </w:p>
        </w:tc>
      </w:tr>
      <w:tr w:rsidR="00DD7367" w:rsidTr="00DD7367">
        <w:tblPrEx>
          <w:tblCellMar>
            <w:top w:w="0" w:type="dxa"/>
            <w:bottom w:w="0" w:type="dxa"/>
          </w:tblCellMar>
        </w:tblPrEx>
        <w:trPr>
          <w:trHeight w:val="283"/>
        </w:trPr>
        <w:tc>
          <w:tcPr>
            <w:tcW w:w="10205" w:type="dxa"/>
            <w:gridSpan w:val="6"/>
            <w:shd w:val="clear" w:color="auto" w:fill="D2DCFA"/>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DD7367" w:rsidTr="00DD7367">
        <w:tblPrEx>
          <w:tblCellMar>
            <w:top w:w="0" w:type="dxa"/>
            <w:bottom w:w="0" w:type="dxa"/>
          </w:tblCellMar>
        </w:tblPrEx>
        <w:trPr>
          <w:trHeight w:val="283"/>
        </w:trPr>
        <w:tc>
          <w:tcPr>
            <w:tcW w:w="10205" w:type="dxa"/>
            <w:gridSpan w:val="6"/>
            <w:shd w:val="clear" w:color="auto" w:fill="FFFFFF"/>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"Indsaml Personoplysninger"</w:t>
            </w:r>
          </w:p>
        </w:tc>
      </w:tr>
    </w:tbl>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D7367" w:rsidSect="00DD736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D7367" w:rsidTr="00DD7367">
        <w:tblPrEx>
          <w:tblCellMar>
            <w:top w:w="0" w:type="dxa"/>
            <w:bottom w:w="0" w:type="dxa"/>
          </w:tblCellMar>
        </w:tblPrEx>
        <w:trPr>
          <w:trHeight w:hRule="exact" w:val="113"/>
        </w:trPr>
        <w:tc>
          <w:tcPr>
            <w:tcW w:w="10205" w:type="dxa"/>
            <w:shd w:val="clear" w:color="auto" w:fill="D2DCF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D7367" w:rsidTr="00DD7367">
        <w:tblPrEx>
          <w:tblCellMar>
            <w:top w:w="0" w:type="dxa"/>
            <w:bottom w:w="0" w:type="dxa"/>
          </w:tblCellMar>
        </w:tblPrEx>
        <w:tc>
          <w:tcPr>
            <w:tcW w:w="10205" w:type="dxa"/>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ÅrligSkatteOplysningStruktur</w:t>
            </w:r>
          </w:p>
        </w:tc>
      </w:tr>
      <w:tr w:rsidR="00DD7367" w:rsidTr="00DD7367">
        <w:tblPrEx>
          <w:tblCellMar>
            <w:top w:w="0" w:type="dxa"/>
            <w:bottom w:w="0" w:type="dxa"/>
          </w:tblCellMar>
        </w:tblPrEx>
        <w:tc>
          <w:tcPr>
            <w:tcW w:w="10205" w:type="dxa"/>
            <w:vAlign w:val="center"/>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(ÅrligSkatteOplysningEngangsudbetalinger)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(ÅrligSkatteOplysningPrivatDagplejeHushjælp)</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(ÅrligSkatteOplysningUnderholdsbidrag)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(ÅrligSkatteOplysningUdenlandskPension)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(ÅrligSkatteOplysningIndskudPåAlderpension)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(ÅrligSkatteOplysningKapitalIndkomstSumPositiv)</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(ÅrligSkatteOplysningKapitalIndkomstSumNegativ)</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(ÅrligSkatteOplysningStudieStatslånRenteudgiftSum)</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(ÅrligSkatteOplysningRenteudgiftOffentligGæld)</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(ÅrligSkatteOplysningUnderholdBørneBidrag)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(ÅrligSkatteOplysningBeskæftigelsesFradragEnligForsørger)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(ÅrligSkatteOplysningLigningsmæssigtFradragBørneDagplejereStandard)</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(ÅrligSkatteOplysningLigningsmæssigtFradragMedarbejdendeÆgtefælleSygeArbejdsskade)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(ÅrligSkatteOplysningIndenlandskFormue)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(ÅrligSkatteOplysningIndenlandskIndeståendePengeinstitut)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(ÅrligSkatteOplysningIndenlandskEjendomsværdi)</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(ÅrligSkatteOplysningIndenlandskGæld)</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(ÅrligSkatteOplysningIndenlandskAktieBevisKursværdi)</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(ÅrligSkatteOplysningBeregnetSkat)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(ÅrligSkatteOplysningUdligningSkat)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(ÅrligSkatteOplysningRenteForSentIndbetaltSkatBeløb)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(ÅrligSkatteOplysningUdenlandskAktieIndkomst)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(ÅrligSkatteOplysningOverskydendeSkat)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(ÅrligSkatteOplysningVirksomhedOrdningIndskudskontoSaldoBeløb)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(ÅrligSkatteOplysningVirksomhedOrdningSikkerhedsstillelseBeløb)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EjendomOplysningListe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EjendomOplysning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(EjendomEjerskabStartdato)</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(KommuneNummer)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(EjendomAngivelseEjerandel)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r>
      <w:tr w:rsidR="00DD7367" w:rsidTr="00DD7367">
        <w:tblPrEx>
          <w:tblCellMar>
            <w:top w:w="0" w:type="dxa"/>
            <w:bottom w:w="0" w:type="dxa"/>
          </w:tblCellMar>
        </w:tblPrEx>
        <w:tc>
          <w:tcPr>
            <w:tcW w:w="10205" w:type="dxa"/>
            <w:shd w:val="clear" w:color="auto" w:fill="D2DCFA"/>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D7367" w:rsidTr="00DD7367">
        <w:tblPrEx>
          <w:tblCellMar>
            <w:top w:w="0" w:type="dxa"/>
            <w:bottom w:w="0" w:type="dxa"/>
          </w:tblCellMar>
        </w:tblPrEx>
        <w:tc>
          <w:tcPr>
            <w:tcW w:w="10205" w:type="dxa"/>
            <w:shd w:val="clear" w:color="auto" w:fill="FFFFFF"/>
            <w:vAlign w:val="center"/>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2017 samt 2016, gælder 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ÅrligSkatteOplysningMellemSkat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ÅrligSkatteOplysningSærligPensionsBidrag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ÅrligSkatteOplysningForskerIndkomstUdenAMBidrag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ÅrligSkatteOplysningKapitalPensionBidrag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ÅrligSkatteOplysningUdenlandskPersonligIndkomstGammelLempelse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ÅrligSkatteOplysningUdenlandskPersonligIndkomstHalvLempelse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ÅrligSkatteOplysningEjendomsværdiSkatAfdødÆgtefælle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VirksomhedOrdningIndskudskontoSaldoBeløb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VirksomhedOrdningSikkerhedsstillelseBeløb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Værdien af felterne er sat til 0 (nul).</w:t>
            </w:r>
          </w:p>
        </w:tc>
      </w:tr>
    </w:tbl>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D7367" w:rsidSect="00DD7367">
          <w:headerReference w:type="default" r:id="rId13"/>
          <w:pgSz w:w="11906" w:h="16838"/>
          <w:pgMar w:top="567" w:right="567" w:bottom="567" w:left="1134" w:header="283" w:footer="708" w:gutter="0"/>
          <w:cols w:space="708"/>
          <w:docGrid w:linePitch="360"/>
        </w:sect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D7367" w:rsidTr="00DD7367">
        <w:tblPrEx>
          <w:tblCellMar>
            <w:top w:w="0" w:type="dxa"/>
            <w:bottom w:w="0" w:type="dxa"/>
          </w:tblCellMar>
        </w:tblPrEx>
        <w:trPr>
          <w:tblHeader/>
        </w:trPr>
        <w:tc>
          <w:tcPr>
            <w:tcW w:w="3401" w:type="dxa"/>
            <w:shd w:val="clear" w:color="auto" w:fill="D2DCFA"/>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EjendomEjerskabStartdato</w:t>
            </w:r>
          </w:p>
        </w:tc>
        <w:tc>
          <w:tcPr>
            <w:tcW w:w="17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ejerskab over pågældende ejendom</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virksomheds eget ID på en indberetning.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IndkomstOplysningPersonAIndkomstIkkeTilAMBidragBeløb</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IndkomstOplysningPersonAIndkomstTilAMBidragBeløb</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IndkomstOplysningPersonASkatUdenLønindeholdelseProcent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A-skatte procent uden lønindeholdelse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IndkomstOplysningPersonATPBidragBeløb</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Lønmodtagerbidrag og arbejdsgiverens andel - altså i alt til ATP</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IndkomstOplysningPersonATPSats</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IndkomstOplysningPersonAndrePersonalegoderOverstigerBundgrænseBeløb</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andre personalegoder, der overstiger bundgrænse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IndkomstOplysningPersonAndrePersonalegoderUdenBundgrænseBeløb</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andre personalegoder, uden bundgrænse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IndkomstOplysningPersonBruttoFeriepengeBeløb</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Feriepenge for timelønnede og fratrædende funktionærer før skattetræk. Beløbet udgør den del af bruttoindkomsten, der er beregnet som feriepenge.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IndkomstOplysningPersonBruttoIndkomstBeløb</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officielt udgået pr. 1. januar. Nærmere beskrivelse kan findes på SKAT-eIndkomst website.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Uofficielt, kan arbejdsgivere dog stadig indberette data frem til 1. juni. Efter 1. juni, vil data indberetninger blive afvist. eSKATdata levere kun feltet hvis der er indberettet data. Derfor efter den 1. juni, bliver feltet endeligt ikke leveret.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Udregnes således: A-indkomst både med og uden AM-bidrag + lønmodtagerens andel af arbejdsgiveradministreret pensionsordning og ATP.</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IndkomstOplysningPersonForBagudLøn</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lønudbetaling er forud eller bagud</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F=Forud</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IndkomstOplysningPersonIndberetningsart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IndkomstOplysningPersonIndkomstType</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anvendes indkomsttype 07</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07 = Syge- og barselsdagpenge udbetalt af det offentlige, direkte til personen.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Udbetaling af indkomst fra Arbejdsmarkedets Fond for Udstationerede lønmodtagere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Som kode 04, men for ydelser, hvori der ikke kan ske lønindeholdelse. Denne kode skal bl.a. bruges til VEU-godtgørelse og forsikringsydelser, der er A-skattepligtige, men hvori der ikke må lønindeholdes, jf. inddrivelsesbekendtgørelsens §12. Indberetter skal have bevilling hos SKAT for at kunne indberette indkomst med denne beskæftigelseskode.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IndkomstOplysningPersonKode68</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IndkomstOplysningPersonLønmodtagerPensionsandel</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Lønmodtagerens egen andel af fradragsberettiget, arbejdsgiveradministreret opsparing til pension. ATP-opsparing skal ikke indgå i feltet.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Forekommer der eget bidrag til fradragsberettiget/bortseelsesberettiget, arbejdsgiveradministreret pension, skal beløbet indberettes for perioder i 2017 og senere. Beløb kan indberettes for 2016.</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statsansatte, hvor arbejdsgiver reelt indbetaler det fulde beløb - altså ingen reel egenbetaling - men det fremgår af lønsedlen, at en tredjedel af beløbet betragtes som egenbetaling, da skal denne tredjedel indberettes.</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IndkomstOplysningPersonPersonLøntimerBeløb</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Løntimer er defineret som timer, for hvilke en  arbejdsgiver har udbetalt løn, eller som dækkes af en udbetalt løn, og hvor lønnen er omfattet af oplysningspligten efter skattekontrollovens §7, stk. 1, nr. 1, 1. pkt.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timelønnede omfatter det lønperiodens normale timetal samt timetallet for evt. udbetalt overarbejde.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fastlønnede, funktionærer ol. skal der indberettes timenormen, fx ved månedsansatte på fuld tid 160,33 timer (ugelønnede 37 timer) samt timer for evt. udbetalt overarbejde.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 tid" indberettes altid med 160,33/37 timer pr. måned/uge ("normtid") selvom den fastsatte og faktiske arbejdstid er større eller mindre. Hvis pågældende er ansat på deltid i forhold til normtiden, indberettes en forholdsmæssig andel heraf.</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skal kun indberettes løntimer for kontrollabel arbejdstid i dette felt.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IndkomstOplysningPersonReferenceIdentifikation</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tale om en tilbageførsel, så er værdien af FeltNummer 100000000000000011 = T. Hvis der er tale om en frivillig henvisning til en tidligere indberetning, så er værdien af FeltNummer 100000000000000011 = I.</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IndkomstOplysningPersonRettelseTidligereIndberetning</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Rettelse til tidligere indberetning. 0 = Almindelig indberetning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Rettelsesindberetning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IndkomstOplysningPersonSkattefriRejseBefordringsgodtgørelse</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rejse- og befordringsgodtgørelse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IndkomstOplysningPersonTilbageførselMarkering</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IndkomstOplysningPersonVærdiAfFriTelefon</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fri telefon.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IndkomstOplysningPersonVærdiAfMultimediebeskatning</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multimediebeskatning. Beløbet er også medregnet i Bruttoindkomsten.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KommuneNummer</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w:t>
            </w:r>
            <w:r>
              <w:rPr>
                <w:rFonts w:ascii="Arial" w:hAnsi="Arial" w:cs="Arial"/>
                <w:sz w:val="18"/>
              </w:rPr>
              <w:lastRenderedPageBreak/>
              <w:t>)|((0[1-9]|1[0-9]|2[0-9])(02)))[0-9]{6})|0000000000</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PersonKontrolOplysningGældBankBankRegistreringsnummer</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PersonKontrolOplysningGældBankRestBeløb</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bank, sparekasse m.v.:Restbeløb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PersonKontrolOplysningGældBankRestLøbetid</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 Restløbetid for lån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PersonKontrolOplysningGældBankVirksomhedSEnummer</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PersonKontrolOplysningGældForsikringPensionBankRegistreringsnummer</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PersonKontrolOplysningGældForsikringPensionRestBeløb</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Forsikringsselskaber og Pensionskasser:Restbeløb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PersonKontrolOplysningGældForsikringPensionRestLøbetid</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Forsikringsselskaber og Pensionskasser:Restløbetid</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PersonKontrolOplysningGældForsikringPensionVirksomhedSEnummer</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PersonKontrolOplysningGældRealkreditinstitutBankRegistreringsnummer</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PersonKontrolOplysningGældRealkreditinstitutRestBeløb</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realkreditinstitut:Restbeløb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PersonKontrolOplysningGældRealkreditinstitutRestLøbetid</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realkreditinstitut:Restløbetid</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PersonKontrolOplysningGældRealkreditinstitutVirksomhedSEnummer</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PersonKontrolOplysningGældStudielånBankRegistreringsnummer</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PersonKontrolOplysningGældStudielånRestBeløb</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Studielån under afvikling: Restbeløb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PersonKontrolOplysningGældStudielånRestLøbetid</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Studielån under afvikling:Restløbetid</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PersonKontrolOplysningGældStudielånVirksomhedSEnummer</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PersonKontrolOplysningGældØvrigeBankRegistreringsnummer</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PersonKontrolOplysningGældØvrigeRestBeløb</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finansieringsselskaber, kontokort, m.v.:Restbeløb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PersonKontrolOplysningGældØvrigeRestLøbetid</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finansieringsselskaber, kontokort, m.v.:Restløbetid</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PersonKontrolOplysningGældØvrigeVirksomhedSEnummer</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RestanceOplysningAntal</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enkelt poster, som restancerne er fordelt på.</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RestanceOplysningSum</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sum af borgerens restancer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SamtykkeÅrsagKode</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Skatteministeriet defineret kode, der refererer til den generiske årsag, der ligger bag  en borgers afgivelse af samtykke til udveksling af oplysninger.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SamtykkeÅrsagNøgle</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SlutOpgørelseFilStørrelse</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VidereanvendelseAftaleNummer</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ÅrligSkatteOplysningArbejdsløshedsforsikringBidrag</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ÅrligSkatteOplysningArbejdsmarkedsBidrag</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beregnet arbejdsmarkedsbidrag.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ÅrligSkatteOplysningBefordring</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51 Felt: 417</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ÅrligSkatteOplysningBeskæftigelsesFradragEnligForsørger</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Ekstra beskæftigelsesfradrag til enlig forsørger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409</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ÅrligSkatteOplysningEjendomsværdiSkatAfdødÆgtefælle</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 for afdød ægtefælle.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ÅrligSkatteOplysningEndeligtResultat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der udgør det endelige resultat af årsopgørelsen. Kan være enten positiv (overskydende skat) eller negativ (restskat)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ÅrligSkatteOplysningEngangsudbetalinger</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Honorarer, indkomst ved hushjælp, jubilæumsgratiale og fratrædelsesgodtgørelse, gruppelivsforsikring, legater m.m.</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 Dette beløb er ikke er medregnet i BruttoIndkomstBeløb og SkattepligtigIndkomst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ÅrligSkatteOplysningFradragIPersonligIndkomst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præmier og bidrag til visse pensionsordninger, tilbagebetalt kontanthjælp og introduktionsydelse, indskud på iværksætterkonto samt udgifter til erhvervsmæssig befordring.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ÅrligSkatteOplysningIndenlandskAktieBevisKursværdi</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aktier optaget til handel på et reguleret marked/investeringsforeningsbeviser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ÅrligSkatteOplysningIndenlandskAktieIndkomst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den samlede danske aktieindkomst.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ÅrligSkatteOplysningIndenlandskEjendomsværdi</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af danske ejendomme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ÅrligSkatteOplysningIndenlandskFormue</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REALKREDITINSTITUT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ÅrligSkatteOplysningIndenlandskIndeståendePengeinstitut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ÅrligSkatteOplysningIndskudPåAlderpension</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alderspension, gruppeliv m.v.</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ÅrligSkatteOplysningKapitalIndkomstSumNegativ</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negativ kapitalindkomst på årsopgørelsen. Af juridiske grunde må de specifikke beløb i de enkelte felter ikke oplyses.</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ÅrligSkatteOplysningKapitalIndkomstSumPositiv</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positiv kapitalindkomst på årsopgørelsen. Af juridiske grunde må de specifikke beløb i de enkelte felter ikke oplyses.</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ÅrligSkatteOplysningKapitalPensionBidrag</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ÅrligSkatteOplysningKommunalIndkomstSkat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Kommunal indkomstskat svarende til tidligere amts- og kommuneskat.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ÅrligSkatteOplysningKommuneKirkeSkat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ÅrligSkatteOplysningLigningsmæssigtFradragBørneDagplejereStandard</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Standardfradrag for børnedagplejere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464</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ÅrligSkatteOplysningLigningsmæssigtFradragMedarbejdendeÆgtefælleSygeArbejdsskade</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Syge-og arbejdsskadeforsikring medarbejdende ægtefælle.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497</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ÅrligSkatteOplysningLønIndkomst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ÅrligSkatteOplysningMellemSkat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ÅrligSkatteOplysningPensionDagpengeStipendie</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pensioner (folkepension, efterlevelsespension, førtidspension, livrente, efterløn, </w:t>
            </w:r>
            <w:r>
              <w:rPr>
                <w:rFonts w:ascii="Arial" w:hAnsi="Arial" w:cs="Arial"/>
                <w:sz w:val="18"/>
              </w:rPr>
              <w:lastRenderedPageBreak/>
              <w:t>forsikringsydelser mv.), kontanthjælp, orlovsydelser, fleksydelse, udbetalinger fra A-kasser.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ÅrligSkatteOplysningPensionLøbendeUdbetaling</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privattegnede ratepensioner og ophørende livrenter, hvis du er lønmodtager (højest 100.000 kr., inklusiv bidrag til arbejdsgiveradministrerede ordninger).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ratepensioner og ophørende livrenter, hvis du er selvstændig og bruger reglen om loftet på 100.000 kr.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416</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ÅrligSkatteOplysningPrivatDagplejeHushjælp</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ÅrligSkatteOplysningRealkreditinstitutRenteudgift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ÅrligSkatteOplysningRenteForSentIndbetaltSkatBeløb</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 for sent indbetalt 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ÅrligSkatteOplysningRenteudgiftOffentligGæld</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vedr. offentlig gæld.</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ÅrligSkatteOplysningResultatAfVirksomhed</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det samlede resultat af virksomhed. Beløbet kan være positivt eller negativt.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ÅrligSkatteOplysningSamletAktieIndkomst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ÅrligSkatteOplysningSkatteTillæg</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skattetillægget.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ÅrligSkatteOplysningStudieStatslånRenteudgiftSum</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renteudgifter til studielån og statsgaranterede studielån.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Sundhedsbidrag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ÅrligSkatteOplysningSærligPensionsBidrag</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beregnede særlige pensionsbidrag.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ÅrligSkatteOplysningTopSkat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UDLANDET.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in-vest.beviser.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671</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ÅrligSkatteOplysningUdenlandskAktieIndkomst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udlandet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ÅrligSkatteOplysningUdenlandskFormueværdiFastEjendom</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AF EJENDOM I UDLANDET.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Formueværdi af fast ejendom.</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 I UDLANDET.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realkreditinstitut reallån. pengeinstitutter.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674</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ÅrligSkatteOplysningUdenlandskIndeståendePengeinstitut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 I UDLANDET.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pengeinstitutter obligationer pantebreve.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673</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ÅrligSkatteOplysningUdenlandskPension</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pensioner.</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ÅrligSkatteOplysningUdenlandskPersonligIndkomstGammelLempelse</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udenlandsk personlig indkomst, som i følge en dobbeltbeskatningsoverenskomst er omfattet af reglerne om gammel exemption.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ÅrligSkatteOplysningUdenlandskPersonligIndkomstHalvLempelse</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ÅrligSkatteOplysningUdligningSkat</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udligningsskat.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ÅrligSkatteOplysningUnderholdBørneBidrag</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ÅrligSkatteOplysningUnderholdsbidrag</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ÅrligSkatteOplysningVirksomhedOrdningIndskudskontoSaldoBeløb</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Opgjort ultimosaldo på indskudkontoen.</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948.</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ÅrligSkatteOplysningVirksomhedOrdningSikkerhedsstillelseBeløb</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er stillet som sikkerhed pr. 10. juni 2014. Efter denne dato gælder andre regler for sikkehedsstillelse.</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960</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7367" w:rsidTr="00DD7367">
        <w:tblPrEx>
          <w:tblCellMar>
            <w:top w:w="0" w:type="dxa"/>
            <w:bottom w:w="0" w:type="dxa"/>
          </w:tblCellMar>
        </w:tblPrEx>
        <w:tc>
          <w:tcPr>
            <w:tcW w:w="3401" w:type="dxa"/>
          </w:tcPr>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ÅrligSkatteOplysningØvrigeLønmodtagerudgifter</w:t>
            </w:r>
          </w:p>
        </w:tc>
        <w:tc>
          <w:tcPr>
            <w:tcW w:w="170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D7367" w:rsidRPr="00DD7367" w:rsidRDefault="00DD7367" w:rsidP="00DD736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D7367" w:rsidRPr="00DD7367" w:rsidSect="00DD736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367" w:rsidRDefault="00DD7367" w:rsidP="00DD7367">
      <w:pPr>
        <w:spacing w:line="240" w:lineRule="auto"/>
      </w:pPr>
      <w:r>
        <w:separator/>
      </w:r>
    </w:p>
  </w:endnote>
  <w:endnote w:type="continuationSeparator" w:id="0">
    <w:p w:rsidR="00DD7367" w:rsidRDefault="00DD7367" w:rsidP="00DD73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367" w:rsidRDefault="00DD736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367" w:rsidRPr="00DD7367" w:rsidRDefault="00DD7367" w:rsidP="00DD736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januar 2018</w:t>
    </w:r>
    <w:r>
      <w:rPr>
        <w:rFonts w:ascii="Arial" w:hAnsi="Arial" w:cs="Arial"/>
        <w:sz w:val="16"/>
      </w:rPr>
      <w:fldChar w:fldCharType="end"/>
    </w:r>
    <w:r>
      <w:rPr>
        <w:rFonts w:ascii="Arial" w:hAnsi="Arial" w:cs="Arial"/>
        <w:sz w:val="16"/>
      </w:rPr>
      <w:tab/>
    </w:r>
    <w:r>
      <w:rPr>
        <w:rFonts w:ascii="Arial" w:hAnsi="Arial" w:cs="Arial"/>
        <w:sz w:val="16"/>
      </w:rPr>
      <w:tab/>
      <w:t xml:space="preserve">HentSelvSendData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367" w:rsidRDefault="00DD736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367" w:rsidRDefault="00DD7367" w:rsidP="00DD7367">
      <w:pPr>
        <w:spacing w:line="240" w:lineRule="auto"/>
      </w:pPr>
      <w:r>
        <w:separator/>
      </w:r>
    </w:p>
  </w:footnote>
  <w:footnote w:type="continuationSeparator" w:id="0">
    <w:p w:rsidR="00DD7367" w:rsidRDefault="00DD7367" w:rsidP="00DD73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367" w:rsidRDefault="00DD736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367" w:rsidRPr="00DD7367" w:rsidRDefault="00DD7367" w:rsidP="00DD7367">
    <w:pPr>
      <w:pStyle w:val="Sidehoved"/>
      <w:jc w:val="center"/>
      <w:rPr>
        <w:rFonts w:ascii="Arial" w:hAnsi="Arial" w:cs="Arial"/>
      </w:rPr>
    </w:pPr>
    <w:r w:rsidRPr="00DD7367">
      <w:rPr>
        <w:rFonts w:ascii="Arial" w:hAnsi="Arial" w:cs="Arial"/>
      </w:rPr>
      <w:t>Servicebeskrivelse</w:t>
    </w:r>
  </w:p>
  <w:p w:rsidR="00DD7367" w:rsidRPr="00DD7367" w:rsidRDefault="00DD7367" w:rsidP="00DD736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367" w:rsidRDefault="00DD736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367" w:rsidRPr="00DD7367" w:rsidRDefault="00DD7367" w:rsidP="00DD7367">
    <w:pPr>
      <w:pStyle w:val="Sidehoved"/>
      <w:jc w:val="center"/>
      <w:rPr>
        <w:rFonts w:ascii="Arial" w:hAnsi="Arial" w:cs="Arial"/>
      </w:rPr>
    </w:pPr>
    <w:r w:rsidRPr="00DD7367">
      <w:rPr>
        <w:rFonts w:ascii="Arial" w:hAnsi="Arial" w:cs="Arial"/>
      </w:rPr>
      <w:t>Datastrukturer</w:t>
    </w:r>
  </w:p>
  <w:p w:rsidR="00DD7367" w:rsidRPr="00DD7367" w:rsidRDefault="00DD7367" w:rsidP="00DD736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367" w:rsidRDefault="00DD7367" w:rsidP="00DD7367">
    <w:pPr>
      <w:pStyle w:val="Sidehoved"/>
      <w:jc w:val="center"/>
      <w:rPr>
        <w:rFonts w:ascii="Arial" w:hAnsi="Arial" w:cs="Arial"/>
      </w:rPr>
    </w:pPr>
    <w:r>
      <w:rPr>
        <w:rFonts w:ascii="Arial" w:hAnsi="Arial" w:cs="Arial"/>
      </w:rPr>
      <w:t>Data elementer</w:t>
    </w:r>
  </w:p>
  <w:p w:rsidR="00DD7367" w:rsidRPr="00DD7367" w:rsidRDefault="00DD7367" w:rsidP="00DD736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D46D35"/>
    <w:multiLevelType w:val="multilevel"/>
    <w:tmpl w:val="196809C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367"/>
    <w:rsid w:val="00667C15"/>
    <w:rsid w:val="00DD73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5F626-3663-4819-A76C-C3338C12F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D736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D736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D736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D736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D736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D736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D736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D736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D736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D736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D736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D736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D736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D736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D736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D736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D736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D736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D736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D7367"/>
    <w:rPr>
      <w:rFonts w:ascii="Arial" w:hAnsi="Arial" w:cs="Arial"/>
      <w:b/>
      <w:sz w:val="30"/>
    </w:rPr>
  </w:style>
  <w:style w:type="paragraph" w:customStyle="1" w:styleId="Overskrift211pkt">
    <w:name w:val="Overskrift 2 + 11 pkt"/>
    <w:basedOn w:val="Normal"/>
    <w:link w:val="Overskrift211pktTegn"/>
    <w:rsid w:val="00DD736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D7367"/>
    <w:rPr>
      <w:rFonts w:ascii="Arial" w:hAnsi="Arial" w:cs="Arial"/>
      <w:b/>
    </w:rPr>
  </w:style>
  <w:style w:type="paragraph" w:customStyle="1" w:styleId="Normal11">
    <w:name w:val="Normal + 11"/>
    <w:basedOn w:val="Normal"/>
    <w:link w:val="Normal11Tegn"/>
    <w:rsid w:val="00DD736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D7367"/>
    <w:rPr>
      <w:rFonts w:ascii="Times New Roman" w:hAnsi="Times New Roman" w:cs="Times New Roman"/>
    </w:rPr>
  </w:style>
  <w:style w:type="paragraph" w:styleId="Sidehoved">
    <w:name w:val="header"/>
    <w:basedOn w:val="Normal"/>
    <w:link w:val="SidehovedTegn"/>
    <w:uiPriority w:val="99"/>
    <w:unhideWhenUsed/>
    <w:rsid w:val="00DD736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D7367"/>
  </w:style>
  <w:style w:type="paragraph" w:styleId="Sidefod">
    <w:name w:val="footer"/>
    <w:basedOn w:val="Normal"/>
    <w:link w:val="SidefodTegn"/>
    <w:uiPriority w:val="99"/>
    <w:unhideWhenUsed/>
    <w:rsid w:val="00DD7367"/>
    <w:pPr>
      <w:tabs>
        <w:tab w:val="center" w:pos="4819"/>
        <w:tab w:val="right" w:pos="9638"/>
      </w:tabs>
      <w:spacing w:line="240" w:lineRule="auto"/>
    </w:pPr>
  </w:style>
  <w:style w:type="character" w:customStyle="1" w:styleId="SidefodTegn">
    <w:name w:val="Sidefod Tegn"/>
    <w:basedOn w:val="Standardskrifttypeiafsnit"/>
    <w:link w:val="Sidefod"/>
    <w:uiPriority w:val="99"/>
    <w:rsid w:val="00DD7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6945</Words>
  <Characters>42365</Characters>
  <Application>Microsoft Office Word</Application>
  <DocSecurity>0</DocSecurity>
  <Lines>353</Lines>
  <Paragraphs>98</Paragraphs>
  <ScaleCrop>false</ScaleCrop>
  <Company>skat</Company>
  <LinksUpToDate>false</LinksUpToDate>
  <CharactersWithSpaces>49212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2018-01-16T14:44:00Z</dcterms:created>
  <dcterms:modified xsi:type="dcterms:W3CDTF">2018-01-16T14:45:00Z</dcterms:modified>
</cp:coreProperties>
</file>