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213" w:rsidRDefault="00663B98">
      <w:pPr>
        <w:pStyle w:val="Titel"/>
        <w:outlineLvl w:val="0"/>
        <w:rPr>
          <w:szCs w:val="48"/>
        </w:rPr>
      </w:pPr>
      <w:bookmarkStart w:id="0" w:name="_GoBack"/>
      <w:bookmarkEnd w:id="0"/>
      <w:r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3369"/>
        <w:gridCol w:w="1075"/>
        <w:gridCol w:w="1606"/>
        <w:gridCol w:w="1609"/>
      </w:tblGrid>
      <w:tr w:rsidR="00E15213"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 w:rsidR="00E15213" w:rsidRDefault="00E15213">
            <w:pPr>
              <w:rPr>
                <w:rFonts w:ascii="Arial" w:hAnsi="Arial" w:cs="Arial"/>
                <w:b/>
                <w:sz w:val="48"/>
              </w:rPr>
            </w:pPr>
          </w:p>
        </w:tc>
      </w:tr>
      <w:tr w:rsidR="00E15213"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 w:rsidR="00E15213" w:rsidRDefault="00663B98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>
              <w:rPr>
                <w:rFonts w:ascii="Arial" w:hAnsi="Arial" w:cs="Arial"/>
                <w:b/>
                <w:sz w:val="30"/>
              </w:rPr>
              <w:t>ÅrligSkatteOplysningHent</w:t>
            </w:r>
            <w:proofErr w:type="spellEnd"/>
          </w:p>
        </w:tc>
      </w:tr>
      <w:tr w:rsidR="00E15213"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E15213"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23-02-2011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06-01-2020</w:t>
            </w:r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webservicens formål at udstille data om udvalgte </w:t>
            </w:r>
            <w:r>
              <w:rPr>
                <w:rFonts w:ascii="Arial" w:hAnsi="Arial" w:cs="Arial"/>
                <w:sz w:val="18"/>
              </w:rPr>
              <w:t>skatteoplysninger for privatpersoner, der er indeholdt i "SLUT" systemet.</w:t>
            </w:r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Webservicen 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del af det samlede datatræk, der via </w:t>
            </w:r>
            <w:proofErr w:type="spellStart"/>
            <w:r>
              <w:rPr>
                <w:rFonts w:ascii="Arial" w:hAnsi="Arial" w:cs="Arial"/>
                <w:sz w:val="18"/>
              </w:rPr>
              <w:t>HentSelv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tillade pengeinstitutter at tilgå </w:t>
            </w:r>
            <w:r>
              <w:rPr>
                <w:rFonts w:ascii="Arial" w:hAnsi="Arial" w:cs="Arial"/>
                <w:sz w:val="18"/>
              </w:rPr>
              <w:t xml:space="preserve">oplysninger til brug for </w:t>
            </w:r>
            <w:proofErr w:type="spellStart"/>
            <w:r>
              <w:rPr>
                <w:rFonts w:ascii="Arial" w:hAnsi="Arial" w:cs="Arial"/>
                <w:sz w:val="18"/>
              </w:rPr>
              <w:t>kreditevurdering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privatpersoner.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ÅrligSkatteOplysningHent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SKATXML version af OIOXML webservicen "</w:t>
            </w:r>
            <w:proofErr w:type="spellStart"/>
            <w:r>
              <w:rPr>
                <w:rFonts w:ascii="Arial" w:hAnsi="Arial" w:cs="Arial"/>
                <w:sz w:val="18"/>
              </w:rPr>
              <w:t>TaxAnnualDetails</w:t>
            </w:r>
            <w:proofErr w:type="spellEnd"/>
            <w:r>
              <w:rPr>
                <w:rFonts w:ascii="Arial" w:hAnsi="Arial" w:cs="Arial"/>
                <w:sz w:val="18"/>
              </w:rPr>
              <w:t>" udviklet af CSC.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Webservicen forespørges med et </w:t>
            </w:r>
            <w:proofErr w:type="spellStart"/>
            <w:r>
              <w:rPr>
                <w:rFonts w:ascii="Arial" w:hAnsi="Arial" w:cs="Arial"/>
                <w:sz w:val="18"/>
              </w:rPr>
              <w:t>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returnerer udvalgte årsopgørelsesoplysninger</w:t>
            </w: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E15213" w:rsidRDefault="00663B98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ÅrligSkatteOplysningHent_I</w:t>
            </w:r>
            <w:proofErr w:type="spellEnd"/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E15213" w:rsidRDefault="00663B98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ÅrligSkatteOplysningHent_O</w:t>
            </w:r>
            <w:proofErr w:type="spellEnd"/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ÅrligSkatteOplysningStruktur</w:t>
            </w:r>
            <w:proofErr w:type="spellEnd"/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E15213" w:rsidRDefault="00663B98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ÅrligSkatteOplysningHent_F</w:t>
            </w:r>
            <w:proofErr w:type="spellEnd"/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ÅrligSkatteOplysningIndkomstÅr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:rsidR="00E15213" w:rsidRDefault="00663B98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15213"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  <w:r>
              <w:rPr>
                <w:rFonts w:ascii="Arial" w:hAnsi="Arial" w:cs="Arial"/>
                <w:sz w:val="18"/>
              </w:rPr>
              <w:br/>
              <w:t>Fejl/validering: CPR-nummer er ikke i det korrekte format.</w:t>
            </w:r>
            <w:r>
              <w:rPr>
                <w:rFonts w:ascii="Arial" w:hAnsi="Arial" w:cs="Arial"/>
                <w:sz w:val="18"/>
              </w:rPr>
              <w:br/>
              <w:t>Fejl/validering: Indkomstår er ikke i det korrekte format.</w:t>
            </w:r>
          </w:p>
        </w:tc>
      </w:tr>
    </w:tbl>
    <w:p w:rsidR="00E15213" w:rsidRDefault="00663B98">
      <w:r>
        <w:br w:type="page"/>
      </w:r>
    </w:p>
    <w:p w:rsidR="00E15213" w:rsidRDefault="00663B98">
      <w:pPr>
        <w:pStyle w:val="Titel"/>
        <w:outlineLvl w:val="0"/>
      </w:pPr>
      <w:r>
        <w:lastRenderedPageBreak/>
        <w:t xml:space="preserve">Fælles </w:t>
      </w:r>
      <w:r>
        <w:t>datastrukturer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E15213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:rsidR="00E15213" w:rsidRDefault="00E15213">
            <w:pPr>
              <w:outlineLvl w:val="1"/>
              <w:rPr>
                <w:rFonts w:ascii="Arial" w:hAnsi="Arial" w:cs="Arial"/>
              </w:rPr>
            </w:pPr>
          </w:p>
        </w:tc>
      </w:tr>
      <w:tr w:rsidR="00E15213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EjendomOplysningStruktur</w:t>
            </w:r>
            <w:bookmarkStart w:id="1" w:name="EjendomOplysningStruktur"/>
            <w:bookmarkEnd w:id="1"/>
            <w:proofErr w:type="spellEnd"/>
          </w:p>
        </w:tc>
      </w:tr>
      <w:tr w:rsidR="00E15213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(AlternativAdresseAdresseLinie1)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EjendomAngivelseEjerandel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E15213" w:rsidRDefault="00E15213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E15213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:rsidR="00E15213" w:rsidRDefault="00E15213">
            <w:pPr>
              <w:outlineLvl w:val="1"/>
              <w:rPr>
                <w:rFonts w:ascii="Arial" w:hAnsi="Arial" w:cs="Arial"/>
              </w:rPr>
            </w:pPr>
          </w:p>
        </w:tc>
      </w:tr>
      <w:tr w:rsidR="00E15213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ÅrligSkatteOplysningStruktur</w:t>
            </w:r>
            <w:bookmarkStart w:id="2" w:name="ÅrligSkatteOplysningStruktur"/>
            <w:bookmarkEnd w:id="2"/>
            <w:proofErr w:type="spellEnd"/>
          </w:p>
        </w:tc>
      </w:tr>
      <w:tr w:rsidR="00E15213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ÅrligSkatteOplysningIndkomstÅr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>*Skat*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SkattePligtPersonOmfangKode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SkattepligtigPersonIndtrædenDato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SkattepligtigPersonOphørDato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ÅrligSkatteOplysningSkattepligtigIndkomst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IndkomstGruppe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ÅrligSkatteOplysningPersonligIndkomst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Indkom</w:t>
            </w:r>
            <w:r>
              <w:rPr>
                <w:rFonts w:ascii="Arial" w:hAnsi="Arial" w:cs="Arial"/>
                <w:sz w:val="18"/>
              </w:rPr>
              <w:t>stDetaljer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ÅrligSkatteOplysningLønIndkomst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ÅrligSkatteOplysningPensionDagpengeStipendie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ÅrligSkatteOplysningPensionLøbendeUdbetaling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ÅrligSkatteOplysningResultatAfVirksomhed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ÅrligSkatteOplysningEngangsudbetalinger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</w:t>
            </w:r>
            <w:r>
              <w:rPr>
                <w:rFonts w:ascii="Arial" w:hAnsi="Arial" w:cs="Arial"/>
                <w:sz w:val="18"/>
              </w:rPr>
              <w:t>tteOplysningPrivatDagplejeHushjælp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ÅrligSkatteOplysningUnderholdsbidrag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ÅrligSkatteOplysningUdenlandskPersonligIndkomst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ÅrligSkatteOplysningUdenlandskPension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ÅrligSkatteOplysningFradragIPersonligIndkomst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ÅrligSkatteOplysningIndskud</w:t>
            </w:r>
            <w:r>
              <w:rPr>
                <w:rFonts w:ascii="Arial" w:hAnsi="Arial" w:cs="Arial"/>
                <w:sz w:val="18"/>
              </w:rPr>
              <w:t>PåAlderpension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PersonligIndkomstInvestorfradragGenbeskatningBeløb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KapitalIndkomstGruppe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ÅrligSkatteOplysningKapitalIndkomst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ÅrligSkatteOplysningKapitalIndkomstSumPositiv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ÅrligSkatteOplysningKapitalIndkomstSumNegativ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Kapita</w:t>
            </w:r>
            <w:r>
              <w:rPr>
                <w:rFonts w:ascii="Arial" w:hAnsi="Arial" w:cs="Arial"/>
                <w:sz w:val="18"/>
              </w:rPr>
              <w:t>lIndkomstDetaljer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ÅrligSkatteOplysningRenteIndtægt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ÅrligSkatteOplysningNettoLejeIndtægt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ÅrligSkatteOplysningRealkreditinstitutRenteudgift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ÅrligSkatteOplysningPengeinstitutRenteudgift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ÅrligSkatteOplysningStudieStatslånRenteudgif</w:t>
            </w:r>
            <w:r>
              <w:rPr>
                <w:rFonts w:ascii="Arial" w:hAnsi="Arial" w:cs="Arial"/>
                <w:sz w:val="18"/>
              </w:rPr>
              <w:t>tSum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ÅrligSkatteOplysningRenteudgiftOffentligGæld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LigningsmæssigtFradragGruppe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ÅrligSkatteOplysningLigningsmæssigtFradrag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LigningsmæssigtFradragDetaljer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ÅrligSkatteOplysningBefordring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ÅrligSkatteOplysningArbejdsløshe</w:t>
            </w:r>
            <w:r>
              <w:rPr>
                <w:rFonts w:ascii="Arial" w:hAnsi="Arial" w:cs="Arial"/>
                <w:sz w:val="18"/>
              </w:rPr>
              <w:t>dsforsikringBidrag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ÅrligSkatteOplysningØvrigeLønmodtagerudgifter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ÅrligSkatteOplysningFagligtKontingent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ÅrligSkatteOplysningUnderholdBørneBidrag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</w:t>
            </w:r>
            <w:r>
              <w:rPr>
                <w:rFonts w:ascii="Arial" w:hAnsi="Arial" w:cs="Arial"/>
                <w:sz w:val="18"/>
              </w:rPr>
              <w:t>sigtFradragBørneDagplejereStandard)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(ÅrligSkatteOplysningLigningsmæssigtFradragMedarbejdendeÆgtefælleSygeArbejdsskade)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InvestorFradragBeløb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IndkomstOplysningTabPåAktierTidligereÅr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*Formue*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FormueGruppe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</w:t>
            </w:r>
            <w:r>
              <w:rPr>
                <w:rFonts w:ascii="Arial" w:hAnsi="Arial" w:cs="Arial"/>
                <w:sz w:val="18"/>
              </w:rPr>
              <w:t>denlandskFormue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ÅrligSkatteOplysningIndenlandskFormue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IndenlandskFormueDetaljer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ÅrligSkatteOplysningIndenlandskEjendomsværdi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ÅrligSkatteOplysningIndenlandskGæld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</w:t>
            </w:r>
            <w:r>
              <w:rPr>
                <w:rFonts w:ascii="Arial" w:hAnsi="Arial" w:cs="Arial"/>
                <w:sz w:val="18"/>
              </w:rPr>
              <w:t>eOplysningIndenlandskAktieBevisKursværdi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UdenlandskFormueDetaljer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ÅrligSkatteOplysningUdenlandskGæld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</w:t>
            </w:r>
            <w:r>
              <w:rPr>
                <w:rFonts w:ascii="Arial" w:hAnsi="Arial" w:cs="Arial"/>
                <w:sz w:val="18"/>
              </w:rPr>
              <w:t>enlandskAktieBevisKursværdi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BeregnetSkat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ÅrligSkatteOplysningBeregnetSkat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BeregnetSkatDetaljer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ÅrligSkatteOplysningBundSkat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ÅrligSkatteOplysningTopSkat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ÅrligSkatteOplysningKommuneKirkeSkat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ÅrligSkatteOplysningEjendomsværdi</w:t>
            </w:r>
            <w:r>
              <w:rPr>
                <w:rFonts w:ascii="Arial" w:hAnsi="Arial" w:cs="Arial"/>
                <w:sz w:val="18"/>
              </w:rPr>
              <w:t>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ÅrligSkatteOplysningSkatteTillæg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ÅrligSkatteOplysningSundhedsBidrag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ÅrligSkatteOplysningKommunalIndkomstSkat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ÅrligSkatteOplysningForskerSkat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ÅrligSkatteOplysningRenteForSentIndbetaltSkatBeløb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AktieIndkomst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</w:t>
            </w:r>
            <w:r>
              <w:rPr>
                <w:rFonts w:ascii="Arial" w:hAnsi="Arial" w:cs="Arial"/>
                <w:sz w:val="18"/>
              </w:rPr>
              <w:t>ysningSamletAktieIndkomst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AktieIndkomstDetaljer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ÅrligSkatteOplysningIndenlandskAktieIndkomst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ÅrligSkatteOplysningUdenlandskAktieIndkomst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ForskerIndkomst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ÅrligSkatteOplysningForskerIndkomst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ArbejdsmarkedsBidrag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</w:t>
            </w:r>
            <w:r>
              <w:rPr>
                <w:rFonts w:ascii="Arial" w:hAnsi="Arial" w:cs="Arial"/>
                <w:sz w:val="18"/>
              </w:rPr>
              <w:t>OplysningArbejdsmarkedsBidrag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EndeligtResultat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ÅrligSkatteOplysningEndeligtResultat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EndeligtResultatDetaljer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ÅrligSkatteOplysningRestSkat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ÅrligSkatteOplysningOverskydendeSkat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EjendomOplysningListe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EjendomOplysning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EjendomOplysningStruktur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}10</w:t>
            </w:r>
          </w:p>
        </w:tc>
      </w:tr>
    </w:tbl>
    <w:p w:rsidR="00E15213" w:rsidRDefault="00E15213"/>
    <w:p w:rsidR="00E15213" w:rsidRDefault="00663B98">
      <w:r>
        <w:br w:type="page"/>
      </w:r>
    </w:p>
    <w:p w:rsidR="00E15213" w:rsidRDefault="00663B98">
      <w:pPr>
        <w:pStyle w:val="Titel"/>
        <w:outlineLvl w:val="0"/>
      </w:pPr>
      <w:r>
        <w:lastRenderedPageBreak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0"/>
        <w:gridCol w:w="1959"/>
        <w:gridCol w:w="4330"/>
      </w:tblGrid>
      <w:tr w:rsidR="00E15213"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 w:rsidR="00E15213" w:rsidRDefault="00663B9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 w:rsidR="00E15213" w:rsidRDefault="00663B9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 w:rsidR="00E15213" w:rsidRDefault="00663B9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  <w:bookmarkStart w:id="3" w:name="AlternativAdresseAdresseLinie1"/>
            <w:bookmarkEnd w:id="3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EjendomAngivelseEjerandel</w:t>
            </w:r>
            <w:bookmarkStart w:id="4" w:name="EjendomAngivelseEjerandel"/>
            <w:bookmarkEnd w:id="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Ejerandel af </w:t>
            </w:r>
            <w:r>
              <w:rPr>
                <w:rFonts w:ascii="Arial" w:hAnsi="Arial" w:cs="Arial"/>
                <w:sz w:val="18"/>
              </w:rPr>
              <w:t>ejendomsværdi.</w:t>
            </w:r>
            <w:r>
              <w:rPr>
                <w:rFonts w:ascii="Arial" w:hAnsi="Arial" w:cs="Arial"/>
                <w:sz w:val="18"/>
              </w:rPr>
              <w:br/>
              <w:t>Felt 735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bookmarkStart w:id="5" w:name="EjendomEjerskabSlutdato"/>
            <w:bookmarkEnd w:id="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dato, hvor ejerskabet af en ejendom ophører.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bookmarkStart w:id="6" w:name="EjendomEjerskabStartdato"/>
            <w:bookmarkEnd w:id="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ejerskab over pågældende ejendom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bookmarkStart w:id="7" w:name="EjendomNummer"/>
            <w:bookmarkEnd w:id="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6-cifret </w:t>
            </w:r>
            <w:r>
              <w:rPr>
                <w:rFonts w:ascii="Arial" w:hAnsi="Arial" w:cs="Arial"/>
                <w:sz w:val="18"/>
              </w:rPr>
              <w:t>identifikation af en ejendom i BBR-registreret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IndkomstOplysningTabPåAktierTidligereÅr</w:t>
            </w:r>
            <w:bookmarkStart w:id="8" w:name="IndkomstOplysningTabPåAktierTidligereÅr"/>
            <w:bookmarkEnd w:id="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Tab på aktier på reguleret marked, tidligere år, til videre fremførsel. Tab på </w:t>
            </w:r>
            <w:r>
              <w:rPr>
                <w:rFonts w:ascii="Arial" w:hAnsi="Arial" w:cs="Arial"/>
                <w:sz w:val="18"/>
              </w:rPr>
              <w:t>aktier fra tidligere år (ej udnyttet i dette års gevinst) til fremførsel til efterfølgende år kan leveres.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InvestorFradragBeløb</w:t>
            </w:r>
            <w:bookmarkStart w:id="9" w:name="InvestorFradragBeløb"/>
            <w:bookmarkEnd w:id="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gi</w:t>
            </w:r>
            <w:r>
              <w:rPr>
                <w:rFonts w:ascii="Arial" w:hAnsi="Arial" w:cs="Arial"/>
                <w:sz w:val="18"/>
              </w:rPr>
              <w:t>vet mulighed for, at der kan gives et investorfradrag (ligningsmæssigt fradrag) ved investering i visse små- og mellemstore virksomheder.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bookmarkStart w:id="10" w:name="KommuneNummer"/>
            <w:bookmarkEnd w:id="1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  <w:r>
              <w:rPr>
                <w:rFonts w:ascii="Arial" w:hAnsi="Arial" w:cs="Arial"/>
                <w:sz w:val="18"/>
              </w:rPr>
              <w:br/>
              <w:t>(Nogle</w:t>
            </w:r>
            <w:r>
              <w:rPr>
                <w:rFonts w:ascii="Arial" w:hAnsi="Arial" w:cs="Arial"/>
                <w:sz w:val="18"/>
              </w:rPr>
              <w:t xml:space="preserve"> systemer tillader dog en række koder som ikke er egentlige kommuner.)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bookmarkStart w:id="11" w:name="PersonCPRNummer"/>
            <w:bookmarkEnd w:id="1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  <w:r>
              <w:rPr>
                <w:rFonts w:ascii="Arial" w:hAnsi="Arial" w:cs="Arial"/>
                <w:sz w:val="18"/>
              </w:rPr>
              <w:br/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</w:t>
            </w:r>
            <w:r>
              <w:rPr>
                <w:rFonts w:ascii="Arial" w:hAnsi="Arial" w:cs="Arial"/>
                <w:sz w:val="18"/>
              </w:rPr>
              <w:t>6})|0000000000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PersonligIndkomstInvestorfradragGenbeskatningBeløb</w:t>
            </w:r>
            <w:bookmarkStart w:id="12" w:name="PersonligIndkomstInvestorfradragGenbeska"/>
            <w:bookmarkEnd w:id="1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0,1}([0-9]{0,3}[.]){0,1}([0-9]{3}[.]){0,4}[0-9]{1,3}([,][0-9</w:t>
            </w:r>
            <w:r>
              <w:rPr>
                <w:rFonts w:ascii="Arial" w:hAnsi="Arial" w:cs="Arial"/>
                <w:sz w:val="18"/>
              </w:rPr>
              <w:t>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indført genbeskatning af investorfradrag, hvis borgeren sælger de aktier der er investeret i virksomheden inden for 3 år.</w:t>
            </w:r>
            <w:r>
              <w:rPr>
                <w:rFonts w:ascii="Arial" w:hAnsi="Arial" w:cs="Arial"/>
                <w:sz w:val="18"/>
              </w:rPr>
              <w:br/>
              <w:t>Beskatningen svarer til den beskatning, der kendes fra Ophævelse af etableringskonto.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SkattepligtigPersonIndtrædenDato</w:t>
            </w:r>
            <w:bookmarkStart w:id="13" w:name="SkattepligtigPersonIndtrædenDato"/>
            <w:bookmarkEnd w:id="1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Skattepligtens indtræden dato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SkattepligtigPersonOphørDato</w:t>
            </w:r>
            <w:bookmarkStart w:id="14" w:name="SkattepligtigPersonOphørDato"/>
            <w:bookmarkEnd w:id="1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SKATTEPLIGTENS OPHØR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SkattePligtPersonOmfangKode</w:t>
            </w:r>
            <w:bookmarkStart w:id="15" w:name="SkattePligtPersonOmfangKode"/>
            <w:bookmarkEnd w:id="1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oplyser om skattepligtsomfang, som er en informati</w:t>
            </w:r>
            <w:r>
              <w:rPr>
                <w:rFonts w:ascii="Arial" w:hAnsi="Arial" w:cs="Arial"/>
                <w:sz w:val="18"/>
              </w:rPr>
              <w:t>on om hvilke regler i kildeskatteloven en person skal beskattes efter. Hovedreglen er fuld skattepligt efter nævnte lovs § 1, som lidt forenklet betyder, at personen er bosiddende i Danmark og derfor er skattepligtig til Danmark af al indkomst (også benævn</w:t>
            </w:r>
            <w:r>
              <w:rPr>
                <w:rFonts w:ascii="Arial" w:hAnsi="Arial" w:cs="Arial"/>
                <w:sz w:val="18"/>
              </w:rPr>
              <w:t>t globalindkomst). En person kan også være begrænset skattepligtig (ikke bosiddende i Danmark), dvs. kun skattepligtig af bestemte indtægter. Koden har følgende værdier (numerisk):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 = Fuldt skattepligtig.</w:t>
            </w:r>
            <w:r>
              <w:rPr>
                <w:rFonts w:ascii="Arial" w:hAnsi="Arial" w:cs="Arial"/>
                <w:sz w:val="18"/>
              </w:rPr>
              <w:br/>
              <w:t>1 = Begrænset skattepligtig uden personfradrag.</w:t>
            </w:r>
            <w:r>
              <w:rPr>
                <w:rFonts w:ascii="Arial" w:hAnsi="Arial" w:cs="Arial"/>
                <w:sz w:val="18"/>
              </w:rPr>
              <w:br/>
              <w:t>2</w:t>
            </w:r>
            <w:r>
              <w:rPr>
                <w:rFonts w:ascii="Arial" w:hAnsi="Arial" w:cs="Arial"/>
                <w:sz w:val="18"/>
              </w:rPr>
              <w:t xml:space="preserve"> Ej skattepligtig. Ønskes optaget på kommende forskudsmandtal.</w:t>
            </w:r>
            <w:r>
              <w:rPr>
                <w:rFonts w:ascii="Arial" w:hAnsi="Arial" w:cs="Arial"/>
                <w:sz w:val="18"/>
              </w:rPr>
              <w:br/>
              <w:t>3 Begrænset skattepligtig med ret til personfradrag, jf. PSL § 10, stk. 5 og 6.</w:t>
            </w:r>
            <w:r>
              <w:rPr>
                <w:rFonts w:ascii="Arial" w:hAnsi="Arial" w:cs="Arial"/>
                <w:sz w:val="18"/>
              </w:rPr>
              <w:br/>
              <w:t>4 Diplomat (KSL § 1, stk. 1. nr. 4).</w:t>
            </w:r>
            <w:r>
              <w:rPr>
                <w:rFonts w:ascii="Arial" w:hAnsi="Arial" w:cs="Arial"/>
                <w:sz w:val="18"/>
              </w:rPr>
              <w:br/>
              <w:t>6 Ej skattepligtig. Ønskes ikke optaget på kommende mandtal.</w:t>
            </w:r>
            <w:r>
              <w:rPr>
                <w:rFonts w:ascii="Arial" w:hAnsi="Arial" w:cs="Arial"/>
                <w:sz w:val="18"/>
              </w:rPr>
              <w:br/>
              <w:t>7 Værdien må ik</w:t>
            </w:r>
            <w:r>
              <w:rPr>
                <w:rFonts w:ascii="Arial" w:hAnsi="Arial" w:cs="Arial"/>
                <w:sz w:val="18"/>
              </w:rPr>
              <w:t>ke bruges - giver forkert skattekommune.</w:t>
            </w:r>
            <w:r>
              <w:rPr>
                <w:rFonts w:ascii="Arial" w:hAnsi="Arial" w:cs="Arial"/>
                <w:sz w:val="18"/>
              </w:rPr>
              <w:br/>
              <w:t>8 Dobbeltdomicileret.</w:t>
            </w:r>
            <w:r>
              <w:rPr>
                <w:rFonts w:ascii="Arial" w:hAnsi="Arial" w:cs="Arial"/>
                <w:sz w:val="18"/>
              </w:rPr>
              <w:br/>
              <w:t>9 Ej skattepligtig, henstand efter KSL 73B, VSL, ABL og KGL.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  <w:bookmarkStart w:id="16" w:name="ÅrligSkatteOplysningArbejdsløshedsforsik"/>
            <w:bookmarkEnd w:id="1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t>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omfatter: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- Udgifter til arbejdsløshedsforsikring i en A-kasse</w:t>
            </w:r>
            <w:r>
              <w:rPr>
                <w:rFonts w:ascii="Arial" w:hAnsi="Arial" w:cs="Arial"/>
                <w:sz w:val="18"/>
              </w:rPr>
              <w:br/>
              <w:t xml:space="preserve">- Bidrag til efterløns- og </w:t>
            </w:r>
            <w:proofErr w:type="spellStart"/>
            <w:r>
              <w:rPr>
                <w:rFonts w:ascii="Arial" w:hAnsi="Arial" w:cs="Arial"/>
                <w:sz w:val="18"/>
              </w:rPr>
              <w:t>fleksydelsesordningen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>- Bidrag til en privattegnet arbejdsløshedsforsikring, hvis forsikringsselskabet skal indberette indbetalte bidrag.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52 Fe</w:t>
            </w:r>
            <w:r>
              <w:rPr>
                <w:rFonts w:ascii="Arial" w:hAnsi="Arial" w:cs="Arial"/>
                <w:sz w:val="18"/>
              </w:rPr>
              <w:t>lt: 439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ÅrligSkatteOplysningArbejdsmarkedsBidrag</w:t>
            </w:r>
            <w:bookmarkStart w:id="17" w:name="ÅrligSkatteOplysningArbejdsmarkedsBidrag"/>
            <w:bookmarkEnd w:id="1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ÅrligSkatteOplysningBefordring</w:t>
            </w:r>
            <w:bookmarkStart w:id="18" w:name="ÅrligSkatteOplysningBefordring"/>
            <w:bookmarkEnd w:id="1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51 Felt: 417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ÅrligSkatteOplysningBeregnetSkat</w:t>
            </w:r>
            <w:bookmarkStart w:id="19" w:name="ÅrligSkatteOplysningBeregnetSkat"/>
            <w:bookmarkEnd w:id="1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  <w:bookmarkStart w:id="20" w:name="ÅrligSkatteOplysningBeskæftigelsesFradra"/>
            <w:bookmarkEnd w:id="2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</w:t>
            </w:r>
            <w:r w:rsidRPr="000E2527">
              <w:rPr>
                <w:rFonts w:ascii="Arial" w:hAnsi="Arial" w:cs="Arial"/>
                <w:sz w:val="18"/>
                <w:lang w:val="en-US"/>
              </w:rPr>
              <w:t>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Ekstra beskæftigelsesfradrag til enlig forsørger</w:t>
            </w:r>
            <w:r>
              <w:rPr>
                <w:rFonts w:ascii="Arial" w:hAnsi="Arial" w:cs="Arial"/>
                <w:sz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</w:rPr>
              <w:t>Felt :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409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ÅrligSkatteOplysningBundSkat</w:t>
            </w:r>
            <w:bookmarkStart w:id="21" w:name="ÅrligSkatteOplysningBundSkat"/>
            <w:bookmarkEnd w:id="2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</w:t>
            </w:r>
            <w:r>
              <w:rPr>
                <w:rFonts w:ascii="Arial" w:hAnsi="Arial" w:cs="Arial"/>
                <w:sz w:val="18"/>
              </w:rPr>
              <w:t>n af den beregnede bundskat.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ÅrligSkatteOplysningEjendomsværdiSkat</w:t>
            </w:r>
            <w:bookmarkStart w:id="22" w:name="ÅrligSkatteOplysningEjendomsværdiSkat"/>
            <w:bookmarkEnd w:id="2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ÅrligSkatteOplysningEndeligtResultat</w:t>
            </w:r>
            <w:bookmarkStart w:id="23" w:name="ÅrligSkatteOplysningEndeligtResultat"/>
            <w:bookmarkEnd w:id="2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</w:t>
            </w:r>
            <w:r>
              <w:rPr>
                <w:rFonts w:ascii="Arial" w:hAnsi="Arial" w:cs="Arial"/>
                <w:sz w:val="18"/>
              </w:rPr>
              <w:t>atteOplysningEngangsudbetalinger</w:t>
            </w:r>
            <w:bookmarkStart w:id="24" w:name="ÅrligSkatteOplysningEngangsudbetalinger"/>
            <w:bookmarkEnd w:id="2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</w:t>
            </w:r>
            <w:r>
              <w:rPr>
                <w:rFonts w:ascii="Arial" w:hAnsi="Arial" w:cs="Arial"/>
                <w:sz w:val="18"/>
              </w:rPr>
              <w:t>plysningFagligtKontingent</w:t>
            </w:r>
            <w:bookmarkStart w:id="25" w:name="ÅrligSkatteOplysningFagligtKontingent"/>
            <w:bookmarkEnd w:id="2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Fagligt kontingent er udskilt fra felt 439, som herefter alene består af bidrag til</w:t>
            </w:r>
            <w:r>
              <w:rPr>
                <w:rFonts w:ascii="Arial" w:hAnsi="Arial" w:cs="Arial"/>
                <w:sz w:val="18"/>
              </w:rPr>
              <w:br/>
              <w:t xml:space="preserve">A-kasse, efterlønsordning og </w:t>
            </w:r>
            <w:proofErr w:type="spellStart"/>
            <w:r>
              <w:rPr>
                <w:rFonts w:ascii="Arial" w:hAnsi="Arial" w:cs="Arial"/>
                <w:sz w:val="18"/>
              </w:rPr>
              <w:t>fleksydelse</w:t>
            </w:r>
            <w:proofErr w:type="spellEnd"/>
            <w:r>
              <w:rPr>
                <w:rFonts w:ascii="Arial" w:hAnsi="Arial" w:cs="Arial"/>
                <w:sz w:val="18"/>
              </w:rPr>
              <w:t>. Fagligt kontingent placeres i et</w:t>
            </w:r>
            <w:r>
              <w:rPr>
                <w:rFonts w:ascii="Arial" w:hAnsi="Arial" w:cs="Arial"/>
                <w:sz w:val="18"/>
              </w:rPr>
              <w:br/>
              <w:t>selvstændigt felt 458 s</w:t>
            </w:r>
            <w:r>
              <w:rPr>
                <w:rFonts w:ascii="Arial" w:hAnsi="Arial" w:cs="Arial"/>
                <w:sz w:val="18"/>
              </w:rPr>
              <w:t>om ligningsmæssigt fradrag (fra og med indkomståret</w:t>
            </w:r>
            <w:r>
              <w:rPr>
                <w:rFonts w:ascii="Arial" w:hAnsi="Arial" w:cs="Arial"/>
                <w:sz w:val="18"/>
              </w:rPr>
              <w:br/>
              <w:t>2011 omfattet af genopretningspakkens begrænsning til 3.000 kr.). Det</w:t>
            </w:r>
            <w:r>
              <w:rPr>
                <w:rFonts w:ascii="Arial" w:hAnsi="Arial" w:cs="Arial"/>
                <w:sz w:val="18"/>
              </w:rPr>
              <w:br/>
              <w:t>hidtidige heraf-felt 570 til felt 439 fortsætter som et felt alene til brug i forhold</w:t>
            </w:r>
            <w:r>
              <w:rPr>
                <w:rFonts w:ascii="Arial" w:hAnsi="Arial" w:cs="Arial"/>
                <w:sz w:val="18"/>
              </w:rPr>
              <w:br/>
              <w:t>til udenlandsk indkomst (lempelses- og underskud</w:t>
            </w:r>
            <w:r>
              <w:rPr>
                <w:rFonts w:ascii="Arial" w:hAnsi="Arial" w:cs="Arial"/>
                <w:sz w:val="18"/>
              </w:rPr>
              <w:t>sformål som hidtil).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50 Felt: 458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ÅrligSkatteOplysningForskerIndkomst</w:t>
            </w:r>
            <w:bookmarkStart w:id="26" w:name="ÅrligSkatteOplysningForskerIndkomst"/>
            <w:bookmarkEnd w:id="2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Beløb, der udgør udenlandske forskeres indkomst </w:t>
            </w:r>
            <w:proofErr w:type="gramStart"/>
            <w:r>
              <w:rPr>
                <w:rFonts w:ascii="Arial" w:hAnsi="Arial" w:cs="Arial"/>
                <w:sz w:val="18"/>
              </w:rPr>
              <w:t>inklusiv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AM-bidrag. Dette beløb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er ikke </w:t>
            </w:r>
            <w:r>
              <w:rPr>
                <w:rFonts w:ascii="Arial" w:hAnsi="Arial" w:cs="Arial"/>
                <w:sz w:val="18"/>
              </w:rPr>
              <w:t>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medregnet i </w:t>
            </w:r>
            <w:proofErr w:type="spellStart"/>
            <w:r>
              <w:rPr>
                <w:rFonts w:ascii="Arial" w:hAnsi="Arial" w:cs="Arial"/>
                <w:sz w:val="18"/>
              </w:rPr>
              <w:t>BruttoIndkomstBeløb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SkattepligtigIndkomst</w:t>
            </w:r>
            <w:proofErr w:type="spellEnd"/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ÅrligSkatteOplysningForskerSkat</w:t>
            </w:r>
            <w:bookmarkStart w:id="27" w:name="ÅrligSkatteOplysningForskerSkat"/>
            <w:bookmarkEnd w:id="2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ÅrligSkatteOplysningFradragIPersonligIndkomst</w:t>
            </w:r>
            <w:bookmarkStart w:id="28" w:name="ÅrligSkatteOplysningFradragIPersonligInd"/>
            <w:bookmarkEnd w:id="2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</w:t>
            </w:r>
            <w:r>
              <w:rPr>
                <w:rFonts w:ascii="Arial" w:hAnsi="Arial" w:cs="Arial"/>
                <w:sz w:val="18"/>
              </w:rPr>
              <w:t>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ÅrligSkatteOplysningIndenlandskAktie</w:t>
            </w:r>
            <w:r>
              <w:rPr>
                <w:rFonts w:ascii="Arial" w:hAnsi="Arial" w:cs="Arial"/>
                <w:sz w:val="18"/>
              </w:rPr>
              <w:t>BevisKursværdi</w:t>
            </w:r>
            <w:bookmarkStart w:id="29" w:name="ÅrligSkatteOplysningIndenlandskAktieBevi"/>
            <w:bookmarkEnd w:id="2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aktier optaget til handel på et reguleret marked/investeringsforeningsbeviser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ÅrligSkatteOplysningIndenlandskAktieIndkomst</w:t>
            </w:r>
            <w:bookmarkStart w:id="30" w:name="ÅrligSkatteOplysningIndenlandskAktieIndk"/>
            <w:bookmarkEnd w:id="3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</w:t>
            </w:r>
            <w:r w:rsidRPr="000E2527">
              <w:rPr>
                <w:rFonts w:ascii="Arial" w:hAnsi="Arial" w:cs="Arial"/>
                <w:sz w:val="18"/>
                <w:lang w:val="en-US"/>
              </w:rPr>
              <w:t>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ÅrligSkatteOplysningIndenlandskEjendomsværdi</w:t>
            </w:r>
            <w:bookmarkStart w:id="31" w:name="ÅrligSkatteOplysningIndenlandskEjendomsv"/>
            <w:bookmarkEnd w:id="3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danske ejendomme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ÅrligSkatteOplysningIndenlandskFormue</w:t>
            </w:r>
            <w:bookmarkStart w:id="32" w:name="ÅrligSkatteOplysningIndenlandskFormue"/>
            <w:bookmarkEnd w:id="3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ÅrligSkatteOplysningIndenlandskGæld</w:t>
            </w:r>
            <w:bookmarkStart w:id="33" w:name="ÅrligSkatteOplysningIndenlandskGæld"/>
            <w:bookmarkEnd w:id="3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</w:t>
            </w:r>
            <w:r w:rsidRPr="000E2527">
              <w:rPr>
                <w:rFonts w:ascii="Arial" w:hAnsi="Arial" w:cs="Arial"/>
                <w:sz w:val="18"/>
                <w:lang w:val="en-US"/>
              </w:rPr>
              <w:t xml:space="preserve">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  <w:bookmarkStart w:id="34" w:name="ÅrligSkatteOplysningIndenlandskIndeståen"/>
            <w:bookmarkEnd w:id="3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</w:t>
            </w:r>
            <w:r>
              <w:rPr>
                <w:rFonts w:ascii="Arial" w:hAnsi="Arial" w:cs="Arial"/>
                <w:sz w:val="18"/>
              </w:rPr>
              <w:t>ÅENDE I PENGEINSTITUT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ÅrligSkatteOplysningIndkomstÅr</w:t>
            </w:r>
            <w:bookmarkStart w:id="35" w:name="ÅrligSkatteOplysningIndkomstÅr"/>
            <w:bookmarkEnd w:id="3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ÅrligSkatteOplysningIndskudPåAlderpension</w:t>
            </w:r>
            <w:bookmarkStart w:id="36" w:name="ÅrligSkatteOplysningIndskudPåAlderpensio"/>
            <w:bookmarkEnd w:id="3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</w:r>
            <w:r w:rsidRPr="000E2527">
              <w:rPr>
                <w:rFonts w:ascii="Arial" w:hAnsi="Arial" w:cs="Arial"/>
                <w:sz w:val="18"/>
                <w:lang w:val="en-US"/>
              </w:rPr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347</w:t>
            </w:r>
            <w:r>
              <w:rPr>
                <w:rFonts w:ascii="Arial" w:hAnsi="Arial" w:cs="Arial"/>
                <w:sz w:val="18"/>
              </w:rPr>
              <w:br/>
              <w:t>Indskud på arbejdsgiveradministreret alderspension, gruppeliv m.v.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ÅrligSkatteOplysningKapitalIndkomst</w:t>
            </w:r>
            <w:bookmarkStart w:id="37" w:name="ÅrligSkatteOplysningKapitalIndkomst"/>
            <w:bookmarkEnd w:id="3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  <w:r>
              <w:rPr>
                <w:rFonts w:ascii="Arial" w:hAnsi="Arial" w:cs="Arial"/>
                <w:sz w:val="18"/>
              </w:rPr>
              <w:t>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ÅrligSkatteOplysningKapitalInd</w:t>
            </w:r>
            <w:r>
              <w:rPr>
                <w:rFonts w:ascii="Arial" w:hAnsi="Arial" w:cs="Arial"/>
                <w:sz w:val="18"/>
              </w:rPr>
              <w:t>komstSumNegativ</w:t>
            </w:r>
            <w:bookmarkStart w:id="38" w:name="ÅrligSkatteOplysningKapitalIndkomstSumNe"/>
            <w:bookmarkEnd w:id="3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negativ kapitalindkomst på årsopgørelsen. Af juridiske grunde må de specifikke beløb i de enkelte felter ikke oplyses.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ÅrligSkatteOplysningKapit</w:t>
            </w:r>
            <w:r>
              <w:rPr>
                <w:rFonts w:ascii="Arial" w:hAnsi="Arial" w:cs="Arial"/>
                <w:sz w:val="18"/>
              </w:rPr>
              <w:t>alIndkomstSumPositiv</w:t>
            </w:r>
            <w:bookmarkStart w:id="39" w:name="ÅrligSkatteOplysningKapitalIndkomstSumPo"/>
            <w:bookmarkEnd w:id="3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positiv kapitalindkomst på årsopgørelsen. Af juridiske grunde må de specifikke beløb i de enkelte felter ikke oplyses.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ÅrligSkatteOplysningKommunalIndkomstSkat</w:t>
            </w:r>
            <w:bookmarkStart w:id="40" w:name="ÅrligSkatteOplysningKommunalIndkomstSkat"/>
            <w:bookmarkEnd w:id="4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ÅrligSkatteOplysningKommuneKirkeSkat</w:t>
            </w:r>
            <w:bookmarkStart w:id="41" w:name="ÅrligSkatteOplysningKommuneKirkeSkat"/>
            <w:bookmarkEnd w:id="4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</w:t>
            </w:r>
            <w:r w:rsidRPr="000E2527">
              <w:rPr>
                <w:rFonts w:ascii="Arial" w:hAnsi="Arial" w:cs="Arial"/>
                <w:sz w:val="18"/>
                <w:lang w:val="en-US"/>
              </w:rPr>
              <w:t>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ÅrligSkatteOplysningLigningsmæssigtFradrag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</w:t>
            </w:r>
            <w:r>
              <w:rPr>
                <w:rFonts w:ascii="Arial" w:hAnsi="Arial" w:cs="Arial"/>
                <w:sz w:val="18"/>
              </w:rPr>
              <w:t>b, der udgør summen af det samlede ligningsmæssige fradrag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ÅrligSkatteOplysningLigningsmæssigtFradragBørneDagplejereStandard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Standardfradrag for børnedagplejere</w:t>
            </w:r>
            <w:r>
              <w:rPr>
                <w:rFonts w:ascii="Arial" w:hAnsi="Arial" w:cs="Arial"/>
                <w:sz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</w:rPr>
              <w:t>Felt :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46</w:t>
            </w: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ÅrligSkatteOplysningLigningsmæssigtFradragMedarbejdendeÆgtefælleSygeArbejdsskade</w:t>
            </w:r>
            <w:bookmarkStart w:id="42" w:name="ÅrligSkatteOplysningLigningsmæssigtFradr"/>
            <w:bookmarkEnd w:id="42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Syge-og arbejdsskadeforsikring medarbejdende ægtefælle.</w:t>
            </w:r>
            <w:r>
              <w:rPr>
                <w:rFonts w:ascii="Arial" w:hAnsi="Arial" w:cs="Arial"/>
                <w:sz w:val="18"/>
              </w:rPr>
              <w:br/>
              <w:t>Felt: 497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ÅrligSkatteOplysningLønIndkomst</w:t>
            </w:r>
            <w:bookmarkStart w:id="43" w:name="ÅrligSkatteOplysningLønIndkomst"/>
            <w:bookmarkEnd w:id="4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løn, tabt arbejdsfortjeneste og lign., herunder feriegodtgørelse og tilskud fra arbejdsgiver, værdi af fri bil (firmabil), </w:t>
            </w:r>
            <w:r>
              <w:rPr>
                <w:rFonts w:ascii="Arial" w:hAnsi="Arial" w:cs="Arial"/>
                <w:sz w:val="18"/>
              </w:rPr>
              <w:t>fri kost og logi.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11 Felt: 202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ÅrligSkatteOplysningNettoLejeIndtægt</w:t>
            </w:r>
            <w:bookmarkStart w:id="44" w:name="ÅrligSkatteOplysningNettoLejeIndtægt"/>
            <w:bookmarkEnd w:id="4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Indtægter ved udlejning af fast ejendom er som hovedregel skattepligtige. I visse tilfælde er</w:t>
            </w:r>
            <w:r>
              <w:rPr>
                <w:rFonts w:ascii="Arial" w:hAnsi="Arial" w:cs="Arial"/>
                <w:sz w:val="18"/>
              </w:rPr>
              <w:t xml:space="preserve"> indtægten dog skattefri, når den er under et vist beløb.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37 Felt: 218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ÅrligSkatteOplysningOverskydendeSkat</w:t>
            </w:r>
            <w:bookmarkStart w:id="45" w:name="ÅrligSkatteOplysningOverskydendeSkat"/>
            <w:bookmarkEnd w:id="4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</w:t>
            </w:r>
            <w:r>
              <w:rPr>
                <w:rFonts w:ascii="Arial" w:hAnsi="Arial" w:cs="Arial"/>
                <w:sz w:val="18"/>
              </w:rPr>
              <w:t>alt for meget i forskudsskat for det pågældende indkomstår.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ÅrligSkatteOplysningPengeinstitutRenteudgift</w:t>
            </w:r>
            <w:bookmarkStart w:id="46" w:name="ÅrligSkatteOplysningPengeinstitutRenteud"/>
            <w:bookmarkEnd w:id="4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Renteudgifter vedr. realkreditinstitut kan kun trækkes fra i det </w:t>
            </w:r>
            <w:r>
              <w:rPr>
                <w:rFonts w:ascii="Arial" w:hAnsi="Arial" w:cs="Arial"/>
                <w:sz w:val="18"/>
              </w:rPr>
              <w:t xml:space="preserve">omfang, de vedrører aktiver, hvoraf indtægter er skattepligtige, dvs. fast ejendom, båndlagt kapital og </w:t>
            </w:r>
            <w:proofErr w:type="spellStart"/>
            <w:r>
              <w:rPr>
                <w:rFonts w:ascii="Arial" w:hAnsi="Arial" w:cs="Arial"/>
                <w:sz w:val="18"/>
              </w:rPr>
              <w:t>erhvervsaktiver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42 Felt: 481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ÅrligSkatteOplysningPensionDagpengeStipendie</w:t>
            </w:r>
            <w:bookmarkStart w:id="47" w:name="ÅrligSkatteOplysningPensionDagpengeStipe"/>
            <w:bookmarkEnd w:id="4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 xml:space="preserve">maxInclusive: </w:t>
            </w:r>
            <w:r w:rsidRPr="000E2527">
              <w:rPr>
                <w:rFonts w:ascii="Arial" w:hAnsi="Arial" w:cs="Arial"/>
                <w:sz w:val="18"/>
                <w:lang w:val="en-US"/>
              </w:rPr>
              <w:t>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pensioner (folkepension, efterlevelsespension, førtidspension, livrente, efterløn, forsikringsydelser mv.), kontanthjælp, orlovsydelser, </w:t>
            </w:r>
            <w:proofErr w:type="spellStart"/>
            <w:r>
              <w:rPr>
                <w:rFonts w:ascii="Arial" w:hAnsi="Arial" w:cs="Arial"/>
                <w:sz w:val="18"/>
              </w:rPr>
              <w:t>fleksydelse</w:t>
            </w:r>
            <w:proofErr w:type="spellEnd"/>
            <w:r>
              <w:rPr>
                <w:rFonts w:ascii="Arial" w:hAnsi="Arial" w:cs="Arial"/>
                <w:sz w:val="18"/>
              </w:rPr>
              <w:t>, udbetalinger fra A-kasser.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16 Felt: 204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</w:t>
            </w:r>
            <w:r>
              <w:rPr>
                <w:rFonts w:ascii="Arial" w:hAnsi="Arial" w:cs="Arial"/>
                <w:sz w:val="18"/>
              </w:rPr>
              <w:t>rligSkatteOplysningPensionLøbendeUdbetaling</w:t>
            </w:r>
            <w:bookmarkStart w:id="48" w:name="ÅrligSkatteOplysningPensionLøbendeUdbeta"/>
            <w:bookmarkEnd w:id="4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består af:</w:t>
            </w:r>
            <w:r>
              <w:rPr>
                <w:rFonts w:ascii="Arial" w:hAnsi="Arial" w:cs="Arial"/>
                <w:sz w:val="18"/>
              </w:rPr>
              <w:br/>
              <w:t>- Bidrag til privattegnede ratepensioner og ophørende livrenter, hvis du er lønmodtager (højest 100.000 kr.,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</w:rPr>
              <w:t>inklusiv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bidrag til arbejdsgiveradministrerede ordninger).</w:t>
            </w:r>
            <w:r>
              <w:rPr>
                <w:rFonts w:ascii="Arial" w:hAnsi="Arial" w:cs="Arial"/>
                <w:sz w:val="18"/>
              </w:rPr>
              <w:br/>
              <w:t>- Bidrag til ratepensioner og ophørende livrenter, hvis du er selvstændig og bruger reglen om loftet på 100.000 kr.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Felt 416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ÅrligSkatteOplysningPersonligIndkomst</w:t>
            </w:r>
            <w:bookmarkStart w:id="49" w:name="ÅrligSkatteOplysningPersonligIndkomst"/>
            <w:bookmarkEnd w:id="4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ÅrligSkatteOplysningPrivatDagplejeHushjælp</w:t>
            </w:r>
            <w:bookmarkStart w:id="50" w:name="ÅrligSkatteOplysningPrivatDagplejeHushjæ"/>
            <w:bookmarkEnd w:id="5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</w:t>
            </w:r>
            <w:r>
              <w:rPr>
                <w:rFonts w:ascii="Arial" w:hAnsi="Arial" w:cs="Arial"/>
                <w:sz w:val="18"/>
              </w:rPr>
              <w:t xml:space="preserve">gør indkomst ved privat dagpleje, vederlag fra foreninger på under 1.500 kr. for udført arbejde, værdien af visse </w:t>
            </w:r>
            <w:proofErr w:type="spellStart"/>
            <w:r>
              <w:rPr>
                <w:rFonts w:ascii="Arial" w:hAnsi="Arial" w:cs="Arial"/>
                <w:sz w:val="18"/>
              </w:rPr>
              <w:t>uafdækkede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pensionstilsagn og værdien af fri telefon.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15 Felt: 207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ÅrligSkatteOplysningRealkreditinstitutRenteudgift</w:t>
            </w:r>
            <w:bookmarkStart w:id="51" w:name="ÅrligSkatteOplysningRealkreditinstitutRe"/>
            <w:bookmarkEnd w:id="5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r w:rsidRPr="000E2527">
              <w:rPr>
                <w:rFonts w:ascii="Arial" w:hAnsi="Arial" w:cs="Arial"/>
                <w:sz w:val="18"/>
                <w:lang w:val="en-US"/>
              </w:rPr>
              <w:t>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Renteudgifter kan kun trækkes fra i det omfang, de vedrørende aktiver, hvoraf indtægter er skattepligtige, dvs. fast ejendom, båndlagt kapital og </w:t>
            </w:r>
            <w:proofErr w:type="spellStart"/>
            <w:r>
              <w:rPr>
                <w:rFonts w:ascii="Arial" w:hAnsi="Arial" w:cs="Arial"/>
                <w:sz w:val="18"/>
              </w:rPr>
              <w:t>erhvervsaktiver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41 Fe</w:t>
            </w:r>
            <w:r>
              <w:rPr>
                <w:rFonts w:ascii="Arial" w:hAnsi="Arial" w:cs="Arial"/>
                <w:sz w:val="18"/>
              </w:rPr>
              <w:t>lt: 483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ÅrligSkatteOplysningRenteForSentIndbetaltSkatBeløb</w:t>
            </w:r>
            <w:bookmarkStart w:id="52" w:name="ÅrligSkatteOplysningRenteForSentIndbetal"/>
            <w:bookmarkEnd w:id="5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af for sent indbetalt skat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ÅrligSkatteOplysningRenteIndtægt</w:t>
            </w:r>
            <w:bookmarkStart w:id="53" w:name="ÅrligSkatteOplysningRenteIndtægt"/>
            <w:bookmarkEnd w:id="5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</w:t>
            </w:r>
            <w:r w:rsidRPr="000E252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 er kapitalindkomst og skal indgå i selvangivelsen og årsopgørelsen. Renter beskattes i det år, hvor de forfalder til betaling, uanset om renterne hæves eller ej.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31 Felt: 233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</w:t>
            </w:r>
            <w:r>
              <w:rPr>
                <w:rFonts w:ascii="Arial" w:hAnsi="Arial" w:cs="Arial"/>
                <w:sz w:val="18"/>
              </w:rPr>
              <w:t>sningRenteudgiftOffentligGæld</w:t>
            </w:r>
            <w:bookmarkStart w:id="54" w:name="ÅrligSkatteOplysningRenteudgiftOffentlig"/>
            <w:bookmarkEnd w:id="5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 vedr. offentlig gæld.</w:t>
            </w:r>
            <w:r>
              <w:rPr>
                <w:rFonts w:ascii="Arial" w:hAnsi="Arial" w:cs="Arial"/>
                <w:sz w:val="18"/>
              </w:rPr>
              <w:br/>
              <w:t>Felt 482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ÅrligSkatteOplysningRestSkat</w:t>
            </w:r>
            <w:bookmarkStart w:id="55" w:name="ÅrligSkatteOplysningRestSkat"/>
            <w:bookmarkEnd w:id="5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</w:r>
            <w:r w:rsidRPr="000E2527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ÅrligSkatteOplysningResultatAfVirksomhed</w:t>
            </w:r>
            <w:bookmarkStart w:id="56" w:name="ÅrligSkatteOplysningResultatAfVirksomhed"/>
            <w:bookmarkEnd w:id="5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</w:r>
            <w:r w:rsidRPr="000E2527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ÅrligSkatteOplysningSamletAktieIndkomst</w:t>
            </w:r>
            <w:bookmarkStart w:id="57" w:name="ÅrligSkatteOplysningSamletAktieIndkomst"/>
            <w:bookmarkEnd w:id="5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</w:t>
            </w:r>
            <w:r>
              <w:rPr>
                <w:rFonts w:ascii="Arial" w:hAnsi="Arial" w:cs="Arial"/>
                <w:sz w:val="18"/>
              </w:rPr>
              <w:t>f den samlede aktieindkomst. Altså summen af både den danske og den udenlandske.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ÅrligSkatteOplysningSkattepligtigIndkomst</w:t>
            </w:r>
            <w:bookmarkStart w:id="58" w:name="ÅrligSkatteOplysningSkattepligtigIndkoms"/>
            <w:bookmarkEnd w:id="5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</w:t>
            </w:r>
            <w:r>
              <w:rPr>
                <w:rFonts w:ascii="Arial" w:hAnsi="Arial" w:cs="Arial"/>
                <w:sz w:val="18"/>
              </w:rPr>
              <w:t>ligtige indkomst.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ÅrligSkatteOplysningSkatteTillæg</w:t>
            </w:r>
            <w:bookmarkStart w:id="59" w:name="ÅrligSkatteOplysningSkatteTillæg"/>
            <w:bookmarkEnd w:id="5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ÅrligSkatteOplysningStudieStatslånRenteudgiftSum</w:t>
            </w:r>
            <w:bookmarkStart w:id="60" w:name="ÅrligSkatteOplysningStudieStatslånRenteu"/>
            <w:bookmarkEnd w:id="6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</w:r>
            <w:r w:rsidRPr="000E2527">
              <w:rPr>
                <w:rFonts w:ascii="Arial" w:hAnsi="Arial" w:cs="Arial"/>
                <w:sz w:val="18"/>
                <w:lang w:val="en-US"/>
              </w:rPr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ÅrligSkatteOplysningSundhedsBidrag</w:t>
            </w:r>
            <w:bookmarkStart w:id="61" w:name="ÅrligSkatteOplysningSundhedsBidrag"/>
            <w:bookmarkEnd w:id="6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t>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ÅrligSkatteOplysningTopSkat</w:t>
            </w:r>
            <w:bookmarkStart w:id="62" w:name="ÅrligSkatteOplysningTopSkat"/>
            <w:bookmarkEnd w:id="6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ÅrligSkatteOplysningUdenlandskAktieBevisKursværdi</w:t>
            </w:r>
            <w:bookmarkStart w:id="63" w:name="ÅrligSkatteOplysningUdenlandskAktieBevis"/>
            <w:bookmarkEnd w:id="6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</w:t>
            </w:r>
            <w:r w:rsidRPr="000E2527">
              <w:rPr>
                <w:rFonts w:ascii="Arial" w:hAnsi="Arial" w:cs="Arial"/>
                <w:sz w:val="18"/>
                <w:lang w:val="en-US"/>
              </w:rPr>
              <w:t>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UDLANDET.</w:t>
            </w:r>
            <w:r>
              <w:rPr>
                <w:rFonts w:ascii="Arial" w:hAnsi="Arial" w:cs="Arial"/>
                <w:sz w:val="18"/>
              </w:rPr>
              <w:br/>
              <w:t>Kursværdi af børsnoterede aktier, in-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vest.beviser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  <w:t>Felt 671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ÅrligSkatteOplysningUdenlandskAktieIndkomst</w:t>
            </w:r>
            <w:bookmarkStart w:id="64" w:name="ÅrligSkatteOplysningUdenlandskAktieIndko"/>
            <w:bookmarkEnd w:id="6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</w:t>
            </w:r>
            <w:r w:rsidRPr="000E2527">
              <w:rPr>
                <w:rFonts w:ascii="Arial" w:hAnsi="Arial" w:cs="Arial"/>
                <w:sz w:val="18"/>
                <w:lang w:val="en-US"/>
              </w:rPr>
              <w:t>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ÅrligSkatteOplysningUdenlandskFormue</w:t>
            </w:r>
            <w:bookmarkStart w:id="65" w:name="ÅrligSkatteOplysningUdenlandskFormue"/>
            <w:bookmarkEnd w:id="6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Beløb, der udgør summen af </w:t>
            </w:r>
            <w:r>
              <w:rPr>
                <w:rFonts w:ascii="Arial" w:hAnsi="Arial" w:cs="Arial"/>
                <w:sz w:val="18"/>
              </w:rPr>
              <w:t>den samlede formue i udlandet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  <w:bookmarkStart w:id="66" w:name="ÅrligSkatteOplysningUdenlandskFormueværd"/>
            <w:bookmarkEnd w:id="6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EJENDOM I UDLANDET.</w:t>
            </w:r>
            <w:r>
              <w:rPr>
                <w:rFonts w:ascii="Arial" w:hAnsi="Arial" w:cs="Arial"/>
                <w:sz w:val="18"/>
              </w:rPr>
              <w:br/>
              <w:t>Formueværdi af fast ejendom.</w:t>
            </w:r>
            <w:r>
              <w:rPr>
                <w:rFonts w:ascii="Arial" w:hAnsi="Arial" w:cs="Arial"/>
                <w:sz w:val="18"/>
              </w:rPr>
              <w:br/>
              <w:t>Felt 672.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</w:t>
            </w:r>
            <w:r>
              <w:rPr>
                <w:rFonts w:ascii="Arial" w:hAnsi="Arial" w:cs="Arial"/>
                <w:sz w:val="18"/>
              </w:rPr>
              <w:t>eOplysningUdenlandskGæld</w:t>
            </w:r>
            <w:bookmarkStart w:id="67" w:name="ÅrligSkatteOplysningUdenlandskGæld"/>
            <w:bookmarkEnd w:id="6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 I UDLANDET.</w:t>
            </w:r>
            <w:r>
              <w:rPr>
                <w:rFonts w:ascii="Arial" w:hAnsi="Arial" w:cs="Arial"/>
                <w:sz w:val="18"/>
              </w:rPr>
              <w:br/>
              <w:t xml:space="preserve">Gæld til realkreditinstitut </w:t>
            </w:r>
            <w:proofErr w:type="spellStart"/>
            <w:r>
              <w:rPr>
                <w:rFonts w:ascii="Arial" w:hAnsi="Arial" w:cs="Arial"/>
                <w:sz w:val="18"/>
              </w:rPr>
              <w:t>reallån</w:t>
            </w:r>
            <w:proofErr w:type="spellEnd"/>
            <w:r>
              <w:rPr>
                <w:rFonts w:ascii="Arial" w:hAnsi="Arial" w:cs="Arial"/>
                <w:sz w:val="18"/>
              </w:rPr>
              <w:t>. pengeinstitutter.</w:t>
            </w:r>
            <w:r>
              <w:rPr>
                <w:rFonts w:ascii="Arial" w:hAnsi="Arial" w:cs="Arial"/>
                <w:sz w:val="18"/>
              </w:rPr>
              <w:br/>
              <w:t>Felt 674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ÅrligSkatteOplysningUdenlandskIndeståendePengeins</w:t>
            </w:r>
            <w:r>
              <w:rPr>
                <w:rFonts w:ascii="Arial" w:hAnsi="Arial" w:cs="Arial"/>
                <w:sz w:val="18"/>
              </w:rPr>
              <w:t>titut</w:t>
            </w:r>
            <w:bookmarkStart w:id="68" w:name="ÅrligSkatteOplysningUdenlandskIndeståend"/>
            <w:bookmarkEnd w:id="6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 I UDLANDET.</w:t>
            </w:r>
            <w:r>
              <w:rPr>
                <w:rFonts w:ascii="Arial" w:hAnsi="Arial" w:cs="Arial"/>
                <w:sz w:val="18"/>
              </w:rPr>
              <w:br/>
              <w:t>Indestående i pengeinstitutter obligationer pantebreve.</w:t>
            </w:r>
            <w:r>
              <w:rPr>
                <w:rFonts w:ascii="Arial" w:hAnsi="Arial" w:cs="Arial"/>
                <w:sz w:val="18"/>
              </w:rPr>
              <w:br/>
              <w:t>Felt 673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ÅrligSkatteOplysningUdenlandskPension</w:t>
            </w:r>
            <w:bookmarkStart w:id="69" w:name="ÅrligSkatteOplysningUdenlandskPension"/>
            <w:bookmarkEnd w:id="6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ÅrligSkatteOplysningUdenlandskPersonligIndkomst</w:t>
            </w:r>
            <w:bookmarkStart w:id="70" w:name="ÅrligSkatteOplysningUdenlandskPersonligI"/>
            <w:bookmarkEnd w:id="7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ÅrligSkatteOplysningUnderholdBørneBidrag</w:t>
            </w:r>
            <w:bookmarkStart w:id="71" w:name="ÅrligSkatteOplysningUnderholdBørneBidrag"/>
            <w:bookmarkEnd w:id="7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</w:t>
            </w:r>
            <w:r w:rsidRPr="000E2527">
              <w:rPr>
                <w:rFonts w:ascii="Arial" w:hAnsi="Arial" w:cs="Arial"/>
                <w:sz w:val="18"/>
                <w:lang w:val="en-US"/>
              </w:rPr>
              <w:t>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ÅrligSkatteOplysningUnderholdsbidrag</w:t>
            </w:r>
            <w:bookmarkStart w:id="72" w:name="ÅrligSkatteOplysningUnderholdsbidrag"/>
            <w:bookmarkEnd w:id="7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Pr="000E2527" w:rsidRDefault="00663B98">
            <w:pPr>
              <w:rPr>
                <w:rFonts w:ascii="Arial" w:hAnsi="Arial" w:cs="Arial"/>
                <w:sz w:val="18"/>
                <w:lang w:val="en-US"/>
              </w:rPr>
            </w:pPr>
            <w:r w:rsidRPr="000E252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fractionDigits: 2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maxInclusive: 99999999999</w:t>
            </w:r>
            <w:r w:rsidRPr="000E2527">
              <w:rPr>
                <w:rFonts w:ascii="Arial" w:hAnsi="Arial" w:cs="Arial"/>
                <w:sz w:val="18"/>
                <w:lang w:val="en-US"/>
              </w:rPr>
              <w:br/>
              <w:t>minInclusive: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underholdsbidrag, som er modtaget fra tidligere ægtefæ</w:t>
            </w:r>
            <w:r>
              <w:rPr>
                <w:rFonts w:ascii="Arial" w:hAnsi="Arial" w:cs="Arial"/>
                <w:sz w:val="18"/>
              </w:rPr>
              <w:t>lle, aftægtsydelse, fx værdien af fri bolig og underholdsbidrag til et barn.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19 Felt: 212</w:t>
            </w:r>
          </w:p>
        </w:tc>
      </w:tr>
      <w:tr w:rsidR="00E15213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E15213" w:rsidRDefault="00663B9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ÅrligSkatteOplysningØvrigeLønmodtagerudgifter</w:t>
            </w:r>
            <w:bookmarkStart w:id="73" w:name="ÅrligSkatteOplysningØvrigeLønmodtagerudg"/>
            <w:bookmarkEnd w:id="7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E15213" w:rsidRDefault="00663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</w:t>
            </w:r>
            <w:r>
              <w:rPr>
                <w:rFonts w:ascii="Arial" w:hAnsi="Arial" w:cs="Arial"/>
                <w:sz w:val="18"/>
              </w:rPr>
              <w:t>et i rubrik51, 52, 54 og 59. Kun den del af udgifterne som overstiger 5.500 er med i beløbet.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58 Felt: 449</w:t>
            </w:r>
          </w:p>
        </w:tc>
      </w:tr>
    </w:tbl>
    <w:p w:rsidR="00663B98" w:rsidRDefault="00663B98"/>
    <w:sectPr w:rsidR="00663B98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B98" w:rsidRDefault="00663B98" w:rsidP="000036B2">
      <w:pPr>
        <w:spacing w:line="240" w:lineRule="auto"/>
      </w:pPr>
      <w:r>
        <w:separator/>
      </w:r>
    </w:p>
  </w:endnote>
  <w:endnote w:type="continuationSeparator" w:id="0">
    <w:p w:rsidR="00663B98" w:rsidRDefault="00663B98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07-01-2020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</w:r>
    <w:r w:rsidR="000036B2" w:rsidRPr="00CD27A8">
      <w:rPr>
        <w:rFonts w:ascii="Arial" w:hAnsi="Arial" w:cs="Arial"/>
        <w:sz w:val="16"/>
        <w:szCs w:val="16"/>
      </w:rPr>
      <w:t>Kilde: Adhoc_Version_1_8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B98" w:rsidRDefault="00663B98" w:rsidP="000036B2">
      <w:pPr>
        <w:spacing w:line="240" w:lineRule="auto"/>
      </w:pPr>
      <w:r>
        <w:separator/>
      </w:r>
    </w:p>
  </w:footnote>
  <w:footnote w:type="continuationSeparator" w:id="0">
    <w:p w:rsidR="00663B98" w:rsidRDefault="00663B98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</w:r>
    <w:proofErr w:type="spellStart"/>
    <w:r>
      <w:rPr>
        <w:rFonts w:ascii="Arial" w:hAnsi="Arial" w:cs="Arial"/>
        <w:sz w:val="16"/>
        <w:szCs w:val="16"/>
      </w:rPr>
      <w:t>ÅrligSkatteOplysningHent</w:t>
    </w:r>
    <w:proofErr w:type="spellEnd"/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E2527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63B98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15213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3100</Words>
  <Characters>18916</Characters>
  <Application>Microsoft Office Word</Application>
  <DocSecurity>0</DocSecurity>
  <Lines>157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SKAT</dc:creator>
  <cp:lastModifiedBy>Sarah Raatræ Lundstein</cp:lastModifiedBy>
  <cp:revision>2</cp:revision>
  <dcterms:created xsi:type="dcterms:W3CDTF">2020-01-07T14:18:00Z</dcterms:created>
  <dcterms:modified xsi:type="dcterms:W3CDTF">2020-01-07T14:18:00Z</dcterms:modified>
</cp:coreProperties>
</file>