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ÅrligSkatteOplysningHent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SLUT</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23-02-2011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09-02-2022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webservicens formål at udstille data om udvalgte skatteoplysninger for privatpersoner, der er indeholdt i "SLUT" systemet.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Webservicen ÅrligSkatteOplysningHent er en del af det samlede datatræk, der via HentSelv skal tillade pengeinstitutter at tilgå oplysninger til brug for kreditevurdering af privatpersoner.</w:t>
              <w:br/>
              <w:t/>
              <w:br/>
              <w:t>ÅrligSkatteOplysningHent er en SKATXML version af OIOXML webservicen "TaxAnnualDetails" udviklet af CSC.</w:t>
              <w:br/>
              <w:t/>
              <w:br/>
              <w:t>Webservicen forespørges med et CPRNummer og returnerer udvalgte årsopgørelsesoplysninger.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ÅrligSkatteOplysningStruktur</w:t>
              <w:br/>
              <w:t>(RegnskabOplysningStruktur)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ÅrligSkatteOplysningHent_F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(ÅrligSkatteOplysningIndkomstÅr)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Fejl/validering: CPR-nummer eksisterer ikke.</w:t>
              <w:br/>
              <w:t>Fejl/validering: CPR-nummer er ikke i det korrekte format.</w:t>
              <w:br/>
              <w:t>Fejl/validering: Indkomstår er ikke i det korrekte format.</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09-02-2022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ÅrligSkatteOplysningHent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