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6DAFE" w14:textId="26965284" w:rsidR="007A7337" w:rsidRDefault="00EB4311">
      <w:r>
        <w:t xml:space="preserve">Darstellung CNN </w:t>
      </w:r>
    </w:p>
    <w:p w14:paraId="6FE85CCE" w14:textId="403D3649" w:rsidR="00EB4311" w:rsidRDefault="00EB4311"/>
    <w:p w14:paraId="275C5E70"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 xml:space="preserve">1. </w:t>
      </w:r>
      <w:proofErr w:type="spellStart"/>
      <w:r w:rsidRPr="00EB4311">
        <w:rPr>
          <w:rFonts w:ascii="Times New Roman" w:eastAsia="Times New Roman" w:hAnsi="Times New Roman" w:cs="Times New Roman"/>
          <w:b/>
          <w:bCs/>
          <w:sz w:val="27"/>
          <w:szCs w:val="27"/>
          <w:lang w:eastAsia="de-DE"/>
        </w:rPr>
        <w:t>Confusion</w:t>
      </w:r>
      <w:proofErr w:type="spellEnd"/>
      <w:r w:rsidRPr="00EB4311">
        <w:rPr>
          <w:rFonts w:ascii="Times New Roman" w:eastAsia="Times New Roman" w:hAnsi="Times New Roman" w:cs="Times New Roman"/>
          <w:b/>
          <w:bCs/>
          <w:sz w:val="27"/>
          <w:szCs w:val="27"/>
          <w:lang w:eastAsia="de-DE"/>
        </w:rPr>
        <w:t xml:space="preserve"> Matrix</w:t>
      </w:r>
    </w:p>
    <w:p w14:paraId="1D9FC3A9" w14:textId="77777777" w:rsidR="00EB4311" w:rsidRPr="00EB4311" w:rsidRDefault="00EB4311" w:rsidP="00EB4311">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Beschreibung</w:t>
      </w:r>
      <w:r w:rsidRPr="00EB4311">
        <w:rPr>
          <w:rFonts w:ascii="Times New Roman" w:eastAsia="Times New Roman" w:hAnsi="Times New Roman" w:cs="Times New Roman"/>
          <w:sz w:val="24"/>
          <w:szCs w:val="24"/>
          <w:lang w:eastAsia="de-DE"/>
        </w:rPr>
        <w:t>: Zeigt die Häufigkeit richtiger und falscher Klassifikationen für jede Emotion. Jede Zeile steht für die wahre Klasse, jede Spalte für die vorhergesagte Klasse.</w:t>
      </w:r>
    </w:p>
    <w:p w14:paraId="1521DD20" w14:textId="77777777" w:rsidR="00EB4311" w:rsidRPr="00EB4311" w:rsidRDefault="00EB4311" w:rsidP="00EB4311">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Geeignet für</w:t>
      </w:r>
      <w:r w:rsidRPr="00EB4311">
        <w:rPr>
          <w:rFonts w:ascii="Times New Roman" w:eastAsia="Times New Roman" w:hAnsi="Times New Roman" w:cs="Times New Roman"/>
          <w:sz w:val="24"/>
          <w:szCs w:val="24"/>
          <w:lang w:eastAsia="de-DE"/>
        </w:rPr>
        <w:t>: Identifikation spezifischer Klassen, bei denen das Modell Schwächen hat, besonders hilfreich bei Modellen mit mehreren Klassen.</w:t>
      </w:r>
    </w:p>
    <w:p w14:paraId="4F2CC6FA" w14:textId="77777777" w:rsidR="00EB4311" w:rsidRPr="00EB4311" w:rsidRDefault="00EB4311" w:rsidP="00EB4311">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Beispiele</w:t>
      </w:r>
      <w:r w:rsidRPr="00EB4311">
        <w:rPr>
          <w:rFonts w:ascii="Times New Roman" w:eastAsia="Times New Roman" w:hAnsi="Times New Roman" w:cs="Times New Roman"/>
          <w:sz w:val="24"/>
          <w:szCs w:val="24"/>
          <w:lang w:eastAsia="de-DE"/>
        </w:rPr>
        <w:t>:</w:t>
      </w:r>
    </w:p>
    <w:p w14:paraId="03DA4110" w14:textId="77777777" w:rsidR="00EB4311" w:rsidRPr="00EB4311" w:rsidRDefault="00EB4311" w:rsidP="00EB431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Ein Modell könnte "Wut" oft fälschlicherweise als "Ekel" klassifizieren, was auf ähnliche Gesichtsausdrücke hinweist.</w:t>
      </w:r>
    </w:p>
    <w:p w14:paraId="66FEA6ED" w14:textId="77777777" w:rsidR="00EB4311" w:rsidRPr="00EB4311" w:rsidRDefault="00EB4311" w:rsidP="00EB431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Die Matrix könnte zeigen, dass "Freude" fast immer korrekt klassifiziert wird, während "Überraschung" häufig verwechselt wird.</w:t>
      </w:r>
    </w:p>
    <w:p w14:paraId="5256C111" w14:textId="77777777" w:rsidR="00EB4311" w:rsidRPr="00EB4311" w:rsidRDefault="00EB4311" w:rsidP="00EB4311">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Vorteil</w:t>
      </w:r>
      <w:r w:rsidRPr="00EB4311">
        <w:rPr>
          <w:rFonts w:ascii="Times New Roman" w:eastAsia="Times New Roman" w:hAnsi="Times New Roman" w:cs="Times New Roman"/>
          <w:sz w:val="24"/>
          <w:szCs w:val="24"/>
          <w:lang w:eastAsia="de-DE"/>
        </w:rPr>
        <w:t>: Bietet ein klares Bild der Stärken und Schwächen des Modells in Bezug auf einzelne Klassen.</w:t>
      </w:r>
    </w:p>
    <w:p w14:paraId="65398363" w14:textId="76493A08" w:rsidR="00EB4311" w:rsidRDefault="00EB4311" w:rsidP="00EB4311">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Nachteil</w:t>
      </w:r>
      <w:r w:rsidRPr="00EB4311">
        <w:rPr>
          <w:rFonts w:ascii="Times New Roman" w:eastAsia="Times New Roman" w:hAnsi="Times New Roman" w:cs="Times New Roman"/>
          <w:sz w:val="24"/>
          <w:szCs w:val="24"/>
          <w:lang w:eastAsia="de-DE"/>
        </w:rPr>
        <w:t>: Weniger informativ, wenn die Klassenverteilung unausgeglichen ist.</w:t>
      </w:r>
    </w:p>
    <w:p w14:paraId="724433DF" w14:textId="3A9B4E81" w:rsidR="00EB4311" w:rsidRPr="00EB4311" w:rsidRDefault="00A71BED" w:rsidP="00EB4311">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inline distT="0" distB="0" distL="0" distR="0" wp14:anchorId="7216E5BE" wp14:editId="01C775B3">
            <wp:extent cx="1748556" cy="1637732"/>
            <wp:effectExtent l="0" t="0" r="4445"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3629" cy="1651850"/>
                    </a:xfrm>
                    <a:prstGeom prst="rect">
                      <a:avLst/>
                    </a:prstGeom>
                  </pic:spPr>
                </pic:pic>
              </a:graphicData>
            </a:graphic>
          </wp:inline>
        </w:drawing>
      </w:r>
      <w:r>
        <w:rPr>
          <w:rFonts w:ascii="Times New Roman" w:eastAsia="Times New Roman" w:hAnsi="Times New Roman" w:cs="Times New Roman"/>
          <w:sz w:val="24"/>
          <w:szCs w:val="24"/>
          <w:lang w:eastAsia="de-DE"/>
        </w:rPr>
        <w:t xml:space="preserve">              </w:t>
      </w:r>
      <w:r>
        <w:rPr>
          <w:noProof/>
        </w:rPr>
        <w:drawing>
          <wp:inline distT="0" distB="0" distL="0" distR="0" wp14:anchorId="731F84ED" wp14:editId="3FDC352B">
            <wp:extent cx="2649591" cy="160634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334" cy="1628620"/>
                    </a:xfrm>
                    <a:prstGeom prst="rect">
                      <a:avLst/>
                    </a:prstGeom>
                  </pic:spPr>
                </pic:pic>
              </a:graphicData>
            </a:graphic>
          </wp:inline>
        </w:drawing>
      </w:r>
    </w:p>
    <w:p w14:paraId="40E51CC3"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 xml:space="preserve">2. ROC (Receiver Operating </w:t>
      </w:r>
      <w:proofErr w:type="spellStart"/>
      <w:r w:rsidRPr="00EB4311">
        <w:rPr>
          <w:rFonts w:ascii="Times New Roman" w:eastAsia="Times New Roman" w:hAnsi="Times New Roman" w:cs="Times New Roman"/>
          <w:b/>
          <w:bCs/>
          <w:sz w:val="27"/>
          <w:szCs w:val="27"/>
          <w:lang w:eastAsia="de-DE"/>
        </w:rPr>
        <w:t>Characteristic</w:t>
      </w:r>
      <w:proofErr w:type="spellEnd"/>
      <w:r w:rsidRPr="00EB4311">
        <w:rPr>
          <w:rFonts w:ascii="Times New Roman" w:eastAsia="Times New Roman" w:hAnsi="Times New Roman" w:cs="Times New Roman"/>
          <w:b/>
          <w:bCs/>
          <w:sz w:val="27"/>
          <w:szCs w:val="27"/>
          <w:lang w:eastAsia="de-DE"/>
        </w:rPr>
        <w:t xml:space="preserve">) und AUC (Area </w:t>
      </w:r>
      <w:proofErr w:type="spellStart"/>
      <w:r w:rsidRPr="00EB4311">
        <w:rPr>
          <w:rFonts w:ascii="Times New Roman" w:eastAsia="Times New Roman" w:hAnsi="Times New Roman" w:cs="Times New Roman"/>
          <w:b/>
          <w:bCs/>
          <w:sz w:val="27"/>
          <w:szCs w:val="27"/>
          <w:lang w:eastAsia="de-DE"/>
        </w:rPr>
        <w:t>Under</w:t>
      </w:r>
      <w:proofErr w:type="spellEnd"/>
      <w:r w:rsidRPr="00EB4311">
        <w:rPr>
          <w:rFonts w:ascii="Times New Roman" w:eastAsia="Times New Roman" w:hAnsi="Times New Roman" w:cs="Times New Roman"/>
          <w:b/>
          <w:bCs/>
          <w:sz w:val="27"/>
          <w:szCs w:val="27"/>
          <w:lang w:eastAsia="de-DE"/>
        </w:rPr>
        <w:t xml:space="preserve"> </w:t>
      </w:r>
      <w:proofErr w:type="spellStart"/>
      <w:r w:rsidRPr="00EB4311">
        <w:rPr>
          <w:rFonts w:ascii="Times New Roman" w:eastAsia="Times New Roman" w:hAnsi="Times New Roman" w:cs="Times New Roman"/>
          <w:b/>
          <w:bCs/>
          <w:sz w:val="27"/>
          <w:szCs w:val="27"/>
          <w:lang w:eastAsia="de-DE"/>
        </w:rPr>
        <w:t>Curve</w:t>
      </w:r>
      <w:proofErr w:type="spellEnd"/>
      <w:r w:rsidRPr="00EB4311">
        <w:rPr>
          <w:rFonts w:ascii="Times New Roman" w:eastAsia="Times New Roman" w:hAnsi="Times New Roman" w:cs="Times New Roman"/>
          <w:b/>
          <w:bCs/>
          <w:sz w:val="27"/>
          <w:szCs w:val="27"/>
          <w:lang w:eastAsia="de-DE"/>
        </w:rPr>
        <w:t>)</w:t>
      </w:r>
    </w:p>
    <w:p w14:paraId="308D2A3A" w14:textId="77777777" w:rsidR="00EB4311" w:rsidRPr="00EB4311" w:rsidRDefault="00EB4311" w:rsidP="00EB4311">
      <w:pPr>
        <w:numPr>
          <w:ilvl w:val="0"/>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Beschreibung</w:t>
      </w:r>
      <w:r w:rsidRPr="00EB4311">
        <w:rPr>
          <w:rFonts w:ascii="Times New Roman" w:eastAsia="Times New Roman" w:hAnsi="Times New Roman" w:cs="Times New Roman"/>
          <w:sz w:val="24"/>
          <w:szCs w:val="24"/>
          <w:lang w:eastAsia="de-DE"/>
        </w:rPr>
        <w:t xml:space="preserve">: Die ROC-Kurve zeigt das Verhältnis von True Positives zu </w:t>
      </w:r>
      <w:proofErr w:type="spellStart"/>
      <w:r w:rsidRPr="00EB4311">
        <w:rPr>
          <w:rFonts w:ascii="Times New Roman" w:eastAsia="Times New Roman" w:hAnsi="Times New Roman" w:cs="Times New Roman"/>
          <w:sz w:val="24"/>
          <w:szCs w:val="24"/>
          <w:lang w:eastAsia="de-DE"/>
        </w:rPr>
        <w:t>False</w:t>
      </w:r>
      <w:proofErr w:type="spellEnd"/>
      <w:r w:rsidRPr="00EB4311">
        <w:rPr>
          <w:rFonts w:ascii="Times New Roman" w:eastAsia="Times New Roman" w:hAnsi="Times New Roman" w:cs="Times New Roman"/>
          <w:sz w:val="24"/>
          <w:szCs w:val="24"/>
          <w:lang w:eastAsia="de-DE"/>
        </w:rPr>
        <w:t xml:space="preserve"> Positives bei verschiedenen Schwellenwerten. Die AUC (Fläche unter der Kurve) gibt eine Metrik für die Gesamtleistung des Modells.</w:t>
      </w:r>
    </w:p>
    <w:p w14:paraId="3299AE31" w14:textId="77777777" w:rsidR="00EB4311" w:rsidRPr="00EB4311" w:rsidRDefault="00EB4311" w:rsidP="00EB4311">
      <w:pPr>
        <w:numPr>
          <w:ilvl w:val="0"/>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Geeignet für</w:t>
      </w:r>
      <w:r w:rsidRPr="00EB4311">
        <w:rPr>
          <w:rFonts w:ascii="Times New Roman" w:eastAsia="Times New Roman" w:hAnsi="Times New Roman" w:cs="Times New Roman"/>
          <w:sz w:val="24"/>
          <w:szCs w:val="24"/>
          <w:lang w:eastAsia="de-DE"/>
        </w:rPr>
        <w:t>: Beurteilung der Klassifikationsleistung eines binären oder mehrklassenfähigen Modells, besonders wenn eine Balance zwischen Sensitivität und Spezifität wichtig ist.</w:t>
      </w:r>
    </w:p>
    <w:p w14:paraId="4CBC4D57" w14:textId="77777777" w:rsidR="00EB4311" w:rsidRPr="00EB4311" w:rsidRDefault="00EB4311" w:rsidP="00EB4311">
      <w:pPr>
        <w:numPr>
          <w:ilvl w:val="0"/>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Beispiele</w:t>
      </w:r>
      <w:r w:rsidRPr="00EB4311">
        <w:rPr>
          <w:rFonts w:ascii="Times New Roman" w:eastAsia="Times New Roman" w:hAnsi="Times New Roman" w:cs="Times New Roman"/>
          <w:sz w:val="24"/>
          <w:szCs w:val="24"/>
          <w:lang w:eastAsia="de-DE"/>
        </w:rPr>
        <w:t>:</w:t>
      </w:r>
    </w:p>
    <w:p w14:paraId="6EEFDDA4" w14:textId="77777777" w:rsidR="00EB4311" w:rsidRPr="00EB4311" w:rsidRDefault="00EB4311" w:rsidP="00EB4311">
      <w:pPr>
        <w:numPr>
          <w:ilvl w:val="1"/>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In einem binären Klassifikationsmodell (z. B. nur "Freude" vs. "andere Emotionen") zeigt eine AUC von 0,9 eine hohe Klassifikationsgenauigkeit.</w:t>
      </w:r>
    </w:p>
    <w:p w14:paraId="0316D105" w14:textId="77777777" w:rsidR="00EB4311" w:rsidRPr="00EB4311" w:rsidRDefault="00EB4311" w:rsidP="00EB4311">
      <w:pPr>
        <w:numPr>
          <w:ilvl w:val="1"/>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Bei Mehrklassenproblemen kann man für jede Klasse eine ROC-Kurve erstellen.</w:t>
      </w:r>
    </w:p>
    <w:p w14:paraId="1D5D6AC9" w14:textId="77777777" w:rsidR="00EB4311" w:rsidRPr="00EB4311" w:rsidRDefault="00EB4311" w:rsidP="00EB4311">
      <w:pPr>
        <w:numPr>
          <w:ilvl w:val="0"/>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Vorteil</w:t>
      </w:r>
      <w:r w:rsidRPr="00EB4311">
        <w:rPr>
          <w:rFonts w:ascii="Times New Roman" w:eastAsia="Times New Roman" w:hAnsi="Times New Roman" w:cs="Times New Roman"/>
          <w:sz w:val="24"/>
          <w:szCs w:val="24"/>
          <w:lang w:eastAsia="de-DE"/>
        </w:rPr>
        <w:t>: Gibt eine gute Gesamtbewertung der Modellleistung und ist einfach zu interpretieren.</w:t>
      </w:r>
    </w:p>
    <w:p w14:paraId="23D65CD1" w14:textId="77777777" w:rsidR="00EB4311" w:rsidRPr="00EB4311" w:rsidRDefault="00EB4311" w:rsidP="00EB4311">
      <w:pPr>
        <w:numPr>
          <w:ilvl w:val="0"/>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Nachteil</w:t>
      </w:r>
      <w:r w:rsidRPr="00EB4311">
        <w:rPr>
          <w:rFonts w:ascii="Times New Roman" w:eastAsia="Times New Roman" w:hAnsi="Times New Roman" w:cs="Times New Roman"/>
          <w:sz w:val="24"/>
          <w:szCs w:val="24"/>
          <w:lang w:eastAsia="de-DE"/>
        </w:rPr>
        <w:t xml:space="preserve">: Weniger nützlich bei stark unausgeglichenen Klassen, da </w:t>
      </w:r>
      <w:proofErr w:type="spellStart"/>
      <w:r w:rsidRPr="00EB4311">
        <w:rPr>
          <w:rFonts w:ascii="Times New Roman" w:eastAsia="Times New Roman" w:hAnsi="Times New Roman" w:cs="Times New Roman"/>
          <w:sz w:val="24"/>
          <w:szCs w:val="24"/>
          <w:lang w:eastAsia="de-DE"/>
        </w:rPr>
        <w:t>False</w:t>
      </w:r>
      <w:proofErr w:type="spellEnd"/>
      <w:r w:rsidRPr="00EB4311">
        <w:rPr>
          <w:rFonts w:ascii="Times New Roman" w:eastAsia="Times New Roman" w:hAnsi="Times New Roman" w:cs="Times New Roman"/>
          <w:sz w:val="24"/>
          <w:szCs w:val="24"/>
          <w:lang w:eastAsia="de-DE"/>
        </w:rPr>
        <w:t xml:space="preserve"> Positives in diesen Fällen weniger aussagekräftig sind.</w:t>
      </w:r>
    </w:p>
    <w:p w14:paraId="71B38674" w14:textId="77777777" w:rsidR="00EB4311" w:rsidRPr="00EB4311" w:rsidRDefault="00EB4311" w:rsidP="00EB4311">
      <w:pPr>
        <w:spacing w:after="0"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pict w14:anchorId="384B6EC4">
          <v:rect id="_x0000_i1025" style="width:0;height:1.5pt" o:hralign="center" o:hrstd="t" o:hr="t" fillcolor="#a0a0a0" stroked="f"/>
        </w:pict>
      </w:r>
    </w:p>
    <w:p w14:paraId="07585448" w14:textId="2F02A57F" w:rsidR="00EB4311" w:rsidRDefault="00A71BED">
      <w:r>
        <w:rPr>
          <w:noProof/>
        </w:rPr>
        <w:lastRenderedPageBreak/>
        <w:drawing>
          <wp:inline distT="0" distB="0" distL="0" distR="0" wp14:anchorId="498C41A9" wp14:editId="4D8DDD04">
            <wp:extent cx="1587093" cy="132695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9612" cy="1354145"/>
                    </a:xfrm>
                    <a:prstGeom prst="rect">
                      <a:avLst/>
                    </a:prstGeom>
                  </pic:spPr>
                </pic:pic>
              </a:graphicData>
            </a:graphic>
          </wp:inline>
        </w:drawing>
      </w:r>
      <w:r>
        <w:t xml:space="preserve">               </w:t>
      </w:r>
      <w:r>
        <w:rPr>
          <w:noProof/>
        </w:rPr>
        <w:drawing>
          <wp:inline distT="0" distB="0" distL="0" distR="0" wp14:anchorId="6046A684" wp14:editId="50EBB8BE">
            <wp:extent cx="1635230" cy="1184606"/>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0280" cy="1217241"/>
                    </a:xfrm>
                    <a:prstGeom prst="rect">
                      <a:avLst/>
                    </a:prstGeom>
                  </pic:spPr>
                </pic:pic>
              </a:graphicData>
            </a:graphic>
          </wp:inline>
        </w:drawing>
      </w:r>
      <w:r>
        <w:t xml:space="preserve">      </w:t>
      </w:r>
      <w:r>
        <w:rPr>
          <w:noProof/>
        </w:rPr>
        <w:drawing>
          <wp:inline distT="0" distB="0" distL="0" distR="0" wp14:anchorId="1393D753" wp14:editId="3D90ABDC">
            <wp:extent cx="1817933" cy="106066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3538" cy="1098937"/>
                    </a:xfrm>
                    <a:prstGeom prst="rect">
                      <a:avLst/>
                    </a:prstGeom>
                  </pic:spPr>
                </pic:pic>
              </a:graphicData>
            </a:graphic>
          </wp:inline>
        </w:drawing>
      </w:r>
    </w:p>
    <w:p w14:paraId="2DF6A992"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3. Precision-Recall-Kurve</w:t>
      </w:r>
    </w:p>
    <w:p w14:paraId="6AD409FF" w14:textId="77777777" w:rsidR="00EB4311" w:rsidRPr="00EB4311" w:rsidRDefault="00EB4311" w:rsidP="00EB4311">
      <w:pPr>
        <w:numPr>
          <w:ilvl w:val="0"/>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Beschreibung</w:t>
      </w:r>
      <w:r w:rsidRPr="00EB4311">
        <w:rPr>
          <w:rFonts w:ascii="Times New Roman" w:eastAsia="Times New Roman" w:hAnsi="Times New Roman" w:cs="Times New Roman"/>
          <w:sz w:val="24"/>
          <w:szCs w:val="24"/>
          <w:lang w:eastAsia="de-DE"/>
        </w:rPr>
        <w:t>: Visualisiert das Verhältnis von Precision (Genauigkeit) zu Recall (Vollständigkeit) für jeden Schwellenwert. Besonders nützlich bei unausgeglichenen Klassen.</w:t>
      </w:r>
    </w:p>
    <w:p w14:paraId="6390722C" w14:textId="77777777" w:rsidR="00EB4311" w:rsidRPr="00EB4311" w:rsidRDefault="00EB4311" w:rsidP="00EB4311">
      <w:pPr>
        <w:numPr>
          <w:ilvl w:val="0"/>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Geeignet für</w:t>
      </w:r>
      <w:r w:rsidRPr="00EB4311">
        <w:rPr>
          <w:rFonts w:ascii="Times New Roman" w:eastAsia="Times New Roman" w:hAnsi="Times New Roman" w:cs="Times New Roman"/>
          <w:sz w:val="24"/>
          <w:szCs w:val="24"/>
          <w:lang w:eastAsia="de-DE"/>
        </w:rPr>
        <w:t>: Modelle mit unausgeglichener Klassenverteilung, z. B. bei seltenen Emotionen wie "Überraschung".</w:t>
      </w:r>
    </w:p>
    <w:p w14:paraId="3778E99C" w14:textId="77777777" w:rsidR="00EB4311" w:rsidRPr="00EB4311" w:rsidRDefault="00EB4311" w:rsidP="00EB4311">
      <w:pPr>
        <w:numPr>
          <w:ilvl w:val="0"/>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Beispiele</w:t>
      </w:r>
      <w:r w:rsidRPr="00EB4311">
        <w:rPr>
          <w:rFonts w:ascii="Times New Roman" w:eastAsia="Times New Roman" w:hAnsi="Times New Roman" w:cs="Times New Roman"/>
          <w:sz w:val="24"/>
          <w:szCs w:val="24"/>
          <w:lang w:eastAsia="de-DE"/>
        </w:rPr>
        <w:t>:</w:t>
      </w:r>
    </w:p>
    <w:p w14:paraId="34A6E787" w14:textId="77777777" w:rsidR="00EB4311" w:rsidRPr="00EB4311" w:rsidRDefault="00EB4311" w:rsidP="00EB4311">
      <w:pPr>
        <w:numPr>
          <w:ilvl w:val="1"/>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Wenn "Überraschung" eine seltene Emotion ist, zeigt diese Kurve, wie präzise das Modell "Überraschung" erkennt, ohne viele falsche Alarme zu geben.</w:t>
      </w:r>
    </w:p>
    <w:p w14:paraId="020D086E" w14:textId="77777777" w:rsidR="00EB4311" w:rsidRPr="00EB4311" w:rsidRDefault="00EB4311" w:rsidP="00EB4311">
      <w:pPr>
        <w:numPr>
          <w:ilvl w:val="1"/>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Ein Modell mit hohem Precision und Recall für "Freude" zeigt, dass es diese Emotion gut erkennt, ohne andere Emotionen zu verwechseln.</w:t>
      </w:r>
    </w:p>
    <w:p w14:paraId="49090408" w14:textId="77777777" w:rsidR="00EB4311" w:rsidRPr="00EB4311" w:rsidRDefault="00EB4311" w:rsidP="00EB4311">
      <w:pPr>
        <w:numPr>
          <w:ilvl w:val="0"/>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Vorteil</w:t>
      </w:r>
      <w:r w:rsidRPr="00EB4311">
        <w:rPr>
          <w:rFonts w:ascii="Times New Roman" w:eastAsia="Times New Roman" w:hAnsi="Times New Roman" w:cs="Times New Roman"/>
          <w:sz w:val="24"/>
          <w:szCs w:val="24"/>
          <w:lang w:eastAsia="de-DE"/>
        </w:rPr>
        <w:t>: Bietet eine detaillierte Leistungsmessung bei unausgeglichenen Klassen.</w:t>
      </w:r>
    </w:p>
    <w:p w14:paraId="79EC76DB" w14:textId="77777777" w:rsidR="00EB4311" w:rsidRPr="00EB4311" w:rsidRDefault="00EB4311" w:rsidP="00EB4311">
      <w:pPr>
        <w:numPr>
          <w:ilvl w:val="0"/>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Nachteil</w:t>
      </w:r>
      <w:r w:rsidRPr="00EB4311">
        <w:rPr>
          <w:rFonts w:ascii="Times New Roman" w:eastAsia="Times New Roman" w:hAnsi="Times New Roman" w:cs="Times New Roman"/>
          <w:sz w:val="24"/>
          <w:szCs w:val="24"/>
          <w:lang w:eastAsia="de-DE"/>
        </w:rPr>
        <w:t>: Kann bei gut balancierten Datensätzen redundant sein.</w:t>
      </w:r>
    </w:p>
    <w:p w14:paraId="7D1838F3" w14:textId="72C880C3" w:rsidR="00EB4311" w:rsidRDefault="00A71BED">
      <w:r>
        <w:rPr>
          <w:noProof/>
        </w:rPr>
        <w:drawing>
          <wp:inline distT="0" distB="0" distL="0" distR="0" wp14:anchorId="1100B620" wp14:editId="6457B5DA">
            <wp:extent cx="4769893" cy="2699890"/>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5648" cy="2708808"/>
                    </a:xfrm>
                    <a:prstGeom prst="rect">
                      <a:avLst/>
                    </a:prstGeom>
                  </pic:spPr>
                </pic:pic>
              </a:graphicData>
            </a:graphic>
          </wp:inline>
        </w:drawing>
      </w:r>
    </w:p>
    <w:p w14:paraId="2F7408B2"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 xml:space="preserve">4. </w:t>
      </w:r>
      <w:proofErr w:type="spellStart"/>
      <w:r w:rsidRPr="00EB4311">
        <w:rPr>
          <w:rFonts w:ascii="Times New Roman" w:eastAsia="Times New Roman" w:hAnsi="Times New Roman" w:cs="Times New Roman"/>
          <w:b/>
          <w:bCs/>
          <w:sz w:val="27"/>
          <w:szCs w:val="27"/>
          <w:lang w:eastAsia="de-DE"/>
        </w:rPr>
        <w:t>Accuracy</w:t>
      </w:r>
      <w:proofErr w:type="spellEnd"/>
      <w:r w:rsidRPr="00EB4311">
        <w:rPr>
          <w:rFonts w:ascii="Times New Roman" w:eastAsia="Times New Roman" w:hAnsi="Times New Roman" w:cs="Times New Roman"/>
          <w:b/>
          <w:bCs/>
          <w:sz w:val="27"/>
          <w:szCs w:val="27"/>
          <w:lang w:eastAsia="de-DE"/>
        </w:rPr>
        <w:t xml:space="preserve"> und Loss Plots (Trainings- und Validierungsverlauf)</w:t>
      </w:r>
    </w:p>
    <w:p w14:paraId="117E5435" w14:textId="77777777" w:rsidR="00EB4311" w:rsidRPr="00EB4311" w:rsidRDefault="00EB4311" w:rsidP="00EB4311">
      <w:pPr>
        <w:numPr>
          <w:ilvl w:val="0"/>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Beschreibung</w:t>
      </w:r>
      <w:r w:rsidRPr="00EB4311">
        <w:rPr>
          <w:rFonts w:ascii="Times New Roman" w:eastAsia="Times New Roman" w:hAnsi="Times New Roman" w:cs="Times New Roman"/>
          <w:sz w:val="24"/>
          <w:szCs w:val="24"/>
          <w:lang w:eastAsia="de-DE"/>
        </w:rPr>
        <w:t xml:space="preserve">: Zeigt die Genauigkeit und den Verlust (Loss) des Modells während des Trainings. Veranschaulicht </w:t>
      </w:r>
      <w:proofErr w:type="spellStart"/>
      <w:r w:rsidRPr="00EB4311">
        <w:rPr>
          <w:rFonts w:ascii="Times New Roman" w:eastAsia="Times New Roman" w:hAnsi="Times New Roman" w:cs="Times New Roman"/>
          <w:sz w:val="24"/>
          <w:szCs w:val="24"/>
          <w:lang w:eastAsia="de-DE"/>
        </w:rPr>
        <w:t>Overfitting</w:t>
      </w:r>
      <w:proofErr w:type="spellEnd"/>
      <w:r w:rsidRPr="00EB4311">
        <w:rPr>
          <w:rFonts w:ascii="Times New Roman" w:eastAsia="Times New Roman" w:hAnsi="Times New Roman" w:cs="Times New Roman"/>
          <w:sz w:val="24"/>
          <w:szCs w:val="24"/>
          <w:lang w:eastAsia="de-DE"/>
        </w:rPr>
        <w:t xml:space="preserve"> oder </w:t>
      </w:r>
      <w:proofErr w:type="spellStart"/>
      <w:r w:rsidRPr="00EB4311">
        <w:rPr>
          <w:rFonts w:ascii="Times New Roman" w:eastAsia="Times New Roman" w:hAnsi="Times New Roman" w:cs="Times New Roman"/>
          <w:sz w:val="24"/>
          <w:szCs w:val="24"/>
          <w:lang w:eastAsia="de-DE"/>
        </w:rPr>
        <w:t>Underfitting</w:t>
      </w:r>
      <w:proofErr w:type="spellEnd"/>
      <w:r w:rsidRPr="00EB4311">
        <w:rPr>
          <w:rFonts w:ascii="Times New Roman" w:eastAsia="Times New Roman" w:hAnsi="Times New Roman" w:cs="Times New Roman"/>
          <w:sz w:val="24"/>
          <w:szCs w:val="24"/>
          <w:lang w:eastAsia="de-DE"/>
        </w:rPr>
        <w:t>.</w:t>
      </w:r>
    </w:p>
    <w:p w14:paraId="367129EE" w14:textId="77777777" w:rsidR="00EB4311" w:rsidRPr="00EB4311" w:rsidRDefault="00EB4311" w:rsidP="00EB4311">
      <w:pPr>
        <w:numPr>
          <w:ilvl w:val="0"/>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Geeignet für</w:t>
      </w:r>
      <w:r w:rsidRPr="00EB4311">
        <w:rPr>
          <w:rFonts w:ascii="Times New Roman" w:eastAsia="Times New Roman" w:hAnsi="Times New Roman" w:cs="Times New Roman"/>
          <w:sz w:val="24"/>
          <w:szCs w:val="24"/>
          <w:lang w:eastAsia="de-DE"/>
        </w:rPr>
        <w:t>: Überwachung der Modellleistung im Trainingsprozess.</w:t>
      </w:r>
    </w:p>
    <w:p w14:paraId="2E625D8A" w14:textId="77777777" w:rsidR="00EB4311" w:rsidRPr="00EB4311" w:rsidRDefault="00EB4311" w:rsidP="00EB4311">
      <w:pPr>
        <w:numPr>
          <w:ilvl w:val="0"/>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Beispiele</w:t>
      </w:r>
      <w:r w:rsidRPr="00EB4311">
        <w:rPr>
          <w:rFonts w:ascii="Times New Roman" w:eastAsia="Times New Roman" w:hAnsi="Times New Roman" w:cs="Times New Roman"/>
          <w:sz w:val="24"/>
          <w:szCs w:val="24"/>
          <w:lang w:eastAsia="de-DE"/>
        </w:rPr>
        <w:t>:</w:t>
      </w:r>
    </w:p>
    <w:p w14:paraId="0EAB34F4" w14:textId="77777777" w:rsidR="00EB4311" w:rsidRPr="00EB4311" w:rsidRDefault="00EB4311" w:rsidP="00EB431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 xml:space="preserve">Ein steiler Anstieg der </w:t>
      </w:r>
      <w:proofErr w:type="spellStart"/>
      <w:r w:rsidRPr="00EB4311">
        <w:rPr>
          <w:rFonts w:ascii="Times New Roman" w:eastAsia="Times New Roman" w:hAnsi="Times New Roman" w:cs="Times New Roman"/>
          <w:sz w:val="24"/>
          <w:szCs w:val="24"/>
          <w:lang w:eastAsia="de-DE"/>
        </w:rPr>
        <w:t>Accuracy</w:t>
      </w:r>
      <w:proofErr w:type="spellEnd"/>
      <w:r w:rsidRPr="00EB4311">
        <w:rPr>
          <w:rFonts w:ascii="Times New Roman" w:eastAsia="Times New Roman" w:hAnsi="Times New Roman" w:cs="Times New Roman"/>
          <w:sz w:val="24"/>
          <w:szCs w:val="24"/>
          <w:lang w:eastAsia="de-DE"/>
        </w:rPr>
        <w:t>-Kurve und ein Abflachen der Loss-Kurve können zeigen, dass das Modell schnell lernt und über das Training stabil wird.</w:t>
      </w:r>
    </w:p>
    <w:p w14:paraId="591B227F" w14:textId="77777777" w:rsidR="00EB4311" w:rsidRPr="00EB4311" w:rsidRDefault="00EB4311" w:rsidP="00EB431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 xml:space="preserve">Wenn die Validierungsgenauigkeit stagniert, während die Trainingsgenauigkeit weiter steigt, deutet das auf </w:t>
      </w:r>
      <w:proofErr w:type="spellStart"/>
      <w:r w:rsidRPr="00EB4311">
        <w:rPr>
          <w:rFonts w:ascii="Times New Roman" w:eastAsia="Times New Roman" w:hAnsi="Times New Roman" w:cs="Times New Roman"/>
          <w:sz w:val="24"/>
          <w:szCs w:val="24"/>
          <w:lang w:eastAsia="de-DE"/>
        </w:rPr>
        <w:t>Overfitting</w:t>
      </w:r>
      <w:proofErr w:type="spellEnd"/>
      <w:r w:rsidRPr="00EB4311">
        <w:rPr>
          <w:rFonts w:ascii="Times New Roman" w:eastAsia="Times New Roman" w:hAnsi="Times New Roman" w:cs="Times New Roman"/>
          <w:sz w:val="24"/>
          <w:szCs w:val="24"/>
          <w:lang w:eastAsia="de-DE"/>
        </w:rPr>
        <w:t xml:space="preserve"> hin.</w:t>
      </w:r>
    </w:p>
    <w:p w14:paraId="01074246" w14:textId="77777777" w:rsidR="00EB4311" w:rsidRPr="00EB4311" w:rsidRDefault="00EB4311" w:rsidP="00EB4311">
      <w:pPr>
        <w:numPr>
          <w:ilvl w:val="0"/>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Vorteil</w:t>
      </w:r>
      <w:r w:rsidRPr="00EB4311">
        <w:rPr>
          <w:rFonts w:ascii="Times New Roman" w:eastAsia="Times New Roman" w:hAnsi="Times New Roman" w:cs="Times New Roman"/>
          <w:sz w:val="24"/>
          <w:szCs w:val="24"/>
          <w:lang w:eastAsia="de-DE"/>
        </w:rPr>
        <w:t>: Liefert einen klaren Einblick in das Lernverhalten des Modells.</w:t>
      </w:r>
    </w:p>
    <w:p w14:paraId="0E862CA2" w14:textId="77777777" w:rsidR="00EB4311" w:rsidRPr="00EB4311" w:rsidRDefault="00EB4311" w:rsidP="00EB4311">
      <w:pPr>
        <w:numPr>
          <w:ilvl w:val="0"/>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lastRenderedPageBreak/>
        <w:t>Nachteil</w:t>
      </w:r>
      <w:r w:rsidRPr="00EB4311">
        <w:rPr>
          <w:rFonts w:ascii="Times New Roman" w:eastAsia="Times New Roman" w:hAnsi="Times New Roman" w:cs="Times New Roman"/>
          <w:sz w:val="24"/>
          <w:szCs w:val="24"/>
          <w:lang w:eastAsia="de-DE"/>
        </w:rPr>
        <w:t>: Keine spezifische Information über die Leistung bei einzelnen Emotionen.</w:t>
      </w:r>
    </w:p>
    <w:p w14:paraId="3B6124B0" w14:textId="51A2AF74" w:rsidR="00EB4311" w:rsidRDefault="00A71BED">
      <w:r>
        <w:rPr>
          <w:noProof/>
        </w:rPr>
        <w:drawing>
          <wp:inline distT="0" distB="0" distL="0" distR="0" wp14:anchorId="6931D545" wp14:editId="3D7B5267">
            <wp:extent cx="4723490" cy="1815045"/>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7323" cy="1820361"/>
                    </a:xfrm>
                    <a:prstGeom prst="rect">
                      <a:avLst/>
                    </a:prstGeom>
                  </pic:spPr>
                </pic:pic>
              </a:graphicData>
            </a:graphic>
          </wp:inline>
        </w:drawing>
      </w:r>
    </w:p>
    <w:p w14:paraId="07255B91" w14:textId="3F366FD1" w:rsidR="00EB4311" w:rsidRDefault="00EB4311"/>
    <w:p w14:paraId="7252B2DF"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5. t-SNE- oder PCA-Darstellungen</w:t>
      </w:r>
    </w:p>
    <w:p w14:paraId="69A517C2" w14:textId="77777777" w:rsidR="00EB4311" w:rsidRPr="00EB4311" w:rsidRDefault="00EB4311" w:rsidP="00EB4311">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Beschreibung</w:t>
      </w:r>
      <w:r w:rsidRPr="00EB4311">
        <w:rPr>
          <w:rFonts w:ascii="Times New Roman" w:eastAsia="Times New Roman" w:hAnsi="Times New Roman" w:cs="Times New Roman"/>
          <w:sz w:val="24"/>
          <w:szCs w:val="24"/>
          <w:lang w:eastAsia="de-DE"/>
        </w:rPr>
        <w:t>: Reduziert die Dimensionen der Merkmale und zeigt die Verteilung der Datenpunkte im Raum, um Gruppen oder Cluster sichtbar zu machen.</w:t>
      </w:r>
    </w:p>
    <w:p w14:paraId="7D8D6C54" w14:textId="77777777" w:rsidR="00EB4311" w:rsidRPr="00EB4311" w:rsidRDefault="00EB4311" w:rsidP="00EB4311">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Geeignet für</w:t>
      </w:r>
      <w:r w:rsidRPr="00EB4311">
        <w:rPr>
          <w:rFonts w:ascii="Times New Roman" w:eastAsia="Times New Roman" w:hAnsi="Times New Roman" w:cs="Times New Roman"/>
          <w:sz w:val="24"/>
          <w:szCs w:val="24"/>
          <w:lang w:eastAsia="de-DE"/>
        </w:rPr>
        <w:t>: Analyse der Trennbarkeit verschiedener Emotionen im Merkmalsraum.</w:t>
      </w:r>
    </w:p>
    <w:p w14:paraId="3581C036" w14:textId="77777777" w:rsidR="00EB4311" w:rsidRPr="00EB4311" w:rsidRDefault="00EB4311" w:rsidP="00EB4311">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Beispiele</w:t>
      </w:r>
      <w:r w:rsidRPr="00EB4311">
        <w:rPr>
          <w:rFonts w:ascii="Times New Roman" w:eastAsia="Times New Roman" w:hAnsi="Times New Roman" w:cs="Times New Roman"/>
          <w:sz w:val="24"/>
          <w:szCs w:val="24"/>
          <w:lang w:eastAsia="de-DE"/>
        </w:rPr>
        <w:t>:</w:t>
      </w:r>
    </w:p>
    <w:p w14:paraId="4DB7AE75" w14:textId="77777777" w:rsidR="00EB4311" w:rsidRPr="00EB4311" w:rsidRDefault="00EB4311" w:rsidP="00EB4311">
      <w:pPr>
        <w:numPr>
          <w:ilvl w:val="1"/>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t-SNE könnte Cluster für "Freude" und "Traurigkeit" bilden, während "Wut" und "Ekel" sich überschneiden.</w:t>
      </w:r>
    </w:p>
    <w:p w14:paraId="1AACAC5A" w14:textId="77777777" w:rsidR="00EB4311" w:rsidRPr="00EB4311" w:rsidRDefault="00EB4311" w:rsidP="00EB4311">
      <w:pPr>
        <w:numPr>
          <w:ilvl w:val="1"/>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PCA kann helfen zu visualisieren, ob die Daten in 2D oder 3D gut getrennt sind.</w:t>
      </w:r>
    </w:p>
    <w:p w14:paraId="6D5CB71C" w14:textId="77777777" w:rsidR="00EB4311" w:rsidRPr="00EB4311" w:rsidRDefault="00EB4311" w:rsidP="00EB4311">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Vorteil</w:t>
      </w:r>
      <w:r w:rsidRPr="00EB4311">
        <w:rPr>
          <w:rFonts w:ascii="Times New Roman" w:eastAsia="Times New Roman" w:hAnsi="Times New Roman" w:cs="Times New Roman"/>
          <w:sz w:val="24"/>
          <w:szCs w:val="24"/>
          <w:lang w:eastAsia="de-DE"/>
        </w:rPr>
        <w:t>: Zeigt die Fähigkeit des Modells, verschiedene Klassen zu trennen.</w:t>
      </w:r>
    </w:p>
    <w:p w14:paraId="18E992C7" w14:textId="77777777" w:rsidR="00EB4311" w:rsidRPr="00EB4311" w:rsidRDefault="00EB4311" w:rsidP="00EB4311">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Nachteil</w:t>
      </w:r>
      <w:r w:rsidRPr="00EB4311">
        <w:rPr>
          <w:rFonts w:ascii="Times New Roman" w:eastAsia="Times New Roman" w:hAnsi="Times New Roman" w:cs="Times New Roman"/>
          <w:sz w:val="24"/>
          <w:szCs w:val="24"/>
          <w:lang w:eastAsia="de-DE"/>
        </w:rPr>
        <w:t>: Diese Techniken sind manchmal schwer zu interpretieren und können bei sehr komplexen Daten weniger effektiv sein.</w:t>
      </w:r>
    </w:p>
    <w:p w14:paraId="266C69DD" w14:textId="7A562490" w:rsidR="00EB4311" w:rsidRDefault="00243361">
      <w:r>
        <w:rPr>
          <w:noProof/>
        </w:rPr>
        <w:drawing>
          <wp:inline distT="0" distB="0" distL="0" distR="0" wp14:anchorId="69DE51B7" wp14:editId="2E39E68A">
            <wp:extent cx="2400367" cy="213868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348" cy="2155598"/>
                    </a:xfrm>
                    <a:prstGeom prst="rect">
                      <a:avLst/>
                    </a:prstGeom>
                  </pic:spPr>
                </pic:pic>
              </a:graphicData>
            </a:graphic>
          </wp:inline>
        </w:drawing>
      </w:r>
      <w:r>
        <w:t xml:space="preserve">      </w:t>
      </w:r>
      <w:r>
        <w:rPr>
          <w:noProof/>
        </w:rPr>
        <w:drawing>
          <wp:inline distT="0" distB="0" distL="0" distR="0" wp14:anchorId="55C595DB" wp14:editId="09981D0A">
            <wp:extent cx="2819845" cy="18892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0674" cy="1909875"/>
                    </a:xfrm>
                    <a:prstGeom prst="rect">
                      <a:avLst/>
                    </a:prstGeom>
                  </pic:spPr>
                </pic:pic>
              </a:graphicData>
            </a:graphic>
          </wp:inline>
        </w:drawing>
      </w:r>
    </w:p>
    <w:p w14:paraId="6539CA2C" w14:textId="750DEFB2" w:rsidR="00EB4311" w:rsidRDefault="00EB4311"/>
    <w:p w14:paraId="17C74209"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6. Grad-CAM (Gradient-</w:t>
      </w:r>
      <w:proofErr w:type="spellStart"/>
      <w:r w:rsidRPr="00EB4311">
        <w:rPr>
          <w:rFonts w:ascii="Times New Roman" w:eastAsia="Times New Roman" w:hAnsi="Times New Roman" w:cs="Times New Roman"/>
          <w:b/>
          <w:bCs/>
          <w:sz w:val="27"/>
          <w:szCs w:val="27"/>
          <w:lang w:eastAsia="de-DE"/>
        </w:rPr>
        <w:t>weighted</w:t>
      </w:r>
      <w:proofErr w:type="spellEnd"/>
      <w:r w:rsidRPr="00EB4311">
        <w:rPr>
          <w:rFonts w:ascii="Times New Roman" w:eastAsia="Times New Roman" w:hAnsi="Times New Roman" w:cs="Times New Roman"/>
          <w:b/>
          <w:bCs/>
          <w:sz w:val="27"/>
          <w:szCs w:val="27"/>
          <w:lang w:eastAsia="de-DE"/>
        </w:rPr>
        <w:t xml:space="preserve"> Class </w:t>
      </w:r>
      <w:proofErr w:type="spellStart"/>
      <w:r w:rsidRPr="00EB4311">
        <w:rPr>
          <w:rFonts w:ascii="Times New Roman" w:eastAsia="Times New Roman" w:hAnsi="Times New Roman" w:cs="Times New Roman"/>
          <w:b/>
          <w:bCs/>
          <w:sz w:val="27"/>
          <w:szCs w:val="27"/>
          <w:lang w:eastAsia="de-DE"/>
        </w:rPr>
        <w:t>Activation</w:t>
      </w:r>
      <w:proofErr w:type="spellEnd"/>
      <w:r w:rsidRPr="00EB4311">
        <w:rPr>
          <w:rFonts w:ascii="Times New Roman" w:eastAsia="Times New Roman" w:hAnsi="Times New Roman" w:cs="Times New Roman"/>
          <w:b/>
          <w:bCs/>
          <w:sz w:val="27"/>
          <w:szCs w:val="27"/>
          <w:lang w:eastAsia="de-DE"/>
        </w:rPr>
        <w:t xml:space="preserve"> Mapping)</w:t>
      </w:r>
    </w:p>
    <w:p w14:paraId="523D0685" w14:textId="77777777" w:rsidR="00EB4311" w:rsidRPr="00EB4311" w:rsidRDefault="00EB4311" w:rsidP="00EB4311">
      <w:pPr>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Beschreibung</w:t>
      </w:r>
      <w:r w:rsidRPr="00EB4311">
        <w:rPr>
          <w:rFonts w:ascii="Times New Roman" w:eastAsia="Times New Roman" w:hAnsi="Times New Roman" w:cs="Times New Roman"/>
          <w:sz w:val="24"/>
          <w:szCs w:val="24"/>
          <w:lang w:eastAsia="de-DE"/>
        </w:rPr>
        <w:t>: Visualisiert die Bildbereiche, auf die das Modell für die Klassifikation fokussiert. Für Emotionserkennung ist dies hilfreich, um zu überprüfen, ob das Modell auf relevante Gesichtsregionen achtet.</w:t>
      </w:r>
    </w:p>
    <w:p w14:paraId="0A2FFF73" w14:textId="77777777" w:rsidR="00EB4311" w:rsidRPr="00EB4311" w:rsidRDefault="00EB4311" w:rsidP="00EB4311">
      <w:pPr>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Geeignet für</w:t>
      </w:r>
      <w:r w:rsidRPr="00EB4311">
        <w:rPr>
          <w:rFonts w:ascii="Times New Roman" w:eastAsia="Times New Roman" w:hAnsi="Times New Roman" w:cs="Times New Roman"/>
          <w:sz w:val="24"/>
          <w:szCs w:val="24"/>
          <w:lang w:eastAsia="de-DE"/>
        </w:rPr>
        <w:t>: Modelle zur Bildklassifikation, um zu überprüfen, ob das Modell die richtigen Bildbereiche für die Entscheidung verwendet.</w:t>
      </w:r>
    </w:p>
    <w:p w14:paraId="6E679E2A" w14:textId="77777777" w:rsidR="00EB4311" w:rsidRPr="00EB4311" w:rsidRDefault="00EB4311" w:rsidP="00EB4311">
      <w:pPr>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lastRenderedPageBreak/>
        <w:t>Beispiele</w:t>
      </w:r>
      <w:r w:rsidRPr="00EB4311">
        <w:rPr>
          <w:rFonts w:ascii="Times New Roman" w:eastAsia="Times New Roman" w:hAnsi="Times New Roman" w:cs="Times New Roman"/>
          <w:sz w:val="24"/>
          <w:szCs w:val="24"/>
          <w:lang w:eastAsia="de-DE"/>
        </w:rPr>
        <w:t>:</w:t>
      </w:r>
    </w:p>
    <w:p w14:paraId="182BA4BA" w14:textId="77777777" w:rsidR="00EB4311" w:rsidRPr="00EB4311" w:rsidRDefault="00EB4311" w:rsidP="00EB4311">
      <w:pPr>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Grad-CAM könnte zeigen, dass das Modell bei "Freude" auf den Mund fokussiert und bei "Wut" auf die Augenbrauen.</w:t>
      </w:r>
    </w:p>
    <w:p w14:paraId="5D5B2399" w14:textId="77777777" w:rsidR="00EB4311" w:rsidRPr="00EB4311" w:rsidRDefault="00EB4311" w:rsidP="00EB4311">
      <w:pPr>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Wenn das Modell "Überraschung" oft fälschlicherweise auf die Stirn fokussiert, könnte dies zur Optimierung der Architektur führen.</w:t>
      </w:r>
    </w:p>
    <w:p w14:paraId="0C718EFC" w14:textId="77777777" w:rsidR="00EB4311" w:rsidRPr="00EB4311" w:rsidRDefault="00EB4311" w:rsidP="00EB4311">
      <w:pPr>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Vorteil</w:t>
      </w:r>
      <w:r w:rsidRPr="00EB4311">
        <w:rPr>
          <w:rFonts w:ascii="Times New Roman" w:eastAsia="Times New Roman" w:hAnsi="Times New Roman" w:cs="Times New Roman"/>
          <w:sz w:val="24"/>
          <w:szCs w:val="24"/>
          <w:lang w:eastAsia="de-DE"/>
        </w:rPr>
        <w:t>: Liefert Einblicke in die Entscheidungsfindung des Modells auf Pixelniveau.</w:t>
      </w:r>
    </w:p>
    <w:p w14:paraId="7B870A52" w14:textId="77777777" w:rsidR="00EB4311" w:rsidRPr="00EB4311" w:rsidRDefault="00EB4311" w:rsidP="00EB4311">
      <w:pPr>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Nachteil</w:t>
      </w:r>
      <w:r w:rsidRPr="00EB4311">
        <w:rPr>
          <w:rFonts w:ascii="Times New Roman" w:eastAsia="Times New Roman" w:hAnsi="Times New Roman" w:cs="Times New Roman"/>
          <w:sz w:val="24"/>
          <w:szCs w:val="24"/>
          <w:lang w:eastAsia="de-DE"/>
        </w:rPr>
        <w:t>: Nur für Bilddaten relevant, nicht für andere Arten von Daten.</w:t>
      </w:r>
    </w:p>
    <w:p w14:paraId="32B16737" w14:textId="1B832CE4" w:rsidR="00EB4311" w:rsidRDefault="0037784E">
      <w:r>
        <w:rPr>
          <w:noProof/>
        </w:rPr>
        <w:drawing>
          <wp:inline distT="0" distB="0" distL="0" distR="0" wp14:anchorId="4DDC3BC1" wp14:editId="757611B4">
            <wp:extent cx="3181994" cy="1421234"/>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956" cy="1437296"/>
                    </a:xfrm>
                    <a:prstGeom prst="rect">
                      <a:avLst/>
                    </a:prstGeom>
                  </pic:spPr>
                </pic:pic>
              </a:graphicData>
            </a:graphic>
          </wp:inline>
        </w:drawing>
      </w:r>
      <w:r>
        <w:t xml:space="preserve">  </w:t>
      </w:r>
      <w:r>
        <w:rPr>
          <w:noProof/>
        </w:rPr>
        <w:drawing>
          <wp:inline distT="0" distB="0" distL="0" distR="0" wp14:anchorId="125DE998" wp14:editId="601CA55E">
            <wp:extent cx="2490716" cy="1323880"/>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0404" cy="1360921"/>
                    </a:xfrm>
                    <a:prstGeom prst="rect">
                      <a:avLst/>
                    </a:prstGeom>
                  </pic:spPr>
                </pic:pic>
              </a:graphicData>
            </a:graphic>
          </wp:inline>
        </w:drawing>
      </w:r>
    </w:p>
    <w:p w14:paraId="4FC66CC9" w14:textId="79C45C8E" w:rsidR="00EB4311" w:rsidRDefault="007B66B9">
      <w:r>
        <w:rPr>
          <w:noProof/>
        </w:rPr>
        <w:drawing>
          <wp:inline distT="0" distB="0" distL="0" distR="0" wp14:anchorId="7D1FB416" wp14:editId="4CE565C2">
            <wp:extent cx="3474720" cy="185303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9558" cy="1866277"/>
                    </a:xfrm>
                    <a:prstGeom prst="rect">
                      <a:avLst/>
                    </a:prstGeom>
                  </pic:spPr>
                </pic:pic>
              </a:graphicData>
            </a:graphic>
          </wp:inline>
        </w:drawing>
      </w:r>
    </w:p>
    <w:p w14:paraId="7F0F2059"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Empfehlung für dich</w:t>
      </w:r>
    </w:p>
    <w:p w14:paraId="0258E7DA" w14:textId="77777777" w:rsidR="00EB4311" w:rsidRPr="00EB4311" w:rsidRDefault="00EB4311" w:rsidP="00EB4311">
      <w:p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 xml:space="preserve">Für dein Projekt zur Emotionserkennung empfehle ich die </w:t>
      </w:r>
      <w:proofErr w:type="spellStart"/>
      <w:r w:rsidRPr="00EB4311">
        <w:rPr>
          <w:rFonts w:ascii="Times New Roman" w:eastAsia="Times New Roman" w:hAnsi="Times New Roman" w:cs="Times New Roman"/>
          <w:b/>
          <w:bCs/>
          <w:sz w:val="24"/>
          <w:szCs w:val="24"/>
          <w:lang w:eastAsia="de-DE"/>
        </w:rPr>
        <w:t>Confusion</w:t>
      </w:r>
      <w:proofErr w:type="spellEnd"/>
      <w:r w:rsidRPr="00EB4311">
        <w:rPr>
          <w:rFonts w:ascii="Times New Roman" w:eastAsia="Times New Roman" w:hAnsi="Times New Roman" w:cs="Times New Roman"/>
          <w:b/>
          <w:bCs/>
          <w:sz w:val="24"/>
          <w:szCs w:val="24"/>
          <w:lang w:eastAsia="de-DE"/>
        </w:rPr>
        <w:t xml:space="preserve"> Matrix</w:t>
      </w:r>
      <w:r w:rsidRPr="00EB4311">
        <w:rPr>
          <w:rFonts w:ascii="Times New Roman" w:eastAsia="Times New Roman" w:hAnsi="Times New Roman" w:cs="Times New Roman"/>
          <w:sz w:val="24"/>
          <w:szCs w:val="24"/>
          <w:lang w:eastAsia="de-DE"/>
        </w:rPr>
        <w:t>, da sie dir direkt zeigt, wie gut das Modell zwischen den verschiedenen Emotionen unterscheidet und wo es zu Verwechslungen kommt. Besonders in der Emotionserkennung ist es hilfreich zu sehen, welche Emotionen oft falsch klassifiziert werden (z. B. Verwechslungen zwischen "Wut" und "Ekel"), da dies auf Ähnlichkeiten in den Gesichtsausdrücken hinweist, die das Modell möglicherweise verwirren.</w:t>
      </w:r>
    </w:p>
    <w:p w14:paraId="27C350DE" w14:textId="77777777" w:rsidR="00EB4311" w:rsidRPr="00EB4311" w:rsidRDefault="00EB4311" w:rsidP="00EB4311">
      <w:p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 xml:space="preserve">Zusätzlich könntest du auch </w:t>
      </w:r>
      <w:r w:rsidRPr="00EB4311">
        <w:rPr>
          <w:rFonts w:ascii="Times New Roman" w:eastAsia="Times New Roman" w:hAnsi="Times New Roman" w:cs="Times New Roman"/>
          <w:b/>
          <w:bCs/>
          <w:sz w:val="24"/>
          <w:szCs w:val="24"/>
          <w:lang w:eastAsia="de-DE"/>
        </w:rPr>
        <w:t>Grad-CAM</w:t>
      </w:r>
      <w:r w:rsidRPr="00EB4311">
        <w:rPr>
          <w:rFonts w:ascii="Times New Roman" w:eastAsia="Times New Roman" w:hAnsi="Times New Roman" w:cs="Times New Roman"/>
          <w:sz w:val="24"/>
          <w:szCs w:val="24"/>
          <w:lang w:eastAsia="de-DE"/>
        </w:rPr>
        <w:t xml:space="preserve"> verwenden, um zu verstehen, auf welche Gesichtszüge das Modell achtet. Dies kann dir helfen, die Interpretierbarkeit des Modells zu verbessern, besonders wenn du sicherstellen möchtest, dass das Modell relevante Gesichtszüge (wie Augen oder Mund) zur Klassifikation heranzieht.</w:t>
      </w:r>
    </w:p>
    <w:p w14:paraId="0B0210BF"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Zusammenfassung der Beispiele</w:t>
      </w:r>
    </w:p>
    <w:p w14:paraId="69492D6D" w14:textId="77777777" w:rsidR="00EB4311" w:rsidRPr="00EB4311" w:rsidRDefault="00EB4311" w:rsidP="00EB431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proofErr w:type="spellStart"/>
      <w:r w:rsidRPr="00EB4311">
        <w:rPr>
          <w:rFonts w:ascii="Times New Roman" w:eastAsia="Times New Roman" w:hAnsi="Times New Roman" w:cs="Times New Roman"/>
          <w:b/>
          <w:bCs/>
          <w:sz w:val="24"/>
          <w:szCs w:val="24"/>
          <w:lang w:eastAsia="de-DE"/>
        </w:rPr>
        <w:t>Confusion</w:t>
      </w:r>
      <w:proofErr w:type="spellEnd"/>
      <w:r w:rsidRPr="00EB4311">
        <w:rPr>
          <w:rFonts w:ascii="Times New Roman" w:eastAsia="Times New Roman" w:hAnsi="Times New Roman" w:cs="Times New Roman"/>
          <w:b/>
          <w:bCs/>
          <w:sz w:val="24"/>
          <w:szCs w:val="24"/>
          <w:lang w:eastAsia="de-DE"/>
        </w:rPr>
        <w:t xml:space="preserve"> Matrix</w:t>
      </w:r>
      <w:r w:rsidRPr="00EB4311">
        <w:rPr>
          <w:rFonts w:ascii="Times New Roman" w:eastAsia="Times New Roman" w:hAnsi="Times New Roman" w:cs="Times New Roman"/>
          <w:sz w:val="24"/>
          <w:szCs w:val="24"/>
          <w:lang w:eastAsia="de-DE"/>
        </w:rPr>
        <w:t>: Analyse der Emotionen, die oft verwechselt werden.</w:t>
      </w:r>
    </w:p>
    <w:p w14:paraId="376097B9" w14:textId="77777777" w:rsidR="00EB4311" w:rsidRPr="00EB4311" w:rsidRDefault="00EB4311" w:rsidP="00EB431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ROC und AUC</w:t>
      </w:r>
      <w:r w:rsidRPr="00EB4311">
        <w:rPr>
          <w:rFonts w:ascii="Times New Roman" w:eastAsia="Times New Roman" w:hAnsi="Times New Roman" w:cs="Times New Roman"/>
          <w:sz w:val="24"/>
          <w:szCs w:val="24"/>
          <w:lang w:eastAsia="de-DE"/>
        </w:rPr>
        <w:t>: Messung der allgemeinen Leistung bei binären oder Mehrklassenproblemen.</w:t>
      </w:r>
    </w:p>
    <w:p w14:paraId="0FA967FB" w14:textId="77777777" w:rsidR="00EB4311" w:rsidRPr="00EB4311" w:rsidRDefault="00EB4311" w:rsidP="00EB431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Precision-Recall-Kurve</w:t>
      </w:r>
      <w:r w:rsidRPr="00EB4311">
        <w:rPr>
          <w:rFonts w:ascii="Times New Roman" w:eastAsia="Times New Roman" w:hAnsi="Times New Roman" w:cs="Times New Roman"/>
          <w:sz w:val="24"/>
          <w:szCs w:val="24"/>
          <w:lang w:eastAsia="de-DE"/>
        </w:rPr>
        <w:t>: Besonders für seltene Emotionen wie "Überraschung" geeignet.</w:t>
      </w:r>
    </w:p>
    <w:p w14:paraId="7106BE81" w14:textId="77777777" w:rsidR="00EB4311" w:rsidRPr="00EB4311" w:rsidRDefault="00EB4311" w:rsidP="00EB431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proofErr w:type="spellStart"/>
      <w:r w:rsidRPr="00EB4311">
        <w:rPr>
          <w:rFonts w:ascii="Times New Roman" w:eastAsia="Times New Roman" w:hAnsi="Times New Roman" w:cs="Times New Roman"/>
          <w:b/>
          <w:bCs/>
          <w:sz w:val="24"/>
          <w:szCs w:val="24"/>
          <w:lang w:eastAsia="de-DE"/>
        </w:rPr>
        <w:lastRenderedPageBreak/>
        <w:t>Accuracy</w:t>
      </w:r>
      <w:proofErr w:type="spellEnd"/>
      <w:r w:rsidRPr="00EB4311">
        <w:rPr>
          <w:rFonts w:ascii="Times New Roman" w:eastAsia="Times New Roman" w:hAnsi="Times New Roman" w:cs="Times New Roman"/>
          <w:b/>
          <w:bCs/>
          <w:sz w:val="24"/>
          <w:szCs w:val="24"/>
          <w:lang w:eastAsia="de-DE"/>
        </w:rPr>
        <w:t xml:space="preserve"> und Loss Plots</w:t>
      </w:r>
      <w:r w:rsidRPr="00EB4311">
        <w:rPr>
          <w:rFonts w:ascii="Times New Roman" w:eastAsia="Times New Roman" w:hAnsi="Times New Roman" w:cs="Times New Roman"/>
          <w:sz w:val="24"/>
          <w:szCs w:val="24"/>
          <w:lang w:eastAsia="de-DE"/>
        </w:rPr>
        <w:t xml:space="preserve">: Überwachung des Trainingsprozesses, um </w:t>
      </w:r>
      <w:proofErr w:type="spellStart"/>
      <w:r w:rsidRPr="00EB4311">
        <w:rPr>
          <w:rFonts w:ascii="Times New Roman" w:eastAsia="Times New Roman" w:hAnsi="Times New Roman" w:cs="Times New Roman"/>
          <w:sz w:val="24"/>
          <w:szCs w:val="24"/>
          <w:lang w:eastAsia="de-DE"/>
        </w:rPr>
        <w:t>Overfitting</w:t>
      </w:r>
      <w:proofErr w:type="spellEnd"/>
      <w:r w:rsidRPr="00EB4311">
        <w:rPr>
          <w:rFonts w:ascii="Times New Roman" w:eastAsia="Times New Roman" w:hAnsi="Times New Roman" w:cs="Times New Roman"/>
          <w:sz w:val="24"/>
          <w:szCs w:val="24"/>
          <w:lang w:eastAsia="de-DE"/>
        </w:rPr>
        <w:t xml:space="preserve"> oder </w:t>
      </w:r>
      <w:proofErr w:type="spellStart"/>
      <w:r w:rsidRPr="00EB4311">
        <w:rPr>
          <w:rFonts w:ascii="Times New Roman" w:eastAsia="Times New Roman" w:hAnsi="Times New Roman" w:cs="Times New Roman"/>
          <w:sz w:val="24"/>
          <w:szCs w:val="24"/>
          <w:lang w:eastAsia="de-DE"/>
        </w:rPr>
        <w:t>Underfitting</w:t>
      </w:r>
      <w:proofErr w:type="spellEnd"/>
      <w:r w:rsidRPr="00EB4311">
        <w:rPr>
          <w:rFonts w:ascii="Times New Roman" w:eastAsia="Times New Roman" w:hAnsi="Times New Roman" w:cs="Times New Roman"/>
          <w:sz w:val="24"/>
          <w:szCs w:val="24"/>
          <w:lang w:eastAsia="de-DE"/>
        </w:rPr>
        <w:t xml:space="preserve"> zu erkennen.</w:t>
      </w:r>
    </w:p>
    <w:p w14:paraId="2AC74F27" w14:textId="77777777" w:rsidR="00EB4311" w:rsidRPr="00EB4311" w:rsidRDefault="00EB4311" w:rsidP="00EB431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t-SNE oder PCA</w:t>
      </w:r>
      <w:r w:rsidRPr="00EB4311">
        <w:rPr>
          <w:rFonts w:ascii="Times New Roman" w:eastAsia="Times New Roman" w:hAnsi="Times New Roman" w:cs="Times New Roman"/>
          <w:sz w:val="24"/>
          <w:szCs w:val="24"/>
          <w:lang w:eastAsia="de-DE"/>
        </w:rPr>
        <w:t>: Visualisierung der Trennbarkeit von Emotionen im Merkmalsraum.</w:t>
      </w:r>
    </w:p>
    <w:p w14:paraId="3B346169" w14:textId="77777777" w:rsidR="00EB4311" w:rsidRPr="00EB4311" w:rsidRDefault="00EB4311" w:rsidP="00EB431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Grad-CAM</w:t>
      </w:r>
      <w:r w:rsidRPr="00EB4311">
        <w:rPr>
          <w:rFonts w:ascii="Times New Roman" w:eastAsia="Times New Roman" w:hAnsi="Times New Roman" w:cs="Times New Roman"/>
          <w:sz w:val="24"/>
          <w:szCs w:val="24"/>
          <w:lang w:eastAsia="de-DE"/>
        </w:rPr>
        <w:t>: Sicherstellen, dass das Modell relevante Gesichtszüge für die Emotionserkennung nutzt.</w:t>
      </w:r>
    </w:p>
    <w:p w14:paraId="6389D59B" w14:textId="77777777" w:rsidR="00EB4311" w:rsidRPr="00EB4311" w:rsidRDefault="00EB4311" w:rsidP="00EB4311">
      <w:pPr>
        <w:spacing w:after="0"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pict w14:anchorId="2BEEB128">
          <v:rect id="_x0000_i1027" style="width:0;height:1.5pt" o:hralign="center" o:hrstd="t" o:hr="t" fillcolor="#a0a0a0" stroked="f"/>
        </w:pict>
      </w:r>
    </w:p>
    <w:p w14:paraId="39D47AB1" w14:textId="77777777" w:rsidR="00EB4311" w:rsidRPr="00EB4311" w:rsidRDefault="00EB4311" w:rsidP="00EB4311">
      <w:p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 xml:space="preserve">Wenn du zusätzlich noch genauere Einblicke in die Modellleistung auf Klassenebene und Interpretationen auf Pixelniveau möchtest, sind </w:t>
      </w:r>
      <w:proofErr w:type="spellStart"/>
      <w:r w:rsidRPr="00EB4311">
        <w:rPr>
          <w:rFonts w:ascii="Times New Roman" w:eastAsia="Times New Roman" w:hAnsi="Times New Roman" w:cs="Times New Roman"/>
          <w:b/>
          <w:bCs/>
          <w:sz w:val="24"/>
          <w:szCs w:val="24"/>
          <w:lang w:eastAsia="de-DE"/>
        </w:rPr>
        <w:t>Confusion</w:t>
      </w:r>
      <w:proofErr w:type="spellEnd"/>
      <w:r w:rsidRPr="00EB4311">
        <w:rPr>
          <w:rFonts w:ascii="Times New Roman" w:eastAsia="Times New Roman" w:hAnsi="Times New Roman" w:cs="Times New Roman"/>
          <w:b/>
          <w:bCs/>
          <w:sz w:val="24"/>
          <w:szCs w:val="24"/>
          <w:lang w:eastAsia="de-DE"/>
        </w:rPr>
        <w:t xml:space="preserve"> Matrix</w:t>
      </w:r>
      <w:r w:rsidRPr="00EB4311">
        <w:rPr>
          <w:rFonts w:ascii="Times New Roman" w:eastAsia="Times New Roman" w:hAnsi="Times New Roman" w:cs="Times New Roman"/>
          <w:sz w:val="24"/>
          <w:szCs w:val="24"/>
          <w:lang w:eastAsia="de-DE"/>
        </w:rPr>
        <w:t xml:space="preserve"> und </w:t>
      </w:r>
      <w:r w:rsidRPr="00EB4311">
        <w:rPr>
          <w:rFonts w:ascii="Times New Roman" w:eastAsia="Times New Roman" w:hAnsi="Times New Roman" w:cs="Times New Roman"/>
          <w:b/>
          <w:bCs/>
          <w:sz w:val="24"/>
          <w:szCs w:val="24"/>
          <w:lang w:eastAsia="de-DE"/>
        </w:rPr>
        <w:t>Grad-CAM</w:t>
      </w:r>
      <w:r w:rsidRPr="00EB4311">
        <w:rPr>
          <w:rFonts w:ascii="Times New Roman" w:eastAsia="Times New Roman" w:hAnsi="Times New Roman" w:cs="Times New Roman"/>
          <w:sz w:val="24"/>
          <w:szCs w:val="24"/>
          <w:lang w:eastAsia="de-DE"/>
        </w:rPr>
        <w:t xml:space="preserve"> zusammen eine gute Wahl für dein Projekt.</w:t>
      </w:r>
    </w:p>
    <w:p w14:paraId="0D660183" w14:textId="77777777" w:rsidR="00EB4311" w:rsidRDefault="00EB4311"/>
    <w:sectPr w:rsidR="00EB431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50F4D" w14:textId="77777777" w:rsidR="00A32D33" w:rsidRDefault="00A32D33" w:rsidP="00243361">
      <w:pPr>
        <w:spacing w:after="0" w:line="240" w:lineRule="auto"/>
      </w:pPr>
      <w:r>
        <w:separator/>
      </w:r>
    </w:p>
  </w:endnote>
  <w:endnote w:type="continuationSeparator" w:id="0">
    <w:p w14:paraId="48FB2A1B" w14:textId="77777777" w:rsidR="00A32D33" w:rsidRDefault="00A32D33" w:rsidP="00243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70B94" w14:textId="77777777" w:rsidR="00A32D33" w:rsidRDefault="00A32D33" w:rsidP="00243361">
      <w:pPr>
        <w:spacing w:after="0" w:line="240" w:lineRule="auto"/>
      </w:pPr>
      <w:r>
        <w:separator/>
      </w:r>
    </w:p>
  </w:footnote>
  <w:footnote w:type="continuationSeparator" w:id="0">
    <w:p w14:paraId="224A3BFF" w14:textId="77777777" w:rsidR="00A32D33" w:rsidRDefault="00A32D33" w:rsidP="00243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16654"/>
    <w:multiLevelType w:val="multilevel"/>
    <w:tmpl w:val="00842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492509"/>
    <w:multiLevelType w:val="multilevel"/>
    <w:tmpl w:val="2746F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643E92"/>
    <w:multiLevelType w:val="multilevel"/>
    <w:tmpl w:val="50846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C47631"/>
    <w:multiLevelType w:val="multilevel"/>
    <w:tmpl w:val="F5A66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FD2A53"/>
    <w:multiLevelType w:val="multilevel"/>
    <w:tmpl w:val="DC9E2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B4071D"/>
    <w:multiLevelType w:val="multilevel"/>
    <w:tmpl w:val="4554F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89318C"/>
    <w:multiLevelType w:val="multilevel"/>
    <w:tmpl w:val="E5E4F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2"/>
  </w:num>
  <w:num w:numId="4">
    <w:abstractNumId w:val="3"/>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311"/>
    <w:rsid w:val="00243361"/>
    <w:rsid w:val="0037784E"/>
    <w:rsid w:val="007A7337"/>
    <w:rsid w:val="007B66B9"/>
    <w:rsid w:val="00A17A24"/>
    <w:rsid w:val="00A32D33"/>
    <w:rsid w:val="00A3776A"/>
    <w:rsid w:val="00A71BED"/>
    <w:rsid w:val="00E12910"/>
    <w:rsid w:val="00EB43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5E519"/>
  <w15:chartTrackingRefBased/>
  <w15:docId w15:val="{77623E0F-46EA-4FB5-8864-88D0DD20E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link w:val="berschrift3Zchn"/>
    <w:uiPriority w:val="9"/>
    <w:qFormat/>
    <w:rsid w:val="00EB4311"/>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EB4311"/>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EB4311"/>
    <w:rPr>
      <w:b/>
      <w:bCs/>
    </w:rPr>
  </w:style>
  <w:style w:type="paragraph" w:styleId="StandardWeb">
    <w:name w:val="Normal (Web)"/>
    <w:basedOn w:val="Standard"/>
    <w:uiPriority w:val="99"/>
    <w:semiHidden/>
    <w:unhideWhenUsed/>
    <w:rsid w:val="00EB4311"/>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opfzeile">
    <w:name w:val="header"/>
    <w:basedOn w:val="Standard"/>
    <w:link w:val="KopfzeileZchn"/>
    <w:uiPriority w:val="99"/>
    <w:unhideWhenUsed/>
    <w:rsid w:val="0024336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3361"/>
  </w:style>
  <w:style w:type="paragraph" w:styleId="Fuzeile">
    <w:name w:val="footer"/>
    <w:basedOn w:val="Standard"/>
    <w:link w:val="FuzeileZchn"/>
    <w:uiPriority w:val="99"/>
    <w:unhideWhenUsed/>
    <w:rsid w:val="0024336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3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780006">
      <w:bodyDiv w:val="1"/>
      <w:marLeft w:val="0"/>
      <w:marRight w:val="0"/>
      <w:marTop w:val="0"/>
      <w:marBottom w:val="0"/>
      <w:divBdr>
        <w:top w:val="none" w:sz="0" w:space="0" w:color="auto"/>
        <w:left w:val="none" w:sz="0" w:space="0" w:color="auto"/>
        <w:bottom w:val="none" w:sz="0" w:space="0" w:color="auto"/>
        <w:right w:val="none" w:sz="0" w:space="0" w:color="auto"/>
      </w:divBdr>
    </w:div>
    <w:div w:id="933435636">
      <w:bodyDiv w:val="1"/>
      <w:marLeft w:val="0"/>
      <w:marRight w:val="0"/>
      <w:marTop w:val="0"/>
      <w:marBottom w:val="0"/>
      <w:divBdr>
        <w:top w:val="none" w:sz="0" w:space="0" w:color="auto"/>
        <w:left w:val="none" w:sz="0" w:space="0" w:color="auto"/>
        <w:bottom w:val="none" w:sz="0" w:space="0" w:color="auto"/>
        <w:right w:val="none" w:sz="0" w:space="0" w:color="auto"/>
      </w:divBdr>
    </w:div>
    <w:div w:id="962879691">
      <w:bodyDiv w:val="1"/>
      <w:marLeft w:val="0"/>
      <w:marRight w:val="0"/>
      <w:marTop w:val="0"/>
      <w:marBottom w:val="0"/>
      <w:divBdr>
        <w:top w:val="none" w:sz="0" w:space="0" w:color="auto"/>
        <w:left w:val="none" w:sz="0" w:space="0" w:color="auto"/>
        <w:bottom w:val="none" w:sz="0" w:space="0" w:color="auto"/>
        <w:right w:val="none" w:sz="0" w:space="0" w:color="auto"/>
      </w:divBdr>
    </w:div>
    <w:div w:id="1157116031">
      <w:bodyDiv w:val="1"/>
      <w:marLeft w:val="0"/>
      <w:marRight w:val="0"/>
      <w:marTop w:val="0"/>
      <w:marBottom w:val="0"/>
      <w:divBdr>
        <w:top w:val="none" w:sz="0" w:space="0" w:color="auto"/>
        <w:left w:val="none" w:sz="0" w:space="0" w:color="auto"/>
        <w:bottom w:val="none" w:sz="0" w:space="0" w:color="auto"/>
        <w:right w:val="none" w:sz="0" w:space="0" w:color="auto"/>
      </w:divBdr>
    </w:div>
    <w:div w:id="1263293785">
      <w:bodyDiv w:val="1"/>
      <w:marLeft w:val="0"/>
      <w:marRight w:val="0"/>
      <w:marTop w:val="0"/>
      <w:marBottom w:val="0"/>
      <w:divBdr>
        <w:top w:val="none" w:sz="0" w:space="0" w:color="auto"/>
        <w:left w:val="none" w:sz="0" w:space="0" w:color="auto"/>
        <w:bottom w:val="none" w:sz="0" w:space="0" w:color="auto"/>
        <w:right w:val="none" w:sz="0" w:space="0" w:color="auto"/>
      </w:divBdr>
      <w:divsChild>
        <w:div w:id="463086917">
          <w:marLeft w:val="0"/>
          <w:marRight w:val="0"/>
          <w:marTop w:val="0"/>
          <w:marBottom w:val="0"/>
          <w:divBdr>
            <w:top w:val="none" w:sz="0" w:space="0" w:color="auto"/>
            <w:left w:val="none" w:sz="0" w:space="0" w:color="auto"/>
            <w:bottom w:val="none" w:sz="0" w:space="0" w:color="auto"/>
            <w:right w:val="none" w:sz="0" w:space="0" w:color="auto"/>
          </w:divBdr>
          <w:divsChild>
            <w:div w:id="1415053996">
              <w:marLeft w:val="0"/>
              <w:marRight w:val="0"/>
              <w:marTop w:val="0"/>
              <w:marBottom w:val="0"/>
              <w:divBdr>
                <w:top w:val="none" w:sz="0" w:space="0" w:color="auto"/>
                <w:left w:val="none" w:sz="0" w:space="0" w:color="auto"/>
                <w:bottom w:val="none" w:sz="0" w:space="0" w:color="auto"/>
                <w:right w:val="none" w:sz="0" w:space="0" w:color="auto"/>
              </w:divBdr>
              <w:divsChild>
                <w:div w:id="808210046">
                  <w:marLeft w:val="0"/>
                  <w:marRight w:val="0"/>
                  <w:marTop w:val="0"/>
                  <w:marBottom w:val="0"/>
                  <w:divBdr>
                    <w:top w:val="none" w:sz="0" w:space="0" w:color="auto"/>
                    <w:left w:val="none" w:sz="0" w:space="0" w:color="auto"/>
                    <w:bottom w:val="none" w:sz="0" w:space="0" w:color="auto"/>
                    <w:right w:val="none" w:sz="0" w:space="0" w:color="auto"/>
                  </w:divBdr>
                  <w:divsChild>
                    <w:div w:id="7827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954465">
      <w:bodyDiv w:val="1"/>
      <w:marLeft w:val="0"/>
      <w:marRight w:val="0"/>
      <w:marTop w:val="0"/>
      <w:marBottom w:val="0"/>
      <w:divBdr>
        <w:top w:val="none" w:sz="0" w:space="0" w:color="auto"/>
        <w:left w:val="none" w:sz="0" w:space="0" w:color="auto"/>
        <w:bottom w:val="none" w:sz="0" w:space="0" w:color="auto"/>
        <w:right w:val="none" w:sz="0" w:space="0" w:color="auto"/>
      </w:divBdr>
    </w:div>
    <w:div w:id="207573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857</Words>
  <Characters>5404</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alfatraining Bildungszentrum GmbH</Company>
  <LinksUpToDate>false</LinksUpToDate>
  <CharactersWithSpaces>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Alfa</dc:creator>
  <cp:keywords/>
  <dc:description/>
  <cp:lastModifiedBy>Alfa</cp:lastModifiedBy>
  <cp:revision>2</cp:revision>
  <dcterms:created xsi:type="dcterms:W3CDTF">2024-11-04T13:44:00Z</dcterms:created>
  <dcterms:modified xsi:type="dcterms:W3CDTF">2024-11-04T13:44:00Z</dcterms:modified>
</cp:coreProperties>
</file>