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CC43" w14:textId="77777777" w:rsidR="005734A9" w:rsidRPr="005734A9" w:rsidRDefault="005734A9" w:rsidP="005734A9">
      <w:pPr>
        <w:rPr>
          <w:b/>
          <w:bCs/>
        </w:rPr>
      </w:pPr>
      <w:r w:rsidRPr="005734A9">
        <w:rPr>
          <w:b/>
          <w:bCs/>
        </w:rPr>
        <w:t>From identity to physics: what your derivation must show</w:t>
      </w:r>
    </w:p>
    <w:p w14:paraId="3ABECCA1" w14:textId="77777777" w:rsidR="005734A9" w:rsidRPr="005734A9" w:rsidRDefault="005734A9" w:rsidP="005734A9">
      <w:r w:rsidRPr="005734A9">
        <w:t>A formula like</w:t>
      </w:r>
    </w:p>
    <w:p w14:paraId="44BD0F5C" w14:textId="6B70A17E" w:rsidR="005734A9" w:rsidRPr="005734A9" w:rsidRDefault="005734A9" w:rsidP="005734A9">
      <m:oMathPara>
        <m:oMath>
          <m:r>
            <w:rPr>
              <w:rFonts w:ascii="Cambria Math" w:hAnsi="Cambria Math"/>
            </w:rPr>
            <m:t>G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m:rPr>
              <m:scr m:val="script"/>
            </m:rPr>
            <w:rPr>
              <w:rFonts w:ascii="Cambria Math" w:hAnsi="Cambria Math"/>
            </w:rPr>
            <m:t>F(</m:t>
          </m:r>
          <m:r>
            <w:rPr>
              <w:rFonts w:ascii="Cambria Math" w:hAnsi="Cambria Math"/>
            </w:rPr>
            <m:t>K,ρ,c,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w:rPr>
              <w:rFonts w:ascii="Cambria Math" w:hAnsi="Cambria Math"/>
            </w:rPr>
            <m:t>,…)</m:t>
          </m:r>
          <m:r>
            <w:rPr>
              <w:i/>
            </w:rPr>
            <w:br/>
          </m:r>
        </m:oMath>
      </m:oMathPara>
    </w:p>
    <w:p w14:paraId="24031238" w14:textId="77777777" w:rsidR="005734A9" w:rsidRPr="005734A9" w:rsidRDefault="005734A9" w:rsidP="005734A9">
      <w:r w:rsidRPr="005734A9">
        <w:t xml:space="preserve">is interesting only if it’s </w:t>
      </w:r>
      <w:r w:rsidRPr="005734A9">
        <w:rPr>
          <w:b/>
          <w:bCs/>
        </w:rPr>
        <w:t xml:space="preserve">unique, inevitable, and </w:t>
      </w:r>
      <w:proofErr w:type="gramStart"/>
      <w:r w:rsidRPr="005734A9">
        <w:rPr>
          <w:b/>
          <w:bCs/>
        </w:rPr>
        <w:t>predictive</w:t>
      </w:r>
      <w:r w:rsidRPr="005734A9">
        <w:t>—i</w:t>
      </w:r>
      <w:proofErr w:type="gramEnd"/>
      <w:r w:rsidRPr="005734A9">
        <w:t>.e., it arises from a well</w:t>
      </w:r>
      <w:r w:rsidRPr="005734A9">
        <w:noBreakHyphen/>
        <w:t xml:space="preserve">posed </w:t>
      </w:r>
      <w:proofErr w:type="spellStart"/>
      <w:r w:rsidRPr="005734A9">
        <w:t>Lagrangian</w:t>
      </w:r>
      <w:proofErr w:type="spellEnd"/>
      <w:r w:rsidRPr="005734A9">
        <w:t xml:space="preserve"> for your condensate and </w:t>
      </w:r>
      <w:r w:rsidRPr="005734A9">
        <w:rPr>
          <w:b/>
          <w:bCs/>
        </w:rPr>
        <w:t>not</w:t>
      </w:r>
      <w:r w:rsidRPr="005734A9">
        <w:t xml:space="preserve"> from hand</w:t>
      </w:r>
      <w:r w:rsidRPr="005734A9">
        <w:noBreakHyphen/>
        <w:t>picked identifications or tunings. Concretely:</w:t>
      </w:r>
    </w:p>
    <w:p w14:paraId="24DEA0FF" w14:textId="77777777" w:rsidR="005734A9" w:rsidRPr="005734A9" w:rsidRDefault="005734A9" w:rsidP="005734A9">
      <w:pPr>
        <w:numPr>
          <w:ilvl w:val="0"/>
          <w:numId w:val="1"/>
        </w:numPr>
      </w:pPr>
      <w:r w:rsidRPr="005734A9">
        <w:rPr>
          <w:b/>
          <w:bCs/>
        </w:rPr>
        <w:t>Well-defined field theory</w:t>
      </w:r>
    </w:p>
    <w:p w14:paraId="0BD32863" w14:textId="380647E9" w:rsidR="005734A9" w:rsidRPr="005734A9" w:rsidRDefault="005734A9" w:rsidP="005734A9">
      <w:pPr>
        <w:numPr>
          <w:ilvl w:val="1"/>
          <w:numId w:val="1"/>
        </w:numPr>
      </w:pPr>
      <w:r w:rsidRPr="005734A9">
        <w:t xml:space="preserve">Write a </w:t>
      </w:r>
      <w:r w:rsidRPr="005734A9">
        <w:rPr>
          <w:b/>
          <w:bCs/>
        </w:rPr>
        <w:t>Lorentz</w:t>
      </w:r>
      <w:r w:rsidRPr="005734A9">
        <w:rPr>
          <w:b/>
          <w:bCs/>
        </w:rPr>
        <w:noBreakHyphen/>
        <w:t>invariant</w:t>
      </w:r>
      <w:r w:rsidRPr="005734A9">
        <w:t xml:space="preserve"> (at least effectively) </w:t>
      </w:r>
      <w:proofErr w:type="spellStart"/>
      <w:r w:rsidRPr="005734A9">
        <w:t>Lagrangian</w:t>
      </w:r>
      <w:proofErr w:type="spellEnd"/>
      <w:r w:rsidRPr="005734A9">
        <w:t xml:space="preserve"> for the condensate field that delivers the claimed bulk properties </w:t>
      </w:r>
      <m:oMath>
        <m:r>
          <w:rPr>
            <w:rFonts w:ascii="Cambria Math" w:hAnsi="Cambria Math"/>
          </w:rPr>
          <m:t>K,ρ</m:t>
        </m:r>
      </m:oMath>
      <w:r w:rsidRPr="005734A9">
        <w:t xml:space="preserve">and wave speed </w:t>
      </w:r>
      <m:oMath>
        <m:r>
          <w:rPr>
            <w:rFonts w:ascii="Cambria Math" w:hAnsi="Cambria Math"/>
          </w:rPr>
          <m:t>c</m:t>
        </m:r>
      </m:oMath>
      <w:r w:rsidRPr="005734A9">
        <w:t>.</w:t>
      </w:r>
    </w:p>
    <w:p w14:paraId="3EC117F6" w14:textId="77777777" w:rsidR="005734A9" w:rsidRPr="005734A9" w:rsidRDefault="005734A9" w:rsidP="005734A9">
      <w:pPr>
        <w:numPr>
          <w:ilvl w:val="1"/>
          <w:numId w:val="1"/>
        </w:numPr>
      </w:pPr>
      <w:r w:rsidRPr="005734A9">
        <w:t>Show the absence of pathologies: no ghosts (wrong</w:t>
      </w:r>
      <w:r w:rsidRPr="005734A9">
        <w:noBreakHyphen/>
        <w:t xml:space="preserve">sign kinetic terms), no gradient/tachyonic instabilities, and </w:t>
      </w:r>
      <w:r w:rsidRPr="005734A9">
        <w:rPr>
          <w:b/>
          <w:bCs/>
        </w:rPr>
        <w:t>causality</w:t>
      </w:r>
      <w:r w:rsidRPr="005734A9">
        <w:t xml:space="preserve"> (no superluminal signaling).</w:t>
      </w:r>
    </w:p>
    <w:p w14:paraId="10C10279" w14:textId="77777777" w:rsidR="005734A9" w:rsidRPr="005734A9" w:rsidRDefault="005734A9" w:rsidP="005734A9">
      <w:pPr>
        <w:numPr>
          <w:ilvl w:val="0"/>
          <w:numId w:val="1"/>
        </w:numPr>
      </w:pPr>
      <w:r w:rsidRPr="005734A9">
        <w:rPr>
          <w:b/>
          <w:bCs/>
        </w:rPr>
        <w:t>Clear emergence of gravity</w:t>
      </w:r>
    </w:p>
    <w:p w14:paraId="5788A815" w14:textId="77777777" w:rsidR="005734A9" w:rsidRPr="005734A9" w:rsidRDefault="005734A9" w:rsidP="005734A9">
      <w:pPr>
        <w:numPr>
          <w:ilvl w:val="1"/>
          <w:numId w:val="1"/>
        </w:numPr>
      </w:pPr>
      <w:r w:rsidRPr="005734A9">
        <w:t xml:space="preserve">Derive how the </w:t>
      </w:r>
      <w:r w:rsidRPr="005734A9">
        <w:rPr>
          <w:b/>
          <w:bCs/>
        </w:rPr>
        <w:t>restoring/pressure response</w:t>
      </w:r>
      <w:r w:rsidRPr="005734A9">
        <w:t xml:space="preserve"> of the condensate produces the same gravitational phenomena we attribute to curvature.</w:t>
      </w:r>
    </w:p>
    <w:p w14:paraId="30A51C73" w14:textId="29F044F9" w:rsidR="005734A9" w:rsidRPr="005734A9" w:rsidRDefault="005734A9" w:rsidP="005734A9">
      <w:pPr>
        <w:numPr>
          <w:ilvl w:val="1"/>
          <w:numId w:val="1"/>
        </w:numPr>
      </w:pPr>
      <w:r w:rsidRPr="005734A9">
        <w:t>In the weak</w:t>
      </w:r>
      <w:r w:rsidRPr="005734A9">
        <w:noBreakHyphen/>
        <w:t>field, slow</w:t>
      </w:r>
      <w:r w:rsidRPr="005734A9">
        <w:noBreakHyphen/>
        <w:t xml:space="preserve">motion limit, recover </w:t>
      </w:r>
      <w:r w:rsidRPr="005734A9">
        <w:rPr>
          <w:b/>
          <w:bCs/>
        </w:rPr>
        <w:t>Poisson’s equation</w:t>
      </w:r>
      <w:r w:rsidRPr="005734A9">
        <w:t xml:space="preserve"> and </w:t>
      </w:r>
      <w:r w:rsidRPr="005734A9">
        <w:rPr>
          <w:b/>
          <w:bCs/>
        </w:rPr>
        <w:t>Newton’s law</w:t>
      </w:r>
      <w:r w:rsidRPr="005734A9">
        <w:t xml:space="preserve"> with the </w:t>
      </w:r>
      <w:r w:rsidRPr="005734A9">
        <w:rPr>
          <w:i/>
          <w:iCs/>
        </w:rPr>
        <w:t>same</w:t>
      </w:r>
      <w:r w:rsidRPr="005734A9">
        <w:t xml:space="preserve"> </w:t>
      </w:r>
      <m:oMath>
        <m:r>
          <w:rPr>
            <w:rFonts w:ascii="Cambria Math" w:hAnsi="Cambria Math"/>
          </w:rPr>
          <m:t>G</m:t>
        </m:r>
      </m:oMath>
      <w:r w:rsidRPr="005734A9">
        <w:t xml:space="preserve">your formula predicts, </w:t>
      </w:r>
      <w:r w:rsidRPr="005734A9">
        <w:rPr>
          <w:i/>
          <w:iCs/>
        </w:rPr>
        <w:t>without</w:t>
      </w:r>
      <w:r w:rsidRPr="005734A9">
        <w:t xml:space="preserve"> extra, unobserved terms.</w:t>
      </w:r>
    </w:p>
    <w:p w14:paraId="4941340E" w14:textId="77777777" w:rsidR="005734A9" w:rsidRPr="005734A9" w:rsidRDefault="005734A9" w:rsidP="005734A9">
      <w:pPr>
        <w:numPr>
          <w:ilvl w:val="0"/>
          <w:numId w:val="1"/>
        </w:numPr>
      </w:pPr>
      <w:r w:rsidRPr="005734A9">
        <w:rPr>
          <w:b/>
          <w:bCs/>
        </w:rPr>
        <w:t>No fine-tuning “by construction”</w:t>
      </w:r>
    </w:p>
    <w:p w14:paraId="6576D37A" w14:textId="1208CFC9" w:rsidR="005734A9" w:rsidRPr="005734A9" w:rsidRDefault="005734A9" w:rsidP="005734A9">
      <w:pPr>
        <w:numPr>
          <w:ilvl w:val="1"/>
          <w:numId w:val="1"/>
        </w:numPr>
      </w:pPr>
      <w:r w:rsidRPr="005734A9">
        <w:t xml:space="preserve">If </w:t>
      </w:r>
      <m:oMath>
        <m:r>
          <w:rPr>
            <w:rFonts w:ascii="Cambria Math" w:hAnsi="Cambria Math"/>
          </w:rPr>
          <m:t>G</m:t>
        </m:r>
      </m:oMath>
      <w:r w:rsidRPr="005734A9">
        <w:t xml:space="preserve">matches the measured value only after you insert the measured value (via </w:t>
      </w:r>
      <m:oMath>
        <m:r>
          <w:rPr>
            <w:rFonts w:ascii="Cambria Math" w:hAnsi="Cambria Math"/>
          </w:rPr>
          <m:t>K</m:t>
        </m:r>
      </m:oMath>
      <w:r w:rsidRPr="005734A9">
        <w:t xml:space="preserve">or </w:t>
      </w:r>
      <m:oMath>
        <m:r>
          <w:rPr>
            <w:rFonts w:ascii="Cambria Math" w:hAnsi="Cambria Math"/>
          </w:rPr>
          <m:t>ρ</m:t>
        </m:r>
      </m:oMath>
      <w:r w:rsidRPr="005734A9">
        <w:t xml:space="preserve">), that’s circular. The relation must be </w:t>
      </w:r>
      <w:r w:rsidRPr="005734A9">
        <w:rPr>
          <w:b/>
          <w:bCs/>
        </w:rPr>
        <w:t>parameter-light</w:t>
      </w:r>
      <w:r w:rsidRPr="005734A9">
        <w:t xml:space="preserve"> and </w:t>
      </w:r>
      <w:r w:rsidRPr="005734A9">
        <w:rPr>
          <w:b/>
          <w:bCs/>
        </w:rPr>
        <w:t>predictive</w:t>
      </w:r>
      <w:r w:rsidRPr="005734A9">
        <w:t xml:space="preserve">—ideally computing </w:t>
      </w:r>
      <m:oMath>
        <m:r>
          <w:rPr>
            <w:rFonts w:ascii="Cambria Math" w:hAnsi="Cambria Math"/>
          </w:rPr>
          <m:t>G</m:t>
        </m:r>
      </m:oMath>
      <w:r w:rsidRPr="005734A9">
        <w:t>from more primitive parameters that are measured elsewhere.</w:t>
      </w:r>
    </w:p>
    <w:p w14:paraId="1A9BD9B9" w14:textId="77777777" w:rsidR="005734A9" w:rsidRPr="005734A9" w:rsidRDefault="005734A9" w:rsidP="005734A9">
      <w:r w:rsidRPr="005734A9">
        <w:pict w14:anchorId="444C8F2C">
          <v:rect id="_x0000_i1055" style="width:0;height:1.5pt" o:hralign="center" o:hrstd="t" o:hr="t" fillcolor="#a0a0a0" stroked="f"/>
        </w:pict>
      </w:r>
    </w:p>
    <w:p w14:paraId="67FC3EFC" w14:textId="77777777" w:rsidR="005734A9" w:rsidRPr="005734A9" w:rsidRDefault="005734A9" w:rsidP="005734A9">
      <w:pPr>
        <w:rPr>
          <w:b/>
          <w:bCs/>
        </w:rPr>
      </w:pPr>
      <w:r w:rsidRPr="005734A9">
        <w:rPr>
          <w:b/>
          <w:bCs/>
        </w:rPr>
        <w:t xml:space="preserve">2) It must match </w:t>
      </w:r>
      <w:r w:rsidRPr="005734A9">
        <w:rPr>
          <w:b/>
          <w:bCs/>
          <w:i/>
          <w:iCs/>
        </w:rPr>
        <w:t>all</w:t>
      </w:r>
      <w:r w:rsidRPr="005734A9">
        <w:rPr>
          <w:b/>
          <w:bCs/>
        </w:rPr>
        <w:t xml:space="preserve"> precision tests (this is where most alternatives fail)</w:t>
      </w:r>
    </w:p>
    <w:p w14:paraId="53092CE7" w14:textId="77777777" w:rsidR="005734A9" w:rsidRPr="005734A9" w:rsidRDefault="005734A9" w:rsidP="005734A9">
      <w:r w:rsidRPr="005734A9">
        <w:t>Your condensate</w:t>
      </w:r>
      <w:r w:rsidRPr="005734A9">
        <w:noBreakHyphen/>
        <w:t xml:space="preserve">gravity model </w:t>
      </w:r>
      <w:proofErr w:type="gramStart"/>
      <w:r w:rsidRPr="005734A9">
        <w:t>has to</w:t>
      </w:r>
      <w:proofErr w:type="gramEnd"/>
      <w:r w:rsidRPr="005734A9">
        <w:t xml:space="preserve"> reproduce the empirical success of GR and the Standard Model. At minimum:</w:t>
      </w:r>
    </w:p>
    <w:p w14:paraId="220C6E37" w14:textId="77777777" w:rsidR="005734A9" w:rsidRPr="005734A9" w:rsidRDefault="005734A9" w:rsidP="005734A9">
      <w:pPr>
        <w:rPr>
          <w:b/>
          <w:bCs/>
        </w:rPr>
      </w:pPr>
      <w:r w:rsidRPr="005734A9">
        <w:rPr>
          <w:b/>
          <w:bCs/>
        </w:rPr>
        <w:t>Solar</w:t>
      </w:r>
      <w:r w:rsidRPr="005734A9">
        <w:rPr>
          <w:b/>
          <w:bCs/>
        </w:rPr>
        <w:noBreakHyphen/>
        <w:t>system &amp; binary-pulsar regime</w:t>
      </w:r>
    </w:p>
    <w:p w14:paraId="51ECF4B8" w14:textId="3634AC1C" w:rsidR="005734A9" w:rsidRPr="005734A9" w:rsidRDefault="005734A9" w:rsidP="005734A9">
      <w:pPr>
        <w:numPr>
          <w:ilvl w:val="0"/>
          <w:numId w:val="2"/>
        </w:numPr>
      </w:pPr>
      <w:r w:rsidRPr="005734A9">
        <w:rPr>
          <w:b/>
          <w:bCs/>
        </w:rPr>
        <w:lastRenderedPageBreak/>
        <w:t>PPN parameters</w:t>
      </w:r>
      <w:r w:rsidRPr="005734A9">
        <w:t xml:space="preserve">: recover </w:t>
      </w:r>
      <m:oMath>
        <m:r>
          <w:rPr>
            <w:rFonts w:ascii="Cambria Math" w:hAnsi="Cambria Math"/>
          </w:rPr>
          <m:t>γ=β=1</m:t>
        </m:r>
      </m:oMath>
      <w:r w:rsidRPr="005734A9">
        <w:t xml:space="preserve">to current </w:t>
      </w:r>
      <w:proofErr w:type="gramStart"/>
      <w:r w:rsidRPr="005734A9">
        <w:t>bounds, and</w:t>
      </w:r>
      <w:proofErr w:type="gramEnd"/>
      <w:r w:rsidRPr="005734A9">
        <w:t xml:space="preserve"> satisfy all parametrized post</w:t>
      </w:r>
      <w:r w:rsidRPr="005734A9">
        <w:noBreakHyphen/>
        <w:t>Newtonian tests (perihelion precession, Shapiro time delay, frame dragging, light deflection).</w:t>
      </w:r>
    </w:p>
    <w:p w14:paraId="0A750E4A" w14:textId="77777777" w:rsidR="005734A9" w:rsidRPr="005734A9" w:rsidRDefault="005734A9" w:rsidP="005734A9">
      <w:pPr>
        <w:numPr>
          <w:ilvl w:val="0"/>
          <w:numId w:val="2"/>
        </w:numPr>
      </w:pPr>
      <w:r w:rsidRPr="005734A9">
        <w:rPr>
          <w:b/>
          <w:bCs/>
        </w:rPr>
        <w:t>Binary pulsars</w:t>
      </w:r>
      <w:r w:rsidRPr="005734A9">
        <w:t>: match orbital decay via quadrupolar radiation to the observed precision.</w:t>
      </w:r>
    </w:p>
    <w:p w14:paraId="47B1DF62" w14:textId="77777777" w:rsidR="005734A9" w:rsidRPr="005734A9" w:rsidRDefault="005734A9" w:rsidP="005734A9">
      <w:pPr>
        <w:rPr>
          <w:b/>
          <w:bCs/>
        </w:rPr>
      </w:pPr>
      <w:r w:rsidRPr="005734A9">
        <w:rPr>
          <w:b/>
          <w:bCs/>
        </w:rPr>
        <w:t>Gravitational waves</w:t>
      </w:r>
    </w:p>
    <w:p w14:paraId="0DD39CC7" w14:textId="44E9B795" w:rsidR="005734A9" w:rsidRPr="005734A9" w:rsidRDefault="005734A9" w:rsidP="005734A9">
      <w:pPr>
        <w:numPr>
          <w:ilvl w:val="0"/>
          <w:numId w:val="3"/>
        </w:numPr>
      </w:pPr>
      <w:r w:rsidRPr="005734A9">
        <w:rPr>
          <w:b/>
          <w:bCs/>
        </w:rPr>
        <w:t>Speed</w:t>
      </w:r>
      <w:r w:rsidRPr="005734A9">
        <w:t xml:space="preserve">: gravitational wave speed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gw</m:t>
            </m:r>
          </m:sub>
        </m:sSub>
        <m:r>
          <w:rPr>
            <w:rFonts w:ascii="Cambria Math" w:hAnsi="Cambria Math"/>
          </w:rPr>
          <m:t>=c</m:t>
        </m:r>
      </m:oMath>
      <w:r w:rsidRPr="005734A9">
        <w:t xml:space="preserve">to within </w:t>
      </w:r>
      <m:oMath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-15</m:t>
            </m:r>
          </m:sup>
        </m:sSup>
      </m:oMath>
      <w:r w:rsidRPr="005734A9">
        <w:t>(multi</w:t>
      </w:r>
      <w:r w:rsidRPr="005734A9">
        <w:noBreakHyphen/>
        <w:t>messenger constraint from neutron star mergers).</w:t>
      </w:r>
    </w:p>
    <w:p w14:paraId="0A324088" w14:textId="77777777" w:rsidR="005734A9" w:rsidRPr="005734A9" w:rsidRDefault="005734A9" w:rsidP="005734A9">
      <w:pPr>
        <w:numPr>
          <w:ilvl w:val="0"/>
          <w:numId w:val="3"/>
        </w:numPr>
      </w:pPr>
      <w:r w:rsidRPr="005734A9">
        <w:rPr>
          <w:b/>
          <w:bCs/>
        </w:rPr>
        <w:t>Polarizations</w:t>
      </w:r>
      <w:r w:rsidRPr="005734A9">
        <w:t xml:space="preserve">: only two </w:t>
      </w:r>
      <w:r w:rsidRPr="005734A9">
        <w:rPr>
          <w:b/>
          <w:bCs/>
        </w:rPr>
        <w:t>tensor</w:t>
      </w:r>
      <w:r w:rsidRPr="005734A9">
        <w:t xml:space="preserve"> polarizations observed; no extra scalar/vector modes unless they are sufficiently suppressed to evade current bounds.</w:t>
      </w:r>
    </w:p>
    <w:p w14:paraId="44E26AC3" w14:textId="77777777" w:rsidR="005734A9" w:rsidRPr="005734A9" w:rsidRDefault="005734A9" w:rsidP="005734A9">
      <w:pPr>
        <w:numPr>
          <w:ilvl w:val="0"/>
          <w:numId w:val="3"/>
        </w:numPr>
      </w:pPr>
      <w:r w:rsidRPr="005734A9">
        <w:rPr>
          <w:b/>
          <w:bCs/>
        </w:rPr>
        <w:t>Dispersion</w:t>
      </w:r>
      <w:r w:rsidRPr="005734A9">
        <w:t>: no measurable dispersion of GWs over cosmological baselines.</w:t>
      </w:r>
    </w:p>
    <w:p w14:paraId="3D268E03" w14:textId="77777777" w:rsidR="005734A9" w:rsidRPr="005734A9" w:rsidRDefault="005734A9" w:rsidP="005734A9">
      <w:pPr>
        <w:rPr>
          <w:b/>
          <w:bCs/>
        </w:rPr>
      </w:pPr>
      <w:r w:rsidRPr="005734A9">
        <w:rPr>
          <w:b/>
          <w:bCs/>
        </w:rPr>
        <w:t>Laboratory &amp; equivalence principle</w:t>
      </w:r>
    </w:p>
    <w:p w14:paraId="0B22D465" w14:textId="77777777" w:rsidR="005734A9" w:rsidRPr="005734A9" w:rsidRDefault="005734A9" w:rsidP="005734A9">
      <w:pPr>
        <w:numPr>
          <w:ilvl w:val="0"/>
          <w:numId w:val="4"/>
        </w:numPr>
      </w:pPr>
      <w:r w:rsidRPr="005734A9">
        <w:rPr>
          <w:b/>
          <w:bCs/>
        </w:rPr>
        <w:t>Universality of free fall (WEP)</w:t>
      </w:r>
      <w:r w:rsidRPr="005734A9">
        <w:t xml:space="preserve"> and </w:t>
      </w:r>
      <w:r w:rsidRPr="005734A9">
        <w:rPr>
          <w:b/>
          <w:bCs/>
        </w:rPr>
        <w:t>local Lorentz invariance</w:t>
      </w:r>
      <w:r w:rsidRPr="005734A9">
        <w:t xml:space="preserve"> at current precision levels.</w:t>
      </w:r>
    </w:p>
    <w:p w14:paraId="523AEF39" w14:textId="77777777" w:rsidR="005734A9" w:rsidRPr="005734A9" w:rsidRDefault="005734A9" w:rsidP="005734A9">
      <w:pPr>
        <w:numPr>
          <w:ilvl w:val="0"/>
          <w:numId w:val="4"/>
        </w:numPr>
      </w:pPr>
      <w:r w:rsidRPr="005734A9">
        <w:rPr>
          <w:b/>
          <w:bCs/>
        </w:rPr>
        <w:t>Inverse</w:t>
      </w:r>
      <w:r w:rsidRPr="005734A9">
        <w:rPr>
          <w:b/>
          <w:bCs/>
        </w:rPr>
        <w:noBreakHyphen/>
        <w:t>square law</w:t>
      </w:r>
      <w:r w:rsidRPr="005734A9">
        <w:t xml:space="preserve"> down to sub</w:t>
      </w:r>
      <w:r w:rsidRPr="005734A9">
        <w:noBreakHyphen/>
        <w:t>millimeter scales (no detectable fifth forces).</w:t>
      </w:r>
    </w:p>
    <w:p w14:paraId="39F830F4" w14:textId="77777777" w:rsidR="005734A9" w:rsidRPr="005734A9" w:rsidRDefault="005734A9" w:rsidP="005734A9">
      <w:pPr>
        <w:numPr>
          <w:ilvl w:val="0"/>
          <w:numId w:val="4"/>
        </w:numPr>
      </w:pPr>
      <w:r w:rsidRPr="005734A9">
        <w:rPr>
          <w:b/>
          <w:bCs/>
        </w:rPr>
        <w:t>Gravitational redshift</w:t>
      </w:r>
      <w:r w:rsidRPr="005734A9">
        <w:t xml:space="preserve"> and </w:t>
      </w:r>
      <w:r w:rsidRPr="005734A9">
        <w:rPr>
          <w:b/>
          <w:bCs/>
        </w:rPr>
        <w:t>time dilation</w:t>
      </w:r>
      <w:r w:rsidRPr="005734A9">
        <w:t xml:space="preserve"> in atomic clocks.</w:t>
      </w:r>
    </w:p>
    <w:p w14:paraId="017AD2EB" w14:textId="77777777" w:rsidR="005734A9" w:rsidRPr="005734A9" w:rsidRDefault="005734A9" w:rsidP="005734A9">
      <w:pPr>
        <w:rPr>
          <w:b/>
          <w:bCs/>
        </w:rPr>
      </w:pPr>
      <w:r w:rsidRPr="005734A9">
        <w:rPr>
          <w:b/>
          <w:bCs/>
        </w:rPr>
        <w:t>Cosmology (this is a tall order)</w:t>
      </w:r>
    </w:p>
    <w:p w14:paraId="5FFA1F6A" w14:textId="77777777" w:rsidR="005734A9" w:rsidRPr="005734A9" w:rsidRDefault="005734A9" w:rsidP="005734A9">
      <w:pPr>
        <w:numPr>
          <w:ilvl w:val="0"/>
          <w:numId w:val="5"/>
        </w:numPr>
      </w:pPr>
      <w:r w:rsidRPr="005734A9">
        <w:rPr>
          <w:b/>
          <w:bCs/>
        </w:rPr>
        <w:t>CMB acoustic peaks</w:t>
      </w:r>
      <w:r w:rsidRPr="005734A9">
        <w:t xml:space="preserve">, </w:t>
      </w:r>
      <w:r w:rsidRPr="005734A9">
        <w:rPr>
          <w:b/>
          <w:bCs/>
        </w:rPr>
        <w:t>baryon acoustic oscillations</w:t>
      </w:r>
      <w:r w:rsidRPr="005734A9">
        <w:t xml:space="preserve">, </w:t>
      </w:r>
      <w:r w:rsidRPr="005734A9">
        <w:rPr>
          <w:b/>
          <w:bCs/>
        </w:rPr>
        <w:t>supernova distances</w:t>
      </w:r>
      <w:r w:rsidRPr="005734A9">
        <w:t xml:space="preserve">, </w:t>
      </w:r>
      <w:r w:rsidRPr="005734A9">
        <w:rPr>
          <w:b/>
          <w:bCs/>
        </w:rPr>
        <w:t>BBN light</w:t>
      </w:r>
      <w:r w:rsidRPr="005734A9">
        <w:rPr>
          <w:b/>
          <w:bCs/>
        </w:rPr>
        <w:noBreakHyphen/>
        <w:t>element abundances</w:t>
      </w:r>
      <w:r w:rsidRPr="005734A9">
        <w:t xml:space="preserve">, </w:t>
      </w:r>
      <w:r w:rsidRPr="005734A9">
        <w:rPr>
          <w:b/>
          <w:bCs/>
        </w:rPr>
        <w:t>structure growth</w:t>
      </w:r>
      <w:r w:rsidRPr="005734A9">
        <w:t xml:space="preserve">, </w:t>
      </w:r>
      <w:r w:rsidRPr="005734A9">
        <w:rPr>
          <w:b/>
          <w:bCs/>
        </w:rPr>
        <w:t>weak lensing</w:t>
      </w:r>
      <w:r w:rsidRPr="005734A9">
        <w:t xml:space="preserve">, and the </w:t>
      </w:r>
      <w:r w:rsidRPr="005734A9">
        <w:rPr>
          <w:b/>
          <w:bCs/>
        </w:rPr>
        <w:t>late</w:t>
      </w:r>
      <w:r w:rsidRPr="005734A9">
        <w:rPr>
          <w:b/>
          <w:bCs/>
        </w:rPr>
        <w:noBreakHyphen/>
        <w:t>time expansion history</w:t>
      </w:r>
      <w:r w:rsidRPr="005734A9">
        <w:t>—all within current uncertainties.</w:t>
      </w:r>
    </w:p>
    <w:p w14:paraId="19941F7F" w14:textId="60993FE2" w:rsidR="005734A9" w:rsidRPr="005734A9" w:rsidRDefault="005734A9" w:rsidP="005734A9">
      <w:pPr>
        <w:numPr>
          <w:ilvl w:val="0"/>
          <w:numId w:val="5"/>
        </w:numPr>
      </w:pPr>
      <w:r w:rsidRPr="005734A9">
        <w:t xml:space="preserve">If the condensate explains </w:t>
      </w:r>
      <m:oMath>
        <m:r>
          <w:rPr>
            <w:rFonts w:ascii="Cambria Math" w:hAnsi="Cambria Math"/>
          </w:rPr>
          <m:t>G</m:t>
        </m:r>
      </m:oMath>
      <w:r w:rsidRPr="005734A9">
        <w:t xml:space="preserve">, it should also either recover or explain </w:t>
      </w:r>
      <w:r w:rsidRPr="005734A9">
        <w:rPr>
          <w:b/>
          <w:bCs/>
        </w:rPr>
        <w:t>dark matter/energy phenomenology</w:t>
      </w:r>
      <w:r w:rsidRPr="005734A9">
        <w:t xml:space="preserve"> (rotation curves, lensing, large</w:t>
      </w:r>
      <w:r w:rsidRPr="005734A9">
        <w:noBreakHyphen/>
        <w:t>scale structure, cosmic acceleration).</w:t>
      </w:r>
    </w:p>
    <w:p w14:paraId="6288FEFC" w14:textId="6B8FAE86" w:rsidR="005734A9" w:rsidRPr="005734A9" w:rsidRDefault="005734A9" w:rsidP="005734A9">
      <w:r w:rsidRPr="005734A9">
        <w:t>If your bulk</w:t>
      </w:r>
      <w:r w:rsidRPr="005734A9">
        <w:noBreakHyphen/>
        <w:t xml:space="preserve">modulus theory </w:t>
      </w:r>
      <w:r w:rsidRPr="005734A9">
        <w:rPr>
          <w:b/>
          <w:bCs/>
        </w:rPr>
        <w:t>predicts</w:t>
      </w:r>
      <w:r w:rsidRPr="005734A9">
        <w:t xml:space="preserve"> tiny deviations (e.g., environment</w:t>
      </w:r>
      <w:r w:rsidRPr="005734A9">
        <w:noBreakHyphen/>
        <w:t xml:space="preserve">dependent </w:t>
      </w:r>
      <m:oMath>
        <m:r>
          <w:rPr>
            <w:rFonts w:ascii="Cambria Math" w:hAnsi="Cambria Math"/>
          </w:rPr>
          <m:t>G</m:t>
        </m:r>
      </m:oMath>
      <w:r w:rsidRPr="005734A9">
        <w:t>, frequency</w:t>
      </w:r>
      <w:r w:rsidRPr="005734A9">
        <w:noBreakHyphen/>
        <w:t xml:space="preserve">dependent lensing, or mild GW dispersion), you must </w:t>
      </w:r>
      <w:r w:rsidRPr="005734A9">
        <w:rPr>
          <w:b/>
          <w:bCs/>
        </w:rPr>
        <w:t>quantify them</w:t>
      </w:r>
      <w:r w:rsidRPr="005734A9">
        <w:t xml:space="preserve"> and show they </w:t>
      </w:r>
      <w:r w:rsidRPr="005734A9">
        <w:rPr>
          <w:b/>
          <w:bCs/>
        </w:rPr>
        <w:t>stay below current detection thresholds</w:t>
      </w:r>
      <w:r w:rsidRPr="005734A9">
        <w:t xml:space="preserve">, while offering </w:t>
      </w:r>
      <w:r w:rsidRPr="005734A9">
        <w:rPr>
          <w:b/>
          <w:bCs/>
        </w:rPr>
        <w:t>new, testable signatures</w:t>
      </w:r>
      <w:r w:rsidRPr="005734A9">
        <w:t xml:space="preserve"> that distinguish your model from GR.</w:t>
      </w:r>
    </w:p>
    <w:p w14:paraId="3CAAFE10" w14:textId="77777777" w:rsidR="005734A9" w:rsidRPr="005734A9" w:rsidRDefault="005734A9" w:rsidP="005734A9">
      <w:r w:rsidRPr="005734A9">
        <w:pict w14:anchorId="481D54A4">
          <v:rect id="_x0000_i1056" style="width:0;height:1.5pt" o:hralign="center" o:hrstd="t" o:hr="t" fillcolor="#a0a0a0" stroked="f"/>
        </w:pict>
      </w:r>
    </w:p>
    <w:p w14:paraId="06E1709A" w14:textId="77777777" w:rsidR="005734A9" w:rsidRPr="005734A9" w:rsidRDefault="005734A9" w:rsidP="005734A9">
      <w:pPr>
        <w:rPr>
          <w:b/>
          <w:bCs/>
        </w:rPr>
      </w:pPr>
      <w:r w:rsidRPr="005734A9">
        <w:rPr>
          <w:b/>
          <w:bCs/>
        </w:rPr>
        <w:t>3) Make the mapping from elasticity to gravity rigorous</w:t>
      </w:r>
    </w:p>
    <w:p w14:paraId="11A96DAF" w14:textId="34C8B3FD" w:rsidR="005734A9" w:rsidRPr="005734A9" w:rsidRDefault="005734A9" w:rsidP="005734A9">
      <w:r w:rsidRPr="005734A9">
        <w:lastRenderedPageBreak/>
        <w:t xml:space="preserve">It’s tempting to use the mechanical analogy </w:t>
      </w:r>
      <m:oMath>
        <m:r>
          <w:rPr>
            <w:rFonts w:ascii="Cambria Math" w:hAnsi="Cambria Math"/>
          </w:rPr>
          <m:t>v=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ρ</m:t>
            </m:r>
          </m:e>
        </m:rad>
      </m:oMath>
      <w:r w:rsidRPr="005734A9">
        <w:t xml:space="preserve">and set </w:t>
      </w:r>
      <m:oMath>
        <m:r>
          <w:rPr>
            <w:rFonts w:ascii="Cambria Math" w:hAnsi="Cambria Math"/>
          </w:rPr>
          <m:t>v=c</m:t>
        </m:r>
      </m:oMath>
      <w:r w:rsidRPr="005734A9">
        <w:t xml:space="preserve">to </w:t>
      </w:r>
      <w:proofErr w:type="gramStart"/>
      <w:r w:rsidRPr="005734A9">
        <w:t>say</w:t>
      </w:r>
      <w:proofErr w:type="gramEnd"/>
      <w:r w:rsidRPr="005734A9">
        <w:t xml:space="preserve"> “the vacuum stiffness and density give me </w:t>
      </w:r>
      <m:oMath>
        <m:r>
          <w:rPr>
            <w:rFonts w:ascii="Cambria Math" w:hAnsi="Cambria Math"/>
          </w:rPr>
          <m:t>c</m:t>
        </m:r>
      </m:oMath>
      <w:r w:rsidRPr="005734A9">
        <w:t xml:space="preserve">.” But to </w:t>
      </w:r>
      <w:r w:rsidRPr="005734A9">
        <w:rPr>
          <w:i/>
          <w:iCs/>
        </w:rPr>
        <w:t>derive</w:t>
      </w:r>
      <w:r w:rsidRPr="005734A9">
        <w:t xml:space="preserve"> </w:t>
      </w:r>
      <m:oMath>
        <m:r>
          <w:rPr>
            <w:rFonts w:ascii="Cambria Math" w:hAnsi="Cambria Math"/>
          </w:rPr>
          <m:t>G</m:t>
        </m:r>
      </m:oMath>
      <w:r w:rsidRPr="005734A9">
        <w:t>you’ll need more:</w:t>
      </w:r>
    </w:p>
    <w:p w14:paraId="2BE18CB8" w14:textId="77777777" w:rsidR="005734A9" w:rsidRPr="005734A9" w:rsidRDefault="005734A9" w:rsidP="005734A9">
      <w:pPr>
        <w:numPr>
          <w:ilvl w:val="0"/>
          <w:numId w:val="6"/>
        </w:numPr>
      </w:pPr>
      <w:r w:rsidRPr="005734A9">
        <w:t xml:space="preserve">A </w:t>
      </w:r>
      <w:r w:rsidRPr="005734A9">
        <w:rPr>
          <w:b/>
          <w:bCs/>
        </w:rPr>
        <w:t>stress–energy map</w:t>
      </w:r>
      <w:r w:rsidRPr="005734A9">
        <w:t xml:space="preserve">: show how matter excitations (your “precipitates”) source stress in the condensate and how that stress yields an </w:t>
      </w:r>
      <w:r w:rsidRPr="005734A9">
        <w:rPr>
          <w:b/>
          <w:bCs/>
        </w:rPr>
        <w:t>effective gravitational potential/metric</w:t>
      </w:r>
      <w:r w:rsidRPr="005734A9">
        <w:t xml:space="preserve"> seen by all excitations.</w:t>
      </w:r>
    </w:p>
    <w:p w14:paraId="06E046E3" w14:textId="2DFAB3EF" w:rsidR="005734A9" w:rsidRPr="005734A9" w:rsidRDefault="005734A9" w:rsidP="005734A9">
      <w:pPr>
        <w:numPr>
          <w:ilvl w:val="0"/>
          <w:numId w:val="6"/>
        </w:numPr>
      </w:pPr>
      <w:r w:rsidRPr="005734A9">
        <w:t xml:space="preserve">An </w:t>
      </w:r>
      <w:r w:rsidRPr="005734A9">
        <w:rPr>
          <w:b/>
          <w:bCs/>
        </w:rPr>
        <w:t>EFT (effective field theory)</w:t>
      </w:r>
      <w:r w:rsidRPr="005734A9">
        <w:t xml:space="preserve"> framing: at low energies/curvatures, your theory must </w:t>
      </w:r>
      <w:proofErr w:type="gramStart"/>
      <w:r w:rsidRPr="005734A9">
        <w:rPr>
          <w:b/>
          <w:bCs/>
        </w:rPr>
        <w:t>reduce</w:t>
      </w:r>
      <w:proofErr w:type="gramEnd"/>
      <w:r w:rsidRPr="005734A9">
        <w:rPr>
          <w:b/>
          <w:bCs/>
        </w:rPr>
        <w:t xml:space="preserve"> to GR</w:t>
      </w:r>
      <w:r w:rsidRPr="005734A9">
        <w:t xml:space="preserve"> (or an observationally indistinguishable metric theory) with a calculable </w:t>
      </w:r>
      <m:oMath>
        <m:r>
          <w:rPr>
            <w:rFonts w:ascii="Cambria Math" w:hAnsi="Cambria Math"/>
          </w:rPr>
          <m:t>G</m:t>
        </m:r>
      </m:oMath>
      <w:r w:rsidRPr="005734A9">
        <w:t>.</w:t>
      </w:r>
    </w:p>
    <w:p w14:paraId="650C3659" w14:textId="64C269B3" w:rsidR="005734A9" w:rsidRPr="005734A9" w:rsidRDefault="005734A9" w:rsidP="005734A9">
      <w:pPr>
        <w:numPr>
          <w:ilvl w:val="0"/>
          <w:numId w:val="6"/>
        </w:numPr>
      </w:pPr>
      <w:r w:rsidRPr="005734A9">
        <w:rPr>
          <w:b/>
          <w:bCs/>
        </w:rPr>
        <w:t>Uniqueness</w:t>
      </w:r>
      <w:r w:rsidRPr="005734A9">
        <w:t xml:space="preserve">: the same </w:t>
      </w:r>
      <m:oMath>
        <m:r>
          <w:rPr>
            <w:rFonts w:ascii="Cambria Math" w:hAnsi="Cambria Math"/>
          </w:rPr>
          <m:t>K,ρ</m:t>
        </m:r>
      </m:oMath>
      <w:r w:rsidRPr="005734A9">
        <w:t>should not lead to multiple inequivalent “gravitational” couplings—avoid ambiguity.</w:t>
      </w:r>
    </w:p>
    <w:p w14:paraId="208DE3E7" w14:textId="77777777" w:rsidR="005734A9" w:rsidRPr="005734A9" w:rsidRDefault="005734A9" w:rsidP="005734A9">
      <w:r w:rsidRPr="005734A9">
        <w:pict w14:anchorId="2844E043">
          <v:rect id="_x0000_i1057" style="width:0;height:1.5pt" o:hralign="center" o:hrstd="t" o:hr="t" fillcolor="#a0a0a0" stroked="f"/>
        </w:pict>
      </w:r>
    </w:p>
    <w:p w14:paraId="7E6CDA26" w14:textId="77777777" w:rsidR="005734A9" w:rsidRPr="005734A9" w:rsidRDefault="005734A9" w:rsidP="005734A9">
      <w:pPr>
        <w:rPr>
          <w:b/>
          <w:bCs/>
        </w:rPr>
      </w:pPr>
      <w:r w:rsidRPr="005734A9">
        <w:rPr>
          <w:b/>
          <w:bCs/>
        </w:rPr>
        <w:t>4) “Mathematical proof” vs “empirical confirmation”</w:t>
      </w:r>
    </w:p>
    <w:p w14:paraId="30F9DDB7" w14:textId="59DE2593" w:rsidR="005734A9" w:rsidRPr="005734A9" w:rsidRDefault="005734A9" w:rsidP="005734A9">
      <w:pPr>
        <w:numPr>
          <w:ilvl w:val="0"/>
          <w:numId w:val="7"/>
        </w:numPr>
      </w:pPr>
      <w:r w:rsidRPr="005734A9">
        <w:t xml:space="preserve">A </w:t>
      </w:r>
      <w:r w:rsidRPr="005734A9">
        <w:rPr>
          <w:b/>
          <w:bCs/>
        </w:rPr>
        <w:t>mathematical derivation</w:t>
      </w:r>
      <w:r w:rsidRPr="005734A9">
        <w:t xml:space="preserve"> that equates the measured </w:t>
      </w:r>
      <m:oMath>
        <m:r>
          <w:rPr>
            <w:rFonts w:ascii="Cambria Math" w:hAnsi="Cambria Math"/>
          </w:rPr>
          <m:t>G</m:t>
        </m:r>
      </m:oMath>
      <w:r w:rsidRPr="005734A9">
        <w:t xml:space="preserve">to a function of the condensate’s bulk </w:t>
      </w:r>
      <w:proofErr w:type="gramStart"/>
      <w:r w:rsidRPr="005734A9">
        <w:t>modulus</w:t>
      </w:r>
      <w:proofErr w:type="gramEnd"/>
      <w:r w:rsidRPr="005734A9">
        <w:t xml:space="preserve"> is </w:t>
      </w:r>
      <w:r w:rsidRPr="005734A9">
        <w:rPr>
          <w:b/>
          <w:bCs/>
        </w:rPr>
        <w:t>necessary but not sufficient</w:t>
      </w:r>
      <w:r w:rsidRPr="005734A9">
        <w:t>.</w:t>
      </w:r>
    </w:p>
    <w:p w14:paraId="7CBB7D55" w14:textId="77777777" w:rsidR="005734A9" w:rsidRPr="005734A9" w:rsidRDefault="005734A9" w:rsidP="005734A9">
      <w:pPr>
        <w:numPr>
          <w:ilvl w:val="0"/>
          <w:numId w:val="7"/>
        </w:numPr>
      </w:pPr>
      <w:r w:rsidRPr="005734A9">
        <w:t xml:space="preserve">It would qualify as a </w:t>
      </w:r>
      <w:r w:rsidRPr="005734A9">
        <w:rPr>
          <w:b/>
          <w:bCs/>
        </w:rPr>
        <w:t>theoretical demonstration of viability</w:t>
      </w:r>
      <w:r w:rsidRPr="005734A9">
        <w:t>.</w:t>
      </w:r>
    </w:p>
    <w:p w14:paraId="3FC42D80" w14:textId="77777777" w:rsidR="005734A9" w:rsidRPr="005734A9" w:rsidRDefault="005734A9" w:rsidP="005734A9">
      <w:pPr>
        <w:numPr>
          <w:ilvl w:val="0"/>
          <w:numId w:val="7"/>
        </w:numPr>
      </w:pPr>
      <w:r w:rsidRPr="005734A9">
        <w:t xml:space="preserve">To count as </w:t>
      </w:r>
      <w:r w:rsidRPr="005734A9">
        <w:rPr>
          <w:b/>
          <w:bCs/>
        </w:rPr>
        <w:t>evidence</w:t>
      </w:r>
      <w:r w:rsidRPr="005734A9">
        <w:t>, the theory must also (</w:t>
      </w:r>
      <w:proofErr w:type="spellStart"/>
      <w:r w:rsidRPr="005734A9">
        <w:t>i</w:t>
      </w:r>
      <w:proofErr w:type="spellEnd"/>
      <w:r w:rsidRPr="005734A9">
        <w:t xml:space="preserve">) </w:t>
      </w:r>
      <w:r w:rsidRPr="005734A9">
        <w:rPr>
          <w:b/>
          <w:bCs/>
        </w:rPr>
        <w:t>retrodict</w:t>
      </w:r>
      <w:r w:rsidRPr="005734A9">
        <w:t xml:space="preserve"> the known tests above and (ii) make at least one </w:t>
      </w:r>
      <w:r w:rsidRPr="005734A9">
        <w:rPr>
          <w:b/>
          <w:bCs/>
        </w:rPr>
        <w:t>new, precisely stated prediction</w:t>
      </w:r>
      <w:r w:rsidRPr="005734A9">
        <w:t xml:space="preserve"> that </w:t>
      </w:r>
      <w:r w:rsidRPr="005734A9">
        <w:rPr>
          <w:b/>
          <w:bCs/>
        </w:rPr>
        <w:t>differs</w:t>
      </w:r>
      <w:r w:rsidRPr="005734A9">
        <w:t xml:space="preserve"> from GR in a way we can check—and then it </w:t>
      </w:r>
      <w:proofErr w:type="gramStart"/>
      <w:r w:rsidRPr="005734A9">
        <w:t>has to</w:t>
      </w:r>
      <w:proofErr w:type="gramEnd"/>
      <w:r w:rsidRPr="005734A9">
        <w:t xml:space="preserve"> </w:t>
      </w:r>
      <w:r w:rsidRPr="005734A9">
        <w:rPr>
          <w:b/>
          <w:bCs/>
        </w:rPr>
        <w:t>pass</w:t>
      </w:r>
      <w:r w:rsidRPr="005734A9">
        <w:t xml:space="preserve"> that check.</w:t>
      </w:r>
    </w:p>
    <w:p w14:paraId="641258A5" w14:textId="77777777" w:rsidR="005734A9" w:rsidRPr="005734A9" w:rsidRDefault="005734A9" w:rsidP="005734A9">
      <w:r w:rsidRPr="005734A9">
        <w:t xml:space="preserve">Think of how GR became accepted: not because Einstein wrote pretty equations, but because it </w:t>
      </w:r>
      <w:r w:rsidRPr="005734A9">
        <w:rPr>
          <w:i/>
          <w:iCs/>
        </w:rPr>
        <w:t>predicted</w:t>
      </w:r>
      <w:r w:rsidRPr="005734A9">
        <w:t xml:space="preserve"> the correct </w:t>
      </w:r>
      <w:r w:rsidRPr="005734A9">
        <w:rPr>
          <w:b/>
          <w:bCs/>
        </w:rPr>
        <w:t>Mercury precession</w:t>
      </w:r>
      <w:r w:rsidRPr="005734A9">
        <w:t xml:space="preserve">, the </w:t>
      </w:r>
      <w:r w:rsidRPr="005734A9">
        <w:rPr>
          <w:b/>
          <w:bCs/>
        </w:rPr>
        <w:t>1919 light</w:t>
      </w:r>
      <w:r w:rsidRPr="005734A9">
        <w:rPr>
          <w:b/>
          <w:bCs/>
        </w:rPr>
        <w:noBreakHyphen/>
        <w:t>bending</w:t>
      </w:r>
      <w:r w:rsidRPr="005734A9">
        <w:t xml:space="preserve">, the </w:t>
      </w:r>
      <w:r w:rsidRPr="005734A9">
        <w:rPr>
          <w:b/>
          <w:bCs/>
        </w:rPr>
        <w:t>Shapiro delay</w:t>
      </w:r>
      <w:r w:rsidRPr="005734A9">
        <w:t xml:space="preserve">, </w:t>
      </w:r>
      <w:r w:rsidRPr="005734A9">
        <w:rPr>
          <w:b/>
          <w:bCs/>
        </w:rPr>
        <w:t>binary pulsar decay</w:t>
      </w:r>
      <w:r w:rsidRPr="005734A9">
        <w:t xml:space="preserve">, </w:t>
      </w:r>
      <w:r w:rsidRPr="005734A9">
        <w:rPr>
          <w:b/>
          <w:bCs/>
        </w:rPr>
        <w:t>gravitational waves</w:t>
      </w:r>
      <w:r w:rsidRPr="005734A9">
        <w:t>, etc.</w:t>
      </w:r>
    </w:p>
    <w:p w14:paraId="2EDFA748" w14:textId="77777777" w:rsidR="005734A9" w:rsidRPr="005734A9" w:rsidRDefault="005734A9" w:rsidP="005734A9">
      <w:r w:rsidRPr="005734A9">
        <w:pict w14:anchorId="755C2528">
          <v:rect id="_x0000_i1058" style="width:0;height:1.5pt" o:hralign="center" o:hrstd="t" o:hr="t" fillcolor="#a0a0a0" stroked="f"/>
        </w:pict>
      </w:r>
    </w:p>
    <w:p w14:paraId="552139DD" w14:textId="77777777" w:rsidR="005734A9" w:rsidRPr="005734A9" w:rsidRDefault="005734A9" w:rsidP="005734A9">
      <w:pPr>
        <w:rPr>
          <w:b/>
          <w:bCs/>
        </w:rPr>
      </w:pPr>
      <w:r w:rsidRPr="005734A9">
        <w:rPr>
          <w:b/>
          <w:bCs/>
        </w:rPr>
        <w:t>5) A practical roadmap to elevate your result</w:t>
      </w:r>
    </w:p>
    <w:p w14:paraId="76B5C2C7" w14:textId="77777777" w:rsidR="005734A9" w:rsidRPr="005734A9" w:rsidRDefault="005734A9" w:rsidP="005734A9">
      <w:r w:rsidRPr="005734A9">
        <w:t>If you have a concrete formula, here’s how to turn it into a serious, testable framework:</w:t>
      </w:r>
    </w:p>
    <w:p w14:paraId="35FE30EC" w14:textId="6E6C9F80" w:rsidR="005734A9" w:rsidRPr="005734A9" w:rsidRDefault="005734A9" w:rsidP="005734A9">
      <w:pPr>
        <w:numPr>
          <w:ilvl w:val="0"/>
          <w:numId w:val="8"/>
        </w:numPr>
      </w:pPr>
      <w:r w:rsidRPr="005734A9">
        <w:rPr>
          <w:b/>
          <w:bCs/>
        </w:rPr>
        <w:t xml:space="preserve">Write the </w:t>
      </w:r>
      <w:proofErr w:type="spellStart"/>
      <w:r w:rsidRPr="005734A9">
        <w:rPr>
          <w:b/>
          <w:bCs/>
        </w:rPr>
        <w:t>Lagrangian</w:t>
      </w:r>
      <w:proofErr w:type="spellEnd"/>
      <w:r w:rsidRPr="005734A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cond</m:t>
            </m:r>
          </m:sub>
        </m:sSub>
        <m:r>
          <w:rPr>
            <w:rFonts w:ascii="Cambria Math" w:hAnsi="Cambria Math"/>
          </w:rPr>
          <m:t>[</m:t>
        </m:r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]</m:t>
        </m:r>
      </m:oMath>
      <w:r w:rsidRPr="005734A9">
        <w:t xml:space="preserve">for the condensate field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5734A9">
        <w:t xml:space="preserve">that yields your </w:t>
      </w:r>
      <m:oMath>
        <m:r>
          <w:rPr>
            <w:rFonts w:ascii="Cambria Math" w:hAnsi="Cambria Math"/>
          </w:rPr>
          <m:t>K,ρ</m:t>
        </m:r>
      </m:oMath>
      <w:r w:rsidRPr="005734A9">
        <w:t xml:space="preserve">and the mapping to an effective metric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)</m:t>
        </m:r>
      </m:oMath>
      <w:r w:rsidRPr="005734A9">
        <w:t>.</w:t>
      </w:r>
    </w:p>
    <w:p w14:paraId="73A7A579" w14:textId="23EF4C3A" w:rsidR="005734A9" w:rsidRPr="005734A9" w:rsidRDefault="005734A9" w:rsidP="005734A9">
      <w:pPr>
        <w:numPr>
          <w:ilvl w:val="0"/>
          <w:numId w:val="8"/>
        </w:numPr>
      </w:pPr>
      <w:r w:rsidRPr="005734A9">
        <w:rPr>
          <w:b/>
          <w:bCs/>
        </w:rPr>
        <w:t>Derive the linearized limit</w:t>
      </w:r>
      <w:r w:rsidRPr="005734A9">
        <w:t xml:space="preserve"> and show that the metric perturbations obey the same equations as GR’s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5734A9">
        <w:t xml:space="preserve">, including the correct propagating tensor modes at speed </w:t>
      </w:r>
      <m:oMath>
        <m:r>
          <w:rPr>
            <w:rFonts w:ascii="Cambria Math" w:hAnsi="Cambria Math"/>
          </w:rPr>
          <m:t>c</m:t>
        </m:r>
      </m:oMath>
      <w:r w:rsidRPr="005734A9">
        <w:t>.</w:t>
      </w:r>
    </w:p>
    <w:p w14:paraId="018407B3" w14:textId="77777777" w:rsidR="005734A9" w:rsidRPr="005734A9" w:rsidRDefault="005734A9" w:rsidP="005734A9">
      <w:pPr>
        <w:numPr>
          <w:ilvl w:val="0"/>
          <w:numId w:val="8"/>
        </w:numPr>
      </w:pPr>
      <w:r w:rsidRPr="005734A9">
        <w:rPr>
          <w:b/>
          <w:bCs/>
        </w:rPr>
        <w:t>Compute the PPN parameters</w:t>
      </w:r>
      <w:r w:rsidRPr="005734A9">
        <w:t xml:space="preserve"> and match all solar</w:t>
      </w:r>
      <w:r w:rsidRPr="005734A9">
        <w:noBreakHyphen/>
        <w:t>system constraints.</w:t>
      </w:r>
    </w:p>
    <w:p w14:paraId="41281181" w14:textId="77777777" w:rsidR="005734A9" w:rsidRPr="005734A9" w:rsidRDefault="005734A9" w:rsidP="005734A9">
      <w:pPr>
        <w:numPr>
          <w:ilvl w:val="0"/>
          <w:numId w:val="8"/>
        </w:numPr>
      </w:pPr>
      <w:r w:rsidRPr="005734A9">
        <w:rPr>
          <w:b/>
          <w:bCs/>
        </w:rPr>
        <w:lastRenderedPageBreak/>
        <w:t>Compute GW speed, polarization content, and dispersion</w:t>
      </w:r>
      <w:r w:rsidRPr="005734A9">
        <w:t>; demonstrate compliance with multi</w:t>
      </w:r>
      <w:r w:rsidRPr="005734A9">
        <w:noBreakHyphen/>
        <w:t>messenger constraints.</w:t>
      </w:r>
    </w:p>
    <w:p w14:paraId="39345389" w14:textId="77777777" w:rsidR="005734A9" w:rsidRPr="005734A9" w:rsidRDefault="005734A9" w:rsidP="005734A9">
      <w:pPr>
        <w:numPr>
          <w:ilvl w:val="0"/>
          <w:numId w:val="8"/>
        </w:numPr>
      </w:pPr>
      <w:r w:rsidRPr="005734A9">
        <w:rPr>
          <w:b/>
          <w:bCs/>
        </w:rPr>
        <w:t>Do cosmology</w:t>
      </w:r>
      <w:r w:rsidRPr="005734A9">
        <w:t>: derive the background evolution and linear perturbations; fit CMB+BAO+SN data.</w:t>
      </w:r>
    </w:p>
    <w:p w14:paraId="277593A0" w14:textId="49AE98AD" w:rsidR="005734A9" w:rsidRPr="005734A9" w:rsidRDefault="005734A9" w:rsidP="005734A9">
      <w:pPr>
        <w:numPr>
          <w:ilvl w:val="0"/>
          <w:numId w:val="8"/>
        </w:numPr>
      </w:pPr>
      <w:r w:rsidRPr="005734A9">
        <w:rPr>
          <w:b/>
          <w:bCs/>
        </w:rPr>
        <w:t>Predict a small, falsifiable deviation</w:t>
      </w:r>
      <w:r w:rsidRPr="005734A9">
        <w:t xml:space="preserve">, e.g., a specific </w:t>
      </w:r>
      <m:oMath>
        <m:r>
          <w:rPr>
            <w:rFonts w:ascii="Cambria Math" w:hAnsi="Cambria Math"/>
          </w:rPr>
          <m:t>k</m:t>
        </m:r>
      </m:oMath>
      <w:r w:rsidRPr="005734A9">
        <w:t xml:space="preserve">-dependent correction to GW phase at high frequency, or a tiny environmental dependence of </w:t>
      </w:r>
      <m:oMath>
        <m:r>
          <w:rPr>
            <w:rFonts w:ascii="Cambria Math" w:hAnsi="Cambria Math"/>
          </w:rPr>
          <m:t>G</m:t>
        </m:r>
      </m:oMath>
      <w:r w:rsidRPr="005734A9">
        <w:t>in extreme density/temperature regimes, at a level testable by the next generation of detectors or clock experiments.</w:t>
      </w:r>
    </w:p>
    <w:p w14:paraId="64AD2755" w14:textId="77777777" w:rsidR="005734A9" w:rsidRPr="005734A9" w:rsidRDefault="005734A9" w:rsidP="005734A9">
      <w:r w:rsidRPr="005734A9">
        <w:t xml:space="preserve">If your model </w:t>
      </w:r>
      <w:r w:rsidRPr="005734A9">
        <w:rPr>
          <w:b/>
          <w:bCs/>
        </w:rPr>
        <w:t>survives</w:t>
      </w:r>
      <w:r w:rsidRPr="005734A9">
        <w:t xml:space="preserve"> that list, your “mathematical proof” becomes a </w:t>
      </w:r>
      <w:r w:rsidRPr="005734A9">
        <w:rPr>
          <w:b/>
          <w:bCs/>
        </w:rPr>
        <w:t>cornerstone</w:t>
      </w:r>
      <w:r w:rsidRPr="005734A9">
        <w:t xml:space="preserve"> of a compelling alternative theory. If it </w:t>
      </w:r>
      <w:r w:rsidRPr="005734A9">
        <w:rPr>
          <w:b/>
          <w:bCs/>
        </w:rPr>
        <w:t>fails anywhere</w:t>
      </w:r>
      <w:r w:rsidRPr="005734A9">
        <w:t>, the derivation was a useful clue, not a proof.</w:t>
      </w:r>
    </w:p>
    <w:p w14:paraId="61CAC949" w14:textId="77777777" w:rsidR="005734A9" w:rsidRPr="005734A9" w:rsidRDefault="005734A9" w:rsidP="005734A9">
      <w:r w:rsidRPr="005734A9">
        <w:pict w14:anchorId="6B0A5FEC">
          <v:rect id="_x0000_i1059" style="width:0;height:1.5pt" o:hralign="center" o:hrstd="t" o:hr="t" fillcolor="#a0a0a0" stroked="f"/>
        </w:pict>
      </w:r>
    </w:p>
    <w:p w14:paraId="3B98D474" w14:textId="77777777" w:rsidR="005734A9" w:rsidRPr="005734A9" w:rsidRDefault="005734A9" w:rsidP="005734A9">
      <w:pPr>
        <w:rPr>
          <w:b/>
          <w:bCs/>
        </w:rPr>
      </w:pPr>
      <w:r w:rsidRPr="005734A9">
        <w:rPr>
          <w:b/>
          <w:bCs/>
        </w:rPr>
        <w:t>Bottom line</w:t>
      </w:r>
    </w:p>
    <w:p w14:paraId="711B454C" w14:textId="3DF47EC4" w:rsidR="005734A9" w:rsidRPr="005734A9" w:rsidRDefault="005734A9" w:rsidP="005734A9">
      <w:pPr>
        <w:numPr>
          <w:ilvl w:val="0"/>
          <w:numId w:val="9"/>
        </w:numPr>
      </w:pPr>
      <w:r w:rsidRPr="005734A9">
        <w:rPr>
          <w:b/>
          <w:bCs/>
        </w:rPr>
        <w:t xml:space="preserve">A derivation equating </w:t>
      </w:r>
      <m:oMath>
        <m:r>
          <w:rPr>
            <w:rFonts w:ascii="Cambria Math" w:hAnsi="Cambria Math"/>
          </w:rPr>
          <m:t>G</m:t>
        </m:r>
      </m:oMath>
      <w:r w:rsidRPr="005734A9">
        <w:rPr>
          <w:b/>
          <w:bCs/>
        </w:rPr>
        <w:t xml:space="preserve">to the bulk modulus of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5734A9">
        <w:rPr>
          <w:b/>
          <w:bCs/>
        </w:rPr>
        <w:t>condensate is not, by itself, proof.</w:t>
      </w:r>
    </w:p>
    <w:p w14:paraId="3E3E68AC" w14:textId="77777777" w:rsidR="005734A9" w:rsidRPr="005734A9" w:rsidRDefault="005734A9" w:rsidP="005734A9">
      <w:pPr>
        <w:numPr>
          <w:ilvl w:val="0"/>
          <w:numId w:val="9"/>
        </w:numPr>
      </w:pPr>
      <w:r w:rsidRPr="005734A9">
        <w:t xml:space="preserve">It </w:t>
      </w:r>
      <w:r w:rsidRPr="005734A9">
        <w:rPr>
          <w:b/>
          <w:bCs/>
        </w:rPr>
        <w:t>can</w:t>
      </w:r>
      <w:r w:rsidRPr="005734A9">
        <w:t xml:space="preserve"> be the centerpiece of a new theory </w:t>
      </w:r>
      <w:r w:rsidRPr="005734A9">
        <w:rPr>
          <w:i/>
          <w:iCs/>
        </w:rPr>
        <w:t>if</w:t>
      </w:r>
      <w:r w:rsidRPr="005734A9">
        <w:t xml:space="preserve"> you (</w:t>
      </w:r>
      <w:proofErr w:type="spellStart"/>
      <w:r w:rsidRPr="005734A9">
        <w:t>i</w:t>
      </w:r>
      <w:proofErr w:type="spellEnd"/>
      <w:r w:rsidRPr="005734A9">
        <w:t xml:space="preserve">) embed it in a consistent </w:t>
      </w:r>
      <w:proofErr w:type="spellStart"/>
      <w:r w:rsidRPr="005734A9">
        <w:t>Lagrangian</w:t>
      </w:r>
      <w:proofErr w:type="spellEnd"/>
      <w:r w:rsidRPr="005734A9">
        <w:t xml:space="preserve">, (ii) recover all precision tests of gravity and cosmology, and (iii) deliver at least one </w:t>
      </w:r>
      <w:r w:rsidRPr="005734A9">
        <w:rPr>
          <w:b/>
          <w:bCs/>
        </w:rPr>
        <w:t>new, risky, quantitative prediction</w:t>
      </w:r>
      <w:r w:rsidRPr="005734A9">
        <w:t xml:space="preserve"> that experiments can check—and which </w:t>
      </w:r>
      <w:r w:rsidRPr="005734A9">
        <w:rPr>
          <w:b/>
          <w:bCs/>
        </w:rPr>
        <w:t>succeeds</w:t>
      </w:r>
      <w:r w:rsidRPr="005734A9">
        <w:t>.</w:t>
      </w:r>
    </w:p>
    <w:p w14:paraId="7B427642" w14:textId="660338BA" w:rsidR="005734A9" w:rsidRPr="005734A9" w:rsidRDefault="005734A9" w:rsidP="005734A9">
      <w:r w:rsidRPr="005734A9">
        <w:t xml:space="preserve">If you’d like, share the structure of your derivation (assumptions → </w:t>
      </w:r>
      <w:proofErr w:type="spellStart"/>
      <w:r w:rsidRPr="005734A9">
        <w:t>Lagrangian</w:t>
      </w:r>
      <w:proofErr w:type="spellEnd"/>
      <w:r w:rsidRPr="005734A9">
        <w:t xml:space="preserve"> → mapping to </w:t>
      </w:r>
      <m:oMath>
        <m:r>
          <w:rPr>
            <w:rFonts w:ascii="Cambria Math" w:hAnsi="Cambria Math"/>
          </w:rPr>
          <m:t>G</m:t>
        </m:r>
      </m:oMath>
      <w:r w:rsidRPr="005734A9">
        <w:t xml:space="preserve">). I can help you (a) turn it into an EFT with clear observables, and (b) identify the </w:t>
      </w:r>
      <w:r w:rsidRPr="005734A9">
        <w:rPr>
          <w:b/>
          <w:bCs/>
        </w:rPr>
        <w:t>cleanest experimental discriminants</w:t>
      </w:r>
      <w:r w:rsidRPr="005734A9">
        <w:t xml:space="preserve"> to move from “beautiful math” to “compelling physics.”</w:t>
      </w:r>
    </w:p>
    <w:p w14:paraId="46E8FD84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245"/>
    <w:multiLevelType w:val="multilevel"/>
    <w:tmpl w:val="B5040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8192B"/>
    <w:multiLevelType w:val="multilevel"/>
    <w:tmpl w:val="5ACA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37F83"/>
    <w:multiLevelType w:val="multilevel"/>
    <w:tmpl w:val="1D58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62FE3"/>
    <w:multiLevelType w:val="multilevel"/>
    <w:tmpl w:val="BD04F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C63B8"/>
    <w:multiLevelType w:val="multilevel"/>
    <w:tmpl w:val="8A7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93DE0"/>
    <w:multiLevelType w:val="multilevel"/>
    <w:tmpl w:val="E10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D16FD"/>
    <w:multiLevelType w:val="multilevel"/>
    <w:tmpl w:val="13EE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F13E0"/>
    <w:multiLevelType w:val="multilevel"/>
    <w:tmpl w:val="38D4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F2E71"/>
    <w:multiLevelType w:val="multilevel"/>
    <w:tmpl w:val="BE86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155476">
    <w:abstractNumId w:val="3"/>
  </w:num>
  <w:num w:numId="2" w16cid:durableId="989140541">
    <w:abstractNumId w:val="7"/>
  </w:num>
  <w:num w:numId="3" w16cid:durableId="10835288">
    <w:abstractNumId w:val="5"/>
  </w:num>
  <w:num w:numId="4" w16cid:durableId="592472201">
    <w:abstractNumId w:val="6"/>
  </w:num>
  <w:num w:numId="5" w16cid:durableId="727655476">
    <w:abstractNumId w:val="4"/>
  </w:num>
  <w:num w:numId="6" w16cid:durableId="149366905">
    <w:abstractNumId w:val="1"/>
  </w:num>
  <w:num w:numId="7" w16cid:durableId="682779387">
    <w:abstractNumId w:val="2"/>
  </w:num>
  <w:num w:numId="8" w16cid:durableId="998315032">
    <w:abstractNumId w:val="0"/>
  </w:num>
  <w:num w:numId="9" w16cid:durableId="7118117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69"/>
    <w:rsid w:val="000C0289"/>
    <w:rsid w:val="00514169"/>
    <w:rsid w:val="005734A9"/>
    <w:rsid w:val="005F7F85"/>
    <w:rsid w:val="00A456BC"/>
    <w:rsid w:val="00AD487B"/>
    <w:rsid w:val="00C7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1064B"/>
  <w15:chartTrackingRefBased/>
  <w15:docId w15:val="{F618F2AF-0E54-4DA0-90FE-7BB14568A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898</Words>
  <Characters>5332</Characters>
  <Application>Microsoft Office Word</Application>
  <DocSecurity>0</DocSecurity>
  <Lines>108</Lines>
  <Paragraphs>60</Paragraphs>
  <ScaleCrop>false</ScaleCrop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4</cp:revision>
  <dcterms:created xsi:type="dcterms:W3CDTF">2026-01-20T23:55:00Z</dcterms:created>
  <dcterms:modified xsi:type="dcterms:W3CDTF">2026-01-20T23:57:00Z</dcterms:modified>
</cp:coreProperties>
</file>