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spacing w:before="240" w:after="100"/>
      </w:pPr>
      <w:r>
        <w:t>B05 content preservation sample</w:t>
      </w:r>
    </w:p>
    <w:p>
      <w:r>
        <w:t>Convert this DOCX to Markdown and compare it with b05-content-preservation.md.</w:t>
      </w:r>
    </w:p>
    <w:p>
      <w:r>
        <w:t>Expected warnings: one unsupported DATE field and one unsupported Word bookmark target.</w:t>
      </w:r>
    </w:p>
    <w:p>
      <w:pPr>
        <w:pStyle w:val="Heading2"/>
        <w:spacing w:before="240" w:after="100"/>
      </w:pPr>
      <w:r>
        <w:t>01 Mixed text and repeated images</w:t>
      </w:r>
    </w:p>
    <w:p>
      <w:r>
        <w:t>LEFT</w:t>
        <w:drawing>
          <wp:inline distT="0" distR="0" distB="0" distL="0">
            <wp:extent cx="1524000" cy="609600"/>
            <wp:docPr id="0" name="Drawing 0" descr="b05-mark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05-marker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MIDDLE</w:t>
        <w:drawing>
          <wp:inline distT="0" distR="0" distB="0" distL="0">
            <wp:extent cx="1524000" cy="609600"/>
            <wp:docPr id="1" name="Drawing 1" descr="b05-mark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05-marker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RIGHT</w:t>
      </w:r>
    </w:p>
    <w:p>
      <w:pPr>
        <w:pStyle w:val="Heading2"/>
        <w:spacing w:before="240" w:after="100"/>
      </w:pPr>
      <w:r>
        <w:t>02 Manual breaks and tabs</w:t>
      </w:r>
    </w:p>
    <w:p>
      <w:r>
        <w:t>A</w:t>
        <w:br/>
        <w:t>B</w:t>
        <w:tab/>
        <w:t>C</w:t>
        <w:cr/>
        <w:br/>
      </w:r>
    </w:p>
    <w:p>
      <w:r>
        <w:tab/>
      </w:r>
    </w:p>
    <w:p>
      <w:pPr>
        <w:pStyle w:val="Heading2"/>
        <w:spacing w:before="240" w:after="100"/>
      </w:pPr>
      <w:r>
        <w:t>03 Literal text is not Markdown formatting</w:t>
      </w:r>
    </w:p>
    <w:p>
      <w:r>
        <w:t>*literal* and **not bold**</w:t>
      </w:r>
    </w:p>
    <w:p>
      <w:r>
        <w:t>`not code` [not a link](https://example.com)</w:t>
      </w:r>
    </w:p>
    <w:p>
      <w:r>
        <w:t># not a heading</w:t>
      </w:r>
    </w:p>
    <w:p>
      <w:r>
        <w:t>1. not a numbered list</w:t>
      </w:r>
    </w:p>
    <w:p>
      <w:r>
        <w:t>- not a bullet</w:t>
      </w:r>
    </w:p>
    <w:p>
      <w:r>
        <w:t>&gt; not a quote</w:t>
      </w:r>
    </w:p>
    <w:p>
      <w:r>
        <w:t>&lt;img src=x&gt; &amp;amp; | literal pipe</w:t>
      </w:r>
    </w:p>
    <w:p>
      <w:r>
        <w:t>\path\[brackets]</w:t>
      </w:r>
    </w:p>
    <w:p>
      <w:r>
        <w:t xml:space="preserve">    four leading spaces</w:t>
      </w:r>
    </w:p>
    <w:p>
      <w:r>
        <w:t xml:space="preserve">two trailing spaces  </w:t>
      </w:r>
    </w:p>
    <w:p>
      <w:r>
        <w:t>https://example.com user@example.com www.example.com</w:t>
      </w:r>
    </w:p>
    <w:p>
      <w:pPr>
        <w:pStyle w:val="Heading2"/>
        <w:spacing w:before="240" w:after="100"/>
      </w:pPr>
      <w:r>
        <w:t>04 Adjacent formatting and code whitespace</w:t>
      </w:r>
    </w:p>
    <w:p>
      <w:r>
        <w:rPr>
          <w:b w:val="on"/>
          <w:i w:val="off"/>
        </w:rPr>
        <w:t>A</w:t>
      </w:r>
      <w:r>
        <w:rPr>
          <w:b w:val="on"/>
          <w:i w:val="off"/>
        </w:rPr>
        <w:t>B</w:t>
      </w:r>
      <w:r>
        <w:rPr>
          <w:b w:val="off"/>
          <w:i w:val="on"/>
        </w:rPr>
        <w:t>C</w:t>
      </w:r>
      <w:r>
        <w:rPr>
          <w:b w:val="on"/>
          <w:i w:val="on"/>
        </w:rPr>
        <w:t>D</w:t>
      </w:r>
      <w:r>
        <w:t xml:space="preserve"> E</w:t>
      </w:r>
    </w:p>
    <w:p>
      <w:r>
        <w:t xml:space="preserve">Before </w:t>
      </w:r>
      <w:r>
        <w:rPr>
          <w:b w:val="on"/>
          <w:i w:val="off"/>
        </w:rPr>
        <w:t xml:space="preserve"> Bold with edge spaces </w:t>
      </w:r>
      <w:r>
        <w:t xml:space="preserve"> After</w:t>
      </w:r>
    </w:p>
    <w:p>
      <w:r>
        <w:rPr>
          <w:rFonts w:ascii="Courier New" w:hAnsi="Courier New" w:cs="Courier New" w:eastAsia="Courier New"/>
          <w:b w:val="on"/>
          <w:i w:val="on"/>
          <w:strike w:val="on"/>
        </w:rPr>
        <w:t xml:space="preserve"> `a|b`\ </w:t>
      </w:r>
    </w:p>
    <w:p>
      <w:pPr>
        <w:pStyle w:val="Heading2"/>
        <w:spacing w:before="240" w:after="100"/>
      </w:pPr>
      <w:r>
        <w:t>05 Hyperlink labels addresses and images</w:t>
      </w:r>
    </w:p>
    <w:p>
      <w:hyperlink r:id="rId4">
        <w:r>
          <w:rPr>
            <w:b w:val="on"/>
          </w:rPr>
          <w:t>[Label] *literal*</w:t>
        </w:r>
      </w:hyperlink>
    </w:p>
    <w:p>
      <w:hyperlink r:id="rId5">
        <w:r>
          <w:t>Entity-looking URL must not change</w:t>
        </w:r>
      </w:hyperlink>
    </w:p>
    <w:p>
      <w:hyperlink r:id="rId6">
        <w:r>
          <w:t>LINK-LEFT</w:t>
          <w:drawing>
            <wp:inline distT="0" distR="0" distB="0" distL="0">
              <wp:extent cx="1524000" cy="609600"/>
              <wp:docPr id="2" name="Drawing 2" descr="b05-marker.png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b05-marker.png"/>
                      <pic:cNvPicPr>
                        <a:picLocks noChangeAspect="true"/>
                      </pic:cNvPicPr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0" cy="609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LINK-RIGHT</w:t>
        </w:r>
      </w:hyperlink>
    </w:p>
    <w:p>
      <w:pPr>
        <w:pStyle w:val="Heading2"/>
        <w:spacing w:before="240" w:after="100"/>
      </w:pPr>
      <w:r>
        <w:t>06 Table pipes code tabs and paragraph boundaries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500"/>
        <w:gridCol w:w="4500"/>
      </w:tblGrid>
      <w:tr>
        <w:tc>
          <w:p>
            <w:r>
              <w:t>A|B</w:t>
            </w:r>
          </w:p>
        </w:tc>
        <w:tc>
          <w:p>
            <w:r>
              <w:t>*literal header*</w:t>
            </w:r>
          </w:p>
        </w:tc>
      </w:tr>
      <w:tr>
        <w:tc>
          <w:p>
            <w:r>
              <w:t>LEFT|</w:t>
              <w:br/>
              <w:tab/>
              <w:t>RIGHT</w:t>
            </w:r>
          </w:p>
          <w:p>
            <w:r>
              <w:t>Next paragraph in the same cell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`a|b`\</w:t>
            </w:r>
          </w:p>
        </w:tc>
      </w:tr>
    </w:tbl>
    <w:p>
      <w:pPr>
        <w:pStyle w:val="Heading2"/>
        <w:spacing w:before="240" w:after="100"/>
      </w:pPr>
      <w:r>
        <w:t>07 Mixed list items and the body boundary</w:t>
      </w:r>
    </w:p>
    <w:p>
      <w:pPr>
        <w:pStyle w:val="ListParagraph"/>
        <w:numPr>
          <w:ilvl w:val="0"/>
          <w:numId w:val="1"/>
        </w:numPr>
        <w:ind w:left="720" w:hanging="360"/>
      </w:pPr>
      <w:r>
        <w:t>*LIST-LEFT*</w:t>
        <w:drawing>
          <wp:inline distT="0" distR="0" distB="0" distL="0">
            <wp:extent cx="1524000" cy="609600"/>
            <wp:docPr id="3" name="Drawing 3" descr="b05-mark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05-marker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tab/>
        <w:t>[LIST-RIGHT]</w:t>
      </w:r>
    </w:p>
    <w:p>
      <w:pPr>
        <w:pStyle w:val="ListParagraph"/>
        <w:numPr>
          <w:ilvl w:val="1"/>
          <w:numId w:val="1"/>
        </w:numPr>
        <w:ind w:left="1440" w:hanging="360"/>
      </w:pPr>
      <w:r>
        <w:t># Literal child</w:t>
      </w:r>
    </w:p>
    <w:p>
      <w:pPr>
        <w:pStyle w:val="ListParagraph"/>
        <w:numPr>
          <w:ilvl w:val="0"/>
          <w:numId w:val="1"/>
        </w:numPr>
        <w:ind w:left="720" w:hanging="360"/>
      </w:pPr>
      <w:r>
        <w:t>Next parent item</w:t>
      </w:r>
    </w:p>
    <w:p>
      <w:r>
        <w:t>Outside the list: *still literal*.</w:t>
      </w:r>
    </w:p>
    <w:p>
      <w:pPr>
        <w:pStyle w:val="Heading2"/>
        <w:spacing w:before="240" w:after="100"/>
      </w:pPr>
      <w:r>
        <w:t>08 A heading with a manual line break</w:t>
        <w:br/>
        <w:t>Still the same heading</w:t>
      </w:r>
    </w:p>
    <w:p>
      <w:pPr>
        <w:pStyle w:val="Heading2"/>
        <w:spacing w:before="240" w:after="100"/>
      </w:pPr>
      <w:r>
        <w:t>09 Cached field result and an expected warning</w:t>
      </w:r>
    </w:p>
    <w:p>
      <w:r>
        <w:t xml:space="preserve">Before field: </w:t>
      </w:r>
      <w:fldSimple w:instr="DATE">
        <w:r>
          <w:t>2026-10-27</w:t>
        </w:r>
      </w:fldSimple>
      <w:r>
        <w:t xml:space="preserve"> :after field</w:t>
      </w:r>
    </w:p>
    <w:p>
      <w:pPr>
        <w:pStyle w:val="Heading2"/>
        <w:spacing w:before="240" w:after="100"/>
      </w:pPr>
      <w:r>
        <w:t>10 Word bookmark and an expected warning</w:t>
      </w:r>
    </w:p>
    <w:p>
      <w:bookmarkStart w:id="0" w:name="b05_target"/>
      <w:r>
        <w:t>Bookmark target text</w:t>
      </w:r>
      <w:bookmarkEnd w:id="0"/>
    </w:p>
    <w:p>
      <w:hyperlink w:anchor="b05_target">
        <w:r>
          <w:t>Jump to the Word bookmark</w:t>
        </w:r>
      </w:hyperlink>
    </w:p>
    <w:sectPr>
      <w:pgSz w:w="11906" w:h="16838"/>
      <w:pgMar w:top="1134" w:bottom="1134" w:left="1417" w:right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0"/>
      <w:numFmt w:val="decimal"/>
      <w:lvlText w:val="%1."/>
      <w:pPr>
        <w:ind w:left="720" w:hanging="360"/>
      </w:pPr>
    </w:lvl>
    <w:lvl w:ilvl="1">
      <w:start w:val="1"/>
      <w:numFmt w:val="bullet"/>
      <w:lvlText w:val="-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 w:default="true">
    <w:name w:val="Normal"/>
  </w:style>
  <w:style w:styleId="ListParagraph" w:type="paragraph">
    <w:name w:val="List Paragraph"/>
    <w:basedOn w:val="Normal"/>
  </w:style>
  <w:style w:styleId="Heading1" w:type="paragraph">
    <w:name w:val="heading 1"/>
    <w:basedOn w:val="Normal"/>
    <w:next w:val="Normal"/>
    <w:uiPriority w:val="1"/>
    <w:qFormat/>
    <w:pPr>
      <w:keepNext/>
      <w:outlineLvl w:val="0"/>
    </w:pPr>
    <w:rPr>
      <w:b/>
      <w:sz w:val="48"/>
      <w:szCs w:val="48"/>
      <w:rFonts w:ascii="Arial" w:hAnsi="Arial" w:eastAsia="Arial"/>
    </w:rPr>
  </w:style>
  <w:style w:styleId="Heading2" w:type="paragraph">
    <w:name w:val="heading 2"/>
    <w:basedOn w:val="Normal"/>
    <w:next w:val="Normal"/>
    <w:uiPriority w:val="2"/>
    <w:qFormat/>
    <w:pPr>
      <w:keepNext/>
      <w:outlineLvl w:val="1"/>
    </w:pPr>
    <w:rPr>
      <w:b/>
      <w:sz w:val="40"/>
      <w:szCs w:val="40"/>
      <w:rFonts w:ascii="Arial" w:hAnsi="Arial" w:eastAsia="Arial"/>
    </w:rPr>
  </w:style>
  <w:style w:styleId="Heading3" w:type="paragraph">
    <w:name w:val="heading 3"/>
    <w:basedOn w:val="Normal"/>
    <w:next w:val="Normal"/>
    <w:uiPriority w:val="3"/>
    <w:qFormat/>
    <w:pPr>
      <w:keepNext/>
      <w:outlineLvl w:val="2"/>
    </w:pPr>
    <w:rPr>
      <w:b/>
      <w:sz w:val="32"/>
      <w:szCs w:val="32"/>
      <w:rFonts w:ascii="Arial" w:hAnsi="Arial" w:eastAsia="Arial"/>
    </w:rPr>
  </w:style>
  <w:style w:styleId="Heading4" w:type="paragraph">
    <w:name w:val="heading 4"/>
    <w:basedOn w:val="Normal"/>
    <w:next w:val="Normal"/>
    <w:uiPriority w:val="4"/>
    <w:qFormat/>
    <w:pPr>
      <w:keepNext/>
      <w:outlineLvl w:val="3"/>
    </w:pPr>
    <w:rPr>
      <w:b/>
      <w:sz w:val="28"/>
      <w:szCs w:val="28"/>
      <w:rFonts w:ascii="Arial" w:hAnsi="Arial" w:eastAsia="Arial"/>
    </w:rPr>
  </w:style>
  <w:style w:styleId="Heading5" w:type="paragraph">
    <w:name w:val="heading 5"/>
    <w:basedOn w:val="Normal"/>
    <w:next w:val="Normal"/>
    <w:uiPriority w:val="5"/>
    <w:qFormat/>
    <w:pPr>
      <w:keepNext/>
      <w:outlineLvl w:val="4"/>
    </w:pPr>
    <w:rPr>
      <w:b/>
      <w:sz w:val="24"/>
      <w:szCs w:val="24"/>
      <w:rFonts w:ascii="Arial" w:hAnsi="Arial" w:eastAsia="Arial"/>
    </w:rPr>
  </w:style>
  <w:style w:styleId="Heading6" w:type="paragraph">
    <w:name w:val="heading 6"/>
    <w:basedOn w:val="Normal"/>
    <w:next w:val="Normal"/>
    <w:uiPriority w:val="6"/>
    <w:qFormat/>
    <w:pPr>
      <w:keepNext/>
      <w:outlineLvl w:val="5"/>
    </w:pPr>
    <w:rPr>
      <w:b/>
      <w:sz w:val="22"/>
      <w:szCs w:val="22"/>
      <w:rFonts w:ascii="Arial" w:hAnsi="Arial" w:eastAsia="Arial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https://example.com/a(b)?x=1&amp;label=%5Bok%5D" TargetMode="External" Type="http://schemas.openxmlformats.org/officeDocument/2006/relationships/hyperlink"/><Relationship Id="rId5" Target="https://example.com/a(b)?q=&amp;copy;&amp;x=1" TargetMode="External" Type="http://schemas.openxmlformats.org/officeDocument/2006/relationships/hyperlink"/><Relationship Id="rId6" Target="https://example.com" TargetMode="External" Type="http://schemas.openxmlformats.org/officeDocument/2006/relationships/hyperlink"/><Relationship Id="rId7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2026-10-27T01:39:30Z</dcterms:created>
  <dc:creator>md2docu</dc:creator>
  <dc:title>B05 content preservation sample</dc:title>
</cp:coreProperties>
</file>