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GEO</w:t>
      </w:r>
      <w:r>
        <w:t xml:space="preserve"> </w:t>
      </w:r>
      <w:r>
        <w:t xml:space="preserve">RNA-seq</w:t>
      </w:r>
      <w:r>
        <w:t xml:space="preserve"> </w:t>
      </w:r>
      <w:r>
        <w:t xml:space="preserve">Dataset</w:t>
      </w:r>
      <w:r>
        <w:t xml:space="preserve"> </w:t>
      </w:r>
      <w:r>
        <w:t xml:space="preserve">Processing</w:t>
      </w:r>
      <w:r>
        <w:t xml:space="preserve"> </w:t>
      </w:r>
      <w:r>
        <w:t xml:space="preserve">Code</w:t>
      </w:r>
      <w:r>
        <w:t xml:space="preserve"> </w:t>
      </w:r>
      <w:r>
        <w:t xml:space="preserve">using</w:t>
      </w:r>
      <w:r>
        <w:t xml:space="preserve"> </w:t>
      </w:r>
      <w:r>
        <w:t xml:space="preserve">DESeq2</w:t>
      </w:r>
      <w:r>
        <w:t xml:space="preserve"> </w:t>
      </w:r>
      <w:r>
        <w:t xml:space="preserve">(GSE124422)</w:t>
      </w:r>
    </w:p>
    <w:p>
      <w:pPr>
        <w:pStyle w:val="Author"/>
      </w:pPr>
      <w:r>
        <w:t xml:space="preserve">Shayna</w:t>
      </w:r>
      <w:r>
        <w:t xml:space="preserve"> </w:t>
      </w:r>
      <w:r>
        <w:t xml:space="preserve">Kay</w:t>
      </w:r>
    </w:p>
    <w:p>
      <w:pPr>
        <w:pStyle w:val="Date"/>
      </w:pPr>
      <w:r>
        <w:t xml:space="preserve">07/04/2022</w:t>
      </w:r>
    </w:p>
    <w:bookmarkStart w:id="20" w:name="Xe2a3a6ec2911a90c134db6cb8a415ac8ae73eef"/>
    <w:p>
      <w:pPr>
        <w:pStyle w:val="Heading2"/>
      </w:pPr>
      <w:r>
        <w:t xml:space="preserve">Standard set-up of R Markdown environment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Clear R environment's memory prior to beginning analysis </w:t>
      </w:r>
    </w:p>
    <w:bookmarkEnd w:id="20"/>
    <w:bookmarkStart w:id="21" w:name="install-packages-and-load-libraries"/>
    <w:p>
      <w:pPr>
        <w:pStyle w:val="Heading2"/>
      </w:pPr>
      <w:r>
        <w:t xml:space="preserve">Install packages and load libraries</w:t>
      </w:r>
    </w:p>
    <w:p>
      <w:pPr>
        <w:pStyle w:val="FirstParagraph"/>
      </w:pPr>
      <w:r>
        <w:t xml:space="preserve">Required packages include:</w:t>
      </w:r>
      <w:r>
        <w:t xml:space="preserve"> </w:t>
      </w:r>
      <w:r>
        <w:t xml:space="preserve">“</w:t>
      </w:r>
      <w:r>
        <w:t xml:space="preserve">htmltools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DESeq2</w:t>
      </w:r>
      <w:r>
        <w:t xml:space="preserve">”</w:t>
      </w:r>
      <w:r>
        <w:t xml:space="preserve"> </w:t>
      </w:r>
      <w:r>
        <w:t xml:space="preserve">from</w:t>
      </w:r>
      <w:r>
        <w:t xml:space="preserve"> </w:t>
      </w:r>
      <w:r>
        <w:t xml:space="preserve">“</w:t>
      </w:r>
      <w:r>
        <w:t xml:space="preserve">Bioconductor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dplyr</w:t>
      </w:r>
      <w:r>
        <w:t xml:space="preserve">”</w:t>
      </w:r>
      <w:r>
        <w:t xml:space="preserve">.</w:t>
      </w:r>
    </w:p>
    <w:bookmarkEnd w:id="21"/>
    <w:bookmarkStart w:id="22" w:name="Xe15276b7e58fb5a848d1fa4a955cc1bc3718e24"/>
    <w:p>
      <w:pPr>
        <w:pStyle w:val="Heading2"/>
      </w:pPr>
      <w:r>
        <w:t xml:space="preserve">Read count data into RStudio and process data for analysis</w:t>
      </w:r>
    </w:p>
    <w:p>
      <w:pPr>
        <w:pStyle w:val="FirstParagraph"/>
      </w:pPr>
      <w:r>
        <w:t xml:space="preserve">Prepare the count data table as required for input into DESeq2 functions.</w:t>
      </w:r>
    </w:p>
    <w:p>
      <w:pPr>
        <w:pStyle w:val="SourceCode"/>
      </w:pPr>
      <w:r>
        <w:rPr>
          <w:rStyle w:val="CommentTok"/>
        </w:rPr>
        <w:t xml:space="preserve"># file.choose()</w:t>
      </w:r>
      <w:r>
        <w:br/>
      </w:r>
      <w:r>
        <w:br/>
      </w:r>
      <w:r>
        <w:rPr>
          <w:rStyle w:val="CommentTok"/>
        </w:rPr>
        <w:t xml:space="preserve"># Read in .csv file containing RNA-seq count data</w:t>
      </w:r>
      <w:r>
        <w:br/>
      </w:r>
      <w:r>
        <w:rPr>
          <w:rStyle w:val="NormalTok"/>
        </w:rPr>
        <w:t xml:space="preserve">countData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shayn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Thesis 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Bioinformatics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GEO Files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Select Datasets for Analysis 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3-GSE124422 - Copy_done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GSE124422_htseq_counts_atra-ctrl.csv'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(countData) </w:t>
      </w:r>
      <w:r>
        <w:rPr>
          <w:rStyle w:val="CommentTok"/>
        </w:rPr>
        <w:t xml:space="preserve"># Print the first 6 lines of the count table to confirm data import was successful</w:t>
      </w:r>
    </w:p>
    <w:p>
      <w:pPr>
        <w:pStyle w:val="SourceCode"/>
      </w:pPr>
      <w:r>
        <w:rPr>
          <w:rStyle w:val="VerbatimChar"/>
        </w:rPr>
        <w:t xml:space="preserve">##         ï..ID X1_ATRA_counts X2_ATRA_counts X3_ATRA_counts X1_untreated_counts</w:t>
      </w:r>
      <w:r>
        <w:br/>
      </w:r>
      <w:r>
        <w:rPr>
          <w:rStyle w:val="VerbatimChar"/>
        </w:rPr>
        <w:t xml:space="preserve">## 1 1/2-SBSRNA4              3              7             17                   4</w:t>
      </w:r>
      <w:r>
        <w:br/>
      </w:r>
      <w:r>
        <w:rPr>
          <w:rStyle w:val="VerbatimChar"/>
        </w:rPr>
        <w:t xml:space="preserve">## 2        A1BG              1              0              0                   0</w:t>
      </w:r>
      <w:r>
        <w:br/>
      </w:r>
      <w:r>
        <w:rPr>
          <w:rStyle w:val="VerbatimChar"/>
        </w:rPr>
        <w:t xml:space="preserve">## 3    A1BG-AS1              0              0              1                   0</w:t>
      </w:r>
      <w:r>
        <w:br/>
      </w:r>
      <w:r>
        <w:rPr>
          <w:rStyle w:val="VerbatimChar"/>
        </w:rPr>
        <w:t xml:space="preserve">## 4        A1CF              0              0              0                   0</w:t>
      </w:r>
      <w:r>
        <w:br/>
      </w:r>
      <w:r>
        <w:rPr>
          <w:rStyle w:val="VerbatimChar"/>
        </w:rPr>
        <w:t xml:space="preserve">## 5       A2LD1              4              8              2                   7</w:t>
      </w:r>
      <w:r>
        <w:br/>
      </w:r>
      <w:r>
        <w:rPr>
          <w:rStyle w:val="VerbatimChar"/>
        </w:rPr>
        <w:t xml:space="preserve">## 6         A2M              2              2              4                   3</w:t>
      </w:r>
      <w:r>
        <w:br/>
      </w:r>
      <w:r>
        <w:rPr>
          <w:rStyle w:val="VerbatimChar"/>
        </w:rPr>
        <w:t xml:space="preserve">##   X2_untreated_counts X3_untreated_counts</w:t>
      </w:r>
      <w:r>
        <w:br/>
      </w:r>
      <w:r>
        <w:rPr>
          <w:rStyle w:val="VerbatimChar"/>
        </w:rPr>
        <w:t xml:space="preserve">## 1                   6                   7</w:t>
      </w:r>
      <w:r>
        <w:br/>
      </w:r>
      <w:r>
        <w:rPr>
          <w:rStyle w:val="VerbatimChar"/>
        </w:rPr>
        <w:t xml:space="preserve">## 2                   1                   0</w:t>
      </w:r>
      <w:r>
        <w:br/>
      </w:r>
      <w:r>
        <w:rPr>
          <w:rStyle w:val="VerbatimChar"/>
        </w:rPr>
        <w:t xml:space="preserve">## 3                   0                   0</w:t>
      </w:r>
      <w:r>
        <w:br/>
      </w:r>
      <w:r>
        <w:rPr>
          <w:rStyle w:val="VerbatimChar"/>
        </w:rPr>
        <w:t xml:space="preserve">## 4                   0                   0</w:t>
      </w:r>
      <w:r>
        <w:br/>
      </w:r>
      <w:r>
        <w:rPr>
          <w:rStyle w:val="VerbatimChar"/>
        </w:rPr>
        <w:t xml:space="preserve">## 5                  10                   4</w:t>
      </w:r>
      <w:r>
        <w:br/>
      </w:r>
      <w:r>
        <w:rPr>
          <w:rStyle w:val="VerbatimChar"/>
        </w:rPr>
        <w:t xml:space="preserve">## 6                   5                   0</w:t>
      </w:r>
    </w:p>
    <w:p>
      <w:pPr>
        <w:pStyle w:val="SourceCode"/>
      </w:pPr>
      <w:r>
        <w:rPr>
          <w:rStyle w:val="NormalTok"/>
        </w:rPr>
        <w:t xml:space="preserve">countData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ï..ID) </w:t>
      </w:r>
      <w:r>
        <w:rPr>
          <w:rStyle w:val="CommentTok"/>
        </w:rPr>
        <w:t xml:space="preserve"># Rename column containing gene symbols to "ID"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(countData) </w:t>
      </w:r>
      <w:r>
        <w:rPr>
          <w:rStyle w:val="CommentTok"/>
        </w:rPr>
        <w:t xml:space="preserve"># Print the first 6 lines of the count table to confirm processing was successful</w:t>
      </w:r>
    </w:p>
    <w:p>
      <w:pPr>
        <w:pStyle w:val="SourceCode"/>
      </w:pPr>
      <w:r>
        <w:rPr>
          <w:rStyle w:val="VerbatimChar"/>
        </w:rPr>
        <w:t xml:space="preserve">##            ID X1_ATRA_counts X2_ATRA_counts X3_ATRA_counts X1_untreated_counts</w:t>
      </w:r>
      <w:r>
        <w:br/>
      </w:r>
      <w:r>
        <w:rPr>
          <w:rStyle w:val="VerbatimChar"/>
        </w:rPr>
        <w:t xml:space="preserve">## 1 1/2-SBSRNA4              3              7             17                   4</w:t>
      </w:r>
      <w:r>
        <w:br/>
      </w:r>
      <w:r>
        <w:rPr>
          <w:rStyle w:val="VerbatimChar"/>
        </w:rPr>
        <w:t xml:space="preserve">## 2        A1BG              1              0              0                   0</w:t>
      </w:r>
      <w:r>
        <w:br/>
      </w:r>
      <w:r>
        <w:rPr>
          <w:rStyle w:val="VerbatimChar"/>
        </w:rPr>
        <w:t xml:space="preserve">## 3    A1BG-AS1              0              0              1                   0</w:t>
      </w:r>
      <w:r>
        <w:br/>
      </w:r>
      <w:r>
        <w:rPr>
          <w:rStyle w:val="VerbatimChar"/>
        </w:rPr>
        <w:t xml:space="preserve">## 4        A1CF              0              0              0                   0</w:t>
      </w:r>
      <w:r>
        <w:br/>
      </w:r>
      <w:r>
        <w:rPr>
          <w:rStyle w:val="VerbatimChar"/>
        </w:rPr>
        <w:t xml:space="preserve">## 5       A2LD1              4              8              2                   7</w:t>
      </w:r>
      <w:r>
        <w:br/>
      </w:r>
      <w:r>
        <w:rPr>
          <w:rStyle w:val="VerbatimChar"/>
        </w:rPr>
        <w:t xml:space="preserve">## 6         A2M              2              2              4                   3</w:t>
      </w:r>
      <w:r>
        <w:br/>
      </w:r>
      <w:r>
        <w:rPr>
          <w:rStyle w:val="VerbatimChar"/>
        </w:rPr>
        <w:t xml:space="preserve">##   X2_untreated_counts X3_untreated_counts</w:t>
      </w:r>
      <w:r>
        <w:br/>
      </w:r>
      <w:r>
        <w:rPr>
          <w:rStyle w:val="VerbatimChar"/>
        </w:rPr>
        <w:t xml:space="preserve">## 1                   6                   7</w:t>
      </w:r>
      <w:r>
        <w:br/>
      </w:r>
      <w:r>
        <w:rPr>
          <w:rStyle w:val="VerbatimChar"/>
        </w:rPr>
        <w:t xml:space="preserve">## 2                   1                   0</w:t>
      </w:r>
      <w:r>
        <w:br/>
      </w:r>
      <w:r>
        <w:rPr>
          <w:rStyle w:val="VerbatimChar"/>
        </w:rPr>
        <w:t xml:space="preserve">## 3                   0                   0</w:t>
      </w:r>
      <w:r>
        <w:br/>
      </w:r>
      <w:r>
        <w:rPr>
          <w:rStyle w:val="VerbatimChar"/>
        </w:rPr>
        <w:t xml:space="preserve">## 4                   0                   0</w:t>
      </w:r>
      <w:r>
        <w:br/>
      </w:r>
      <w:r>
        <w:rPr>
          <w:rStyle w:val="VerbatimChar"/>
        </w:rPr>
        <w:t xml:space="preserve">## 5                  10                   4</w:t>
      </w:r>
      <w:r>
        <w:br/>
      </w:r>
      <w:r>
        <w:rPr>
          <w:rStyle w:val="VerbatimChar"/>
        </w:rPr>
        <w:t xml:space="preserve">## 6                   5                   0</w:t>
      </w:r>
    </w:p>
    <w:bookmarkEnd w:id="22"/>
    <w:bookmarkStart w:id="23" w:name="generate-a-metadata-table"/>
    <w:p>
      <w:pPr>
        <w:pStyle w:val="Heading2"/>
      </w:pPr>
      <w:r>
        <w:t xml:space="preserve">Generate a metadata table</w:t>
      </w:r>
    </w:p>
    <w:p>
      <w:pPr>
        <w:pStyle w:val="FirstParagraph"/>
      </w:pPr>
      <w:r>
        <w:t xml:space="preserve">DESeq2 requires a metadata table containing information about the RNA-seq samples.</w:t>
      </w:r>
    </w:p>
    <w:p>
      <w:pPr>
        <w:pStyle w:val="SourceCode"/>
      </w:pPr>
      <w:r>
        <w:rPr>
          <w:rStyle w:val="NormalTok"/>
        </w:rPr>
        <w:t xml:space="preserve">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"X1_ATRA_counts"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"X2_ATRA_counts"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"X3_ATRA_counts"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"X1_untreated_counts"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"X2_untreated_counts"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"X3_untreated_counts"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Condition column links metadata table to count table</w:t>
      </w:r>
      <w:r>
        <w:br/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GEO_ID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"GSM3532958"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"GSM3532965"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"GSM3532972"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"GSM3532961"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"GSM3532968"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"GSM3532975"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(condition, treatment, GEO_ID) </w:t>
      </w:r>
      <w:r>
        <w:rPr>
          <w:rStyle w:val="CommentTok"/>
        </w:rPr>
        <w:t xml:space="preserve"># Create the dataframe containing above sample information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(metadata) </w:t>
      </w:r>
      <w:r>
        <w:rPr>
          <w:rStyle w:val="CommentTok"/>
        </w:rPr>
        <w:t xml:space="preserve"># Print the first 4 lines of the metadata table to confirm it was created successfully</w:t>
      </w:r>
    </w:p>
    <w:p>
      <w:pPr>
        <w:pStyle w:val="SourceCode"/>
      </w:pPr>
      <w:r>
        <w:rPr>
          <w:rStyle w:val="VerbatimChar"/>
        </w:rPr>
        <w:t xml:space="preserve">## DataFrame with 6 rows and 3 columns</w:t>
      </w:r>
      <w:r>
        <w:br/>
      </w:r>
      <w:r>
        <w:rPr>
          <w:rStyle w:val="VerbatimChar"/>
        </w:rPr>
        <w:t xml:space="preserve">##             condition treatment     GEO_ID</w:t>
      </w:r>
      <w:r>
        <w:br/>
      </w:r>
      <w:r>
        <w:rPr>
          <w:rStyle w:val="VerbatimChar"/>
        </w:rPr>
        <w:t xml:space="preserve">##              &lt;factor&gt;  &lt;factor&gt;   &lt;factor&gt;</w:t>
      </w:r>
      <w:r>
        <w:br/>
      </w:r>
      <w:r>
        <w:rPr>
          <w:rStyle w:val="VerbatimChar"/>
        </w:rPr>
        <w:t xml:space="preserve">## 1 X1_ATRA_counts        ATRA    GSM3532958</w:t>
      </w:r>
      <w:r>
        <w:br/>
      </w:r>
      <w:r>
        <w:rPr>
          <w:rStyle w:val="VerbatimChar"/>
        </w:rPr>
        <w:t xml:space="preserve">## 2 X2_ATRA_counts        ATRA    GSM3532965</w:t>
      </w:r>
      <w:r>
        <w:br/>
      </w:r>
      <w:r>
        <w:rPr>
          <w:rStyle w:val="VerbatimChar"/>
        </w:rPr>
        <w:t xml:space="preserve">## 3 X3_ATRA_counts        ATRA    GSM3532972</w:t>
      </w:r>
      <w:r>
        <w:br/>
      </w:r>
      <w:r>
        <w:rPr>
          <w:rStyle w:val="VerbatimChar"/>
        </w:rPr>
        <w:t xml:space="preserve">## 4 X1_untreated_counts   control GSM3532961</w:t>
      </w:r>
      <w:r>
        <w:br/>
      </w:r>
      <w:r>
        <w:rPr>
          <w:rStyle w:val="VerbatimChar"/>
        </w:rPr>
        <w:t xml:space="preserve">## 5 X2_untreated_counts   control GSM3532968</w:t>
      </w:r>
      <w:r>
        <w:br/>
      </w:r>
      <w:r>
        <w:rPr>
          <w:rStyle w:val="VerbatimChar"/>
        </w:rPr>
        <w:t xml:space="preserve">## 6 X3_untreated_counts   control GSM3532975</w:t>
      </w:r>
    </w:p>
    <w:bookmarkEnd w:id="23"/>
    <w:bookmarkStart w:id="24" w:name="X022b116ea3a55440b4dca2a5009645a921ad70c"/>
    <w:p>
      <w:pPr>
        <w:pStyle w:val="Heading2"/>
      </w:pPr>
      <w:r>
        <w:t xml:space="preserve">Construct DESEQDataSet Object to analyze differential gene expression</w:t>
      </w:r>
    </w:p>
    <w:p>
      <w:pPr>
        <w:pStyle w:val="FirstParagraph"/>
      </w:pPr>
      <w:r>
        <w:t xml:space="preserve">Export a CSV file containing results for further analysis of genes of interest.</w:t>
      </w:r>
    </w:p>
    <w:p>
      <w:pPr>
        <w:pStyle w:val="SourceCode"/>
      </w:pPr>
      <w:r>
        <w:rPr>
          <w:rStyle w:val="CommentTok"/>
        </w:rPr>
        <w:t xml:space="preserve"># The "DESeqDataSetfromMatrix" function stores intermediate calculations and results of the analysis of </w:t>
      </w:r>
      <w:r>
        <w:br/>
      </w:r>
      <w:r>
        <w:rPr>
          <w:rStyle w:val="CommentTok"/>
        </w:rPr>
        <w:t xml:space="preserve"># differential expression based on a formula which specifies the experimental design</w:t>
      </w:r>
      <w:r>
        <w:br/>
      </w:r>
      <w:r>
        <w:rPr>
          <w:rStyle w:val="NormalTok"/>
        </w:rPr>
        <w:t xml:space="preserve">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DESeqDataSetFromMatrix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countData=</w:t>
      </w:r>
      <w:r>
        <w:rPr>
          <w:rStyle w:val="NormalTok"/>
        </w:rPr>
        <w:t xml:space="preserve">countData,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colData=</w:t>
      </w:r>
      <w:r>
        <w:rPr>
          <w:rStyle w:val="NormalTok"/>
        </w:rPr>
        <w:t xml:space="preserve">metadata,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design=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it appears that the last variable in the design formula, 'treatment',</w:t>
      </w:r>
      <w:r>
        <w:br/>
      </w:r>
      <w:r>
        <w:rPr>
          <w:rStyle w:val="VerbatimChar"/>
        </w:rPr>
        <w:t xml:space="preserve">##   has a factor level, 'control', which is not the reference level. we recommend</w:t>
      </w:r>
      <w:r>
        <w:br/>
      </w:r>
      <w:r>
        <w:rPr>
          <w:rStyle w:val="VerbatimChar"/>
        </w:rPr>
        <w:t xml:space="preserve">##   to use factor(...,levels=...) or relevel() to set this as the reference level</w:t>
      </w:r>
      <w:r>
        <w:br/>
      </w:r>
      <w:r>
        <w:rPr>
          <w:rStyle w:val="VerbatimChar"/>
        </w:rPr>
        <w:t xml:space="preserve">##   before proceeding. for more information, please see the 'Note on factor levels'</w:t>
      </w:r>
      <w:r>
        <w:br/>
      </w:r>
      <w:r>
        <w:rPr>
          <w:rStyle w:val="VerbatimChar"/>
        </w:rPr>
        <w:t xml:space="preserve">##   in vignette('DESeq2').</w:t>
      </w:r>
    </w:p>
    <w:p>
      <w:pPr>
        <w:pStyle w:val="SourceCode"/>
      </w:pPr>
      <w:r>
        <w:rPr>
          <w:rStyle w:val="CommentTok"/>
        </w:rPr>
        <w:t xml:space="preserve"># Re-level experimental treatments, making control the reference treatment</w:t>
      </w:r>
      <w:r>
        <w:br/>
      </w:r>
      <w:r>
        <w:rPr>
          <w:rStyle w:val="NormalTok"/>
        </w:rPr>
        <w:t xml:space="preserve">dds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(dds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dds </w:t>
      </w:r>
      <w:r>
        <w:rPr>
          <w:rStyle w:val="CommentTok"/>
        </w:rPr>
        <w:t xml:space="preserve"># View intermediate results of differential expression analysis</w:t>
      </w:r>
    </w:p>
    <w:p>
      <w:pPr>
        <w:pStyle w:val="SourceCode"/>
      </w:pPr>
      <w:r>
        <w:rPr>
          <w:rStyle w:val="VerbatimChar"/>
        </w:rPr>
        <w:t xml:space="preserve">## class: DESeqDataSet </w:t>
      </w:r>
      <w:r>
        <w:br/>
      </w:r>
      <w:r>
        <w:rPr>
          <w:rStyle w:val="VerbatimChar"/>
        </w:rPr>
        <w:t xml:space="preserve">## dim: 23368 6 </w:t>
      </w:r>
      <w:r>
        <w:br/>
      </w:r>
      <w:r>
        <w:rPr>
          <w:rStyle w:val="VerbatimChar"/>
        </w:rPr>
        <w:t xml:space="preserve">## metadata(1): version</w:t>
      </w:r>
      <w:r>
        <w:br/>
      </w:r>
      <w:r>
        <w:rPr>
          <w:rStyle w:val="VerbatimChar"/>
        </w:rPr>
        <w:t xml:space="preserve">## assays(1): counts</w:t>
      </w:r>
      <w:r>
        <w:br/>
      </w:r>
      <w:r>
        <w:rPr>
          <w:rStyle w:val="VerbatimChar"/>
        </w:rPr>
        <w:t xml:space="preserve">## rownames(23368): 1/2-SBSRNA4 A1BG ... ZZZ3 tAKR</w:t>
      </w:r>
      <w:r>
        <w:br/>
      </w:r>
      <w:r>
        <w:rPr>
          <w:rStyle w:val="VerbatimChar"/>
        </w:rPr>
        <w:t xml:space="preserve">## rowData names(0):</w:t>
      </w:r>
      <w:r>
        <w:br/>
      </w:r>
      <w:r>
        <w:rPr>
          <w:rStyle w:val="VerbatimChar"/>
        </w:rPr>
        <w:t xml:space="preserve">## colnames(6): X1_ATRA_counts X2_ATRA_counts ... X2_untreated_counts</w:t>
      </w:r>
      <w:r>
        <w:br/>
      </w:r>
      <w:r>
        <w:rPr>
          <w:rStyle w:val="VerbatimChar"/>
        </w:rPr>
        <w:t xml:space="preserve">##   X3_untreated_counts</w:t>
      </w:r>
      <w:r>
        <w:br/>
      </w:r>
      <w:r>
        <w:rPr>
          <w:rStyle w:val="VerbatimChar"/>
        </w:rPr>
        <w:t xml:space="preserve">## colData names(3): condition treatment GEO_ID</w:t>
      </w:r>
    </w:p>
    <w:p>
      <w:pPr>
        <w:pStyle w:val="SourceCode"/>
      </w:pPr>
      <w:r>
        <w:rPr>
          <w:rStyle w:val="NormalTok"/>
        </w:rPr>
        <w:t xml:space="preserve">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</w:t>
      </w:r>
      <w:r>
        <w:rPr>
          <w:rStyle w:val="NormalTok"/>
        </w:rPr>
        <w:t xml:space="preserve">(dds) </w:t>
      </w:r>
      <w:r>
        <w:rPr>
          <w:rStyle w:val="CommentTok"/>
        </w:rPr>
        <w:t xml:space="preserve"># Complete differential expression analysis and store output in "dds" variable</w:t>
      </w:r>
    </w:p>
    <w:p>
      <w:pPr>
        <w:pStyle w:val="SourceCode"/>
      </w:pPr>
      <w:r>
        <w:rPr>
          <w:rStyle w:val="VerbatimChar"/>
        </w:rPr>
        <w:t xml:space="preserve">## estimating size factors</w:t>
      </w:r>
    </w:p>
    <w:p>
      <w:pPr>
        <w:pStyle w:val="SourceCode"/>
      </w:pPr>
      <w:r>
        <w:rPr>
          <w:rStyle w:val="VerbatimChar"/>
        </w:rPr>
        <w:t xml:space="preserve">## estimating dispersions</w:t>
      </w:r>
    </w:p>
    <w:p>
      <w:pPr>
        <w:pStyle w:val="SourceCode"/>
      </w:pPr>
      <w:r>
        <w:rPr>
          <w:rStyle w:val="VerbatimChar"/>
        </w:rPr>
        <w:t xml:space="preserve">## gene-wise dispersion estimates</w:t>
      </w:r>
    </w:p>
    <w:p>
      <w:pPr>
        <w:pStyle w:val="SourceCode"/>
      </w:pPr>
      <w:r>
        <w:rPr>
          <w:rStyle w:val="VerbatimChar"/>
        </w:rPr>
        <w:t xml:space="preserve">## mean-dispersion relationship</w:t>
      </w:r>
    </w:p>
    <w:p>
      <w:pPr>
        <w:pStyle w:val="SourceCode"/>
      </w:pPr>
      <w:r>
        <w:rPr>
          <w:rStyle w:val="VerbatimChar"/>
        </w:rPr>
        <w:t xml:space="preserve">## final dispersion estimates</w:t>
      </w:r>
    </w:p>
    <w:p>
      <w:pPr>
        <w:pStyle w:val="SourceCode"/>
      </w:pPr>
      <w:r>
        <w:rPr>
          <w:rStyle w:val="VerbatimChar"/>
        </w:rPr>
        <w:t xml:space="preserve">## fitting model and testing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results</w:t>
      </w:r>
      <w:r>
        <w:rPr>
          <w:rStyle w:val="NormalTok"/>
        </w:rPr>
        <w:t xml:space="preserve">(dds) </w:t>
      </w:r>
      <w:r>
        <w:rPr>
          <w:rStyle w:val="CommentTok"/>
        </w:rPr>
        <w:t xml:space="preserve"># Store the results of differential expression analysis in "res" variable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results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View the first 6 lines of the results table to confirm expected output</w:t>
      </w:r>
    </w:p>
    <w:p>
      <w:pPr>
        <w:pStyle w:val="SourceCode"/>
      </w:pPr>
      <w:r>
        <w:rPr>
          <w:rStyle w:val="VerbatimChar"/>
        </w:rPr>
        <w:t xml:space="preserve">##           row  baseMean log2FoldChange     lfcSE        stat    pvalue</w:t>
      </w:r>
      <w:r>
        <w:br/>
      </w:r>
      <w:r>
        <w:rPr>
          <w:rStyle w:val="VerbatimChar"/>
        </w:rPr>
        <w:t xml:space="preserve">## 1 1/2-SBSRNA4 7.4358983      0.7987534 0.7850037  1.01751549 0.3089083</w:t>
      </w:r>
      <w:r>
        <w:br/>
      </w:r>
      <w:r>
        <w:rPr>
          <w:rStyle w:val="VerbatimChar"/>
        </w:rPr>
        <w:t xml:space="preserve">## 2        A1BG 0.3025880      0.1330469 3.5666530  0.03730302 0.9702434</w:t>
      </w:r>
      <w:r>
        <w:br/>
      </w:r>
      <w:r>
        <w:rPr>
          <w:rStyle w:val="VerbatimChar"/>
        </w:rPr>
        <w:t xml:space="preserve">## 3    A1BG-AS1 0.1724002      1.0948160 4.0804729  0.26830617 0.7884637</w:t>
      </w:r>
      <w:r>
        <w:br/>
      </w:r>
      <w:r>
        <w:rPr>
          <w:rStyle w:val="VerbatimChar"/>
        </w:rPr>
        <w:t xml:space="preserve">## 4        A1CF 0.0000000             NA        NA          NA        NA</w:t>
      </w:r>
      <w:r>
        <w:br/>
      </w:r>
      <w:r>
        <w:rPr>
          <w:rStyle w:val="VerbatimChar"/>
        </w:rPr>
        <w:t xml:space="preserve">## 5       A2LD1 5.7048824     -0.4023918 0.8452236 -0.47607736 0.6340193</w:t>
      </w:r>
      <w:r>
        <w:br/>
      </w:r>
      <w:r>
        <w:rPr>
          <w:rStyle w:val="VerbatimChar"/>
        </w:rPr>
        <w:t xml:space="preserve">## 6         A2M 2.5645457      0.2089302 1.2593390  0.16590464 0.8682320</w:t>
      </w:r>
      <w:r>
        <w:br/>
      </w:r>
      <w:r>
        <w:rPr>
          <w:rStyle w:val="VerbatimChar"/>
        </w:rPr>
        <w:t xml:space="preserve">##        padj</w:t>
      </w:r>
      <w:r>
        <w:br/>
      </w:r>
      <w:r>
        <w:rPr>
          <w:rStyle w:val="VerbatimChar"/>
        </w:rPr>
        <w:t xml:space="preserve">## 1 0.5957031</w:t>
      </w:r>
      <w:r>
        <w:br/>
      </w:r>
      <w:r>
        <w:rPr>
          <w:rStyle w:val="VerbatimChar"/>
        </w:rPr>
        <w:t xml:space="preserve">## 2        NA</w:t>
      </w:r>
      <w:r>
        <w:br/>
      </w:r>
      <w:r>
        <w:rPr>
          <w:rStyle w:val="VerbatimChar"/>
        </w:rPr>
        <w:t xml:space="preserve">## 3        NA</w:t>
      </w:r>
      <w:r>
        <w:br/>
      </w:r>
      <w:r>
        <w:rPr>
          <w:rStyle w:val="VerbatimChar"/>
        </w:rPr>
        <w:t xml:space="preserve">## 4        NA</w:t>
      </w:r>
      <w:r>
        <w:br/>
      </w:r>
      <w:r>
        <w:rPr>
          <w:rStyle w:val="VerbatimChar"/>
        </w:rPr>
        <w:t xml:space="preserve">## 5        NA</w:t>
      </w:r>
      <w:r>
        <w:br/>
      </w:r>
      <w:r>
        <w:rPr>
          <w:rStyle w:val="VerbatimChar"/>
        </w:rPr>
        <w:t xml:space="preserve">## 6        NA</w:t>
      </w:r>
    </w:p>
    <w:p>
      <w:pPr>
        <w:pStyle w:val="SourceCode"/>
      </w:pPr>
      <w:r>
        <w:rPr>
          <w:rStyle w:val="CommentTok"/>
        </w:rPr>
        <w:t xml:space="preserve"># Export the results of differential expression analysis and save on computer as a CSV file: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(res,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shayn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Thesis 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Bioinformatics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GEO Files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Select Datasets for Analysis 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3-GSE124422 - Copy_done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DESeqResults.csv"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Adjusted p-values&lt;0.05 were extracted from this file to identify significantly differentially expressed</w:t>
      </w:r>
      <w:r>
        <w:br/>
      </w:r>
      <w:r>
        <w:rPr>
          <w:rStyle w:val="CommentTok"/>
        </w:rPr>
        <w:t xml:space="preserve"># sialyltransferase and neuraminidase genes </w:t>
      </w:r>
      <w:r>
        <w:br/>
      </w:r>
      <w:r>
        <w:rPr>
          <w:rStyle w:val="CommentTok"/>
        </w:rPr>
        <w:t xml:space="preserve"># Log2(FoldChange) values were extracted from this file to create a heat map (Figure 10) of differential </w:t>
      </w:r>
      <w:r>
        <w:br/>
      </w:r>
      <w:r>
        <w:rPr>
          <w:rStyle w:val="CommentTok"/>
        </w:rPr>
        <w:t xml:space="preserve"># sialyltransferase and neuraminidase gene expression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View summary of differential gene expression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 of 16179 with nonzero total read count</w:t>
      </w:r>
      <w:r>
        <w:br/>
      </w:r>
      <w:r>
        <w:rPr>
          <w:rStyle w:val="VerbatimChar"/>
        </w:rPr>
        <w:t xml:space="preserve">## adjusted p-value &lt; 0.1</w:t>
      </w:r>
      <w:r>
        <w:br/>
      </w:r>
      <w:r>
        <w:rPr>
          <w:rStyle w:val="VerbatimChar"/>
        </w:rPr>
        <w:t xml:space="preserve">## LFC &gt; 0 (up)       : 1184, 7.3%</w:t>
      </w:r>
      <w:r>
        <w:br/>
      </w:r>
      <w:r>
        <w:rPr>
          <w:rStyle w:val="VerbatimChar"/>
        </w:rPr>
        <w:t xml:space="preserve">## LFC &lt; 0 (down)     : 1283, 7.9%</w:t>
      </w:r>
      <w:r>
        <w:br/>
      </w:r>
      <w:r>
        <w:rPr>
          <w:rStyle w:val="VerbatimChar"/>
        </w:rPr>
        <w:t xml:space="preserve">## outliers [1]       : 0, 0%</w:t>
      </w:r>
      <w:r>
        <w:br/>
      </w:r>
      <w:r>
        <w:rPr>
          <w:rStyle w:val="VerbatimChar"/>
        </w:rPr>
        <w:t xml:space="preserve">## low counts [2]     : 4289, 27%</w:t>
      </w:r>
      <w:r>
        <w:br/>
      </w:r>
      <w:r>
        <w:rPr>
          <w:rStyle w:val="VerbatimChar"/>
        </w:rPr>
        <w:t xml:space="preserve">## (mean count &lt; 6)</w:t>
      </w:r>
      <w:r>
        <w:br/>
      </w:r>
      <w:r>
        <w:rPr>
          <w:rStyle w:val="VerbatimChar"/>
        </w:rPr>
        <w:t xml:space="preserve">## [1] see 'cooksCutoff' argument of ?results</w:t>
      </w:r>
      <w:r>
        <w:br/>
      </w:r>
      <w:r>
        <w:rPr>
          <w:rStyle w:val="VerbatimChar"/>
        </w:rPr>
        <w:t xml:space="preserve">## [2] see 'independentFiltering' argument of ?results</w:t>
      </w:r>
    </w:p>
    <w:bookmarkEnd w:id="24"/>
    <w:bookmarkStart w:id="30" w:name="X823ebac3d132afb9119675a222cddc8ed67240a"/>
    <w:p>
      <w:pPr>
        <w:pStyle w:val="Heading1"/>
      </w:pPr>
      <w:r>
        <w:t xml:space="preserve">Create plots of normalized counts for sialyltransferase and neuraminidase genes of interest</w:t>
      </w:r>
    </w:p>
    <w:p>
      <w:pPr>
        <w:pStyle w:val="SourceCode"/>
      </w:pPr>
      <w:r>
        <w:rPr>
          <w:rStyle w:val="CommentTok"/>
        </w:rPr>
        <w:t xml:space="preserve"># Use the "plotCounts" function to compare the normalized counts between treated and control groups</w:t>
      </w:r>
      <w:r>
        <w:br/>
      </w:r>
      <w:r>
        <w:br/>
      </w:r>
      <w:r>
        <w:rPr>
          <w:rStyle w:val="CommentTok"/>
        </w:rPr>
        <w:t xml:space="preserve"># Gemerate plots of normalized counts for ACTB and all sialyltransferases and neuraminidases with significant differences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Set plot dimensions and layout</w:t>
      </w:r>
      <w:r>
        <w:br/>
      </w:r>
      <w:r>
        <w:rPr>
          <w:rStyle w:val="FunctionTok"/>
        </w:rPr>
        <w:t xml:space="preserve">plotCounts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gene=</w:t>
      </w:r>
      <w:r>
        <w:rPr>
          <w:rStyle w:val="StringTok"/>
        </w:rPr>
        <w:t xml:space="preserve">"ACTB"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intgroup=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plotCounts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gene=</w:t>
      </w:r>
      <w:r>
        <w:rPr>
          <w:rStyle w:val="StringTok"/>
        </w:rPr>
        <w:t xml:space="preserve">"ST3GAL1"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intgroup=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plotCounts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gene=</w:t>
      </w:r>
      <w:r>
        <w:rPr>
          <w:rStyle w:val="StringTok"/>
        </w:rPr>
        <w:t xml:space="preserve">"ST3GAL3"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intgroup=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plotCounts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gene=</w:t>
      </w:r>
      <w:r>
        <w:rPr>
          <w:rStyle w:val="StringTok"/>
        </w:rPr>
        <w:t xml:space="preserve">"ST3GAL4"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intgroup=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plotCounts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gene=</w:t>
      </w:r>
      <w:r>
        <w:rPr>
          <w:rStyle w:val="StringTok"/>
        </w:rPr>
        <w:t xml:space="preserve">"ST6GAL1"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intgroup=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plotCounts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gene=</w:t>
      </w:r>
      <w:r>
        <w:rPr>
          <w:rStyle w:val="StringTok"/>
        </w:rPr>
        <w:t xml:space="preserve">"ST6GALNAC6"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intgroup=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plotCounts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gene=</w:t>
      </w:r>
      <w:r>
        <w:rPr>
          <w:rStyle w:val="StringTok"/>
        </w:rPr>
        <w:t xml:space="preserve">"NEU3"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intgroup=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SE124422_DESeq_files/figure-docx/plotCou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create-a-volcano-plot"/>
    <w:p>
      <w:pPr>
        <w:pStyle w:val="Heading2"/>
      </w:pPr>
      <w:r>
        <w:t xml:space="preserve">Create a volcano plot</w:t>
      </w:r>
    </w:p>
    <w:p>
      <w:pPr>
        <w:pStyle w:val="FirstParagraph"/>
      </w:pPr>
      <w:r>
        <w:t xml:space="preserve">Visualize significantly differentially expressed genes in the entire dataset.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Set plot dimensions and layout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(res,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(log2FoldChange,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(pvalue),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"Volcano plot GSE124422"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Create plot with the given specifications</w:t>
      </w:r>
      <w:r>
        <w:br/>
      </w:r>
      <w:r>
        <w:br/>
      </w:r>
      <w:r>
        <w:rPr>
          <w:rStyle w:val="CommentTok"/>
        </w:rPr>
        <w:t xml:space="preserve"># Add coloured points: blue if padj&lt;0.01, red if log2FC&gt;1 and padj&lt;0.05)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(res, padj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(log2FoldChange,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(pvalue),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(res, padj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(log2FoldChange)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(log2FoldChange,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(pvalue),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SE124422_DESeq_files/figure-docx/volcan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principal-component-analysis"/>
    <w:p>
      <w:pPr>
        <w:pStyle w:val="Heading2"/>
      </w:pPr>
      <w:r>
        <w:t xml:space="preserve">Principal Component Analysis</w:t>
      </w:r>
    </w:p>
    <w:p>
      <w:pPr>
        <w:pStyle w:val="FirstParagraph"/>
      </w:pPr>
      <w:r>
        <w:t xml:space="preserve">Shows similarity of samples within the same group in transformed RNA-seq count data.</w:t>
      </w:r>
    </w:p>
    <w:p>
      <w:pPr>
        <w:pStyle w:val="SourceCode"/>
      </w:pPr>
      <w:r>
        <w:rPr>
          <w:rStyle w:val="CommentTok"/>
        </w:rPr>
        <w:t xml:space="preserve"># Transform the raw count data</w:t>
      </w:r>
      <w:r>
        <w:br/>
      </w:r>
      <w:r>
        <w:rPr>
          <w:rStyle w:val="CommentTok"/>
        </w:rPr>
        <w:t xml:space="preserve"># The "vst" function will perform variance stabilizing transformation</w:t>
      </w:r>
      <w:r>
        <w:br/>
      </w:r>
      <w:r>
        <w:rPr>
          <w:rStyle w:val="NormalTok"/>
        </w:rPr>
        <w:t xml:space="preserve">vsdata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vst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blind=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Set plot dimensions and layout</w:t>
      </w:r>
      <w:r>
        <w:br/>
      </w:r>
      <w:r>
        <w:br/>
      </w:r>
      <w:r>
        <w:rPr>
          <w:rStyle w:val="CommentTok"/>
        </w:rPr>
        <w:t xml:space="preserve"># Using the "plotPCA" function from the "DESeq2" package to look at how samples group by treatment and day:</w:t>
      </w:r>
      <w:r>
        <w:br/>
      </w:r>
      <w:r>
        <w:rPr>
          <w:rStyle w:val="FunctionTok"/>
        </w:rPr>
        <w:t xml:space="preserve">plotPCA</w:t>
      </w:r>
      <w:r>
        <w:rPr>
          <w:rStyle w:val="NormalTok"/>
        </w:rPr>
        <w:t xml:space="preserve">(vsdata, </w:t>
      </w:r>
      <w:r>
        <w:rPr>
          <w:rStyle w:val="AttributeTok"/>
        </w:rPr>
        <w:t xml:space="preserve">intgroup=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SE124422_DESeq_files/figure-docx/P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GEO RNA-seq Dataset Processing Code using DESeq2 (GSE124422)</dc:title>
  <dc:creator>Shayna Kay</dc:creator>
  <cp:keywords/>
  <dcterms:created xsi:type="dcterms:W3CDTF">2022-04-07T14:54:25Z</dcterms:created>
  <dcterms:modified xsi:type="dcterms:W3CDTF">2022-04-07T14:54:25Z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07/04/2022</vt:lpwstr>
  </property>
  <property fmtid="{D5CDD505-2E9C-101B-9397-08002B2CF9AE}" pid="3" name="output">
    <vt:lpwstr/>
  </property>
</Properties>
</file>