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요구사항 명세서 - 스포츠 러닝 포털</w:t>
      </w:r>
    </w:p>
    <w:p>
      <w:pPr>
        <w:pStyle w:val="Heading1"/>
      </w:pPr>
      <w:r>
        <w:t>시스템 장비 구성요구사항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중분류</w:t>
            </w:r>
          </w:p>
        </w:tc>
        <w:tc>
          <w:tcPr>
            <w:tcW w:type="dxa" w:w="2880"/>
          </w:tcPr>
          <w:p>
            <w:r>
              <w:t>요구사항명</w:t>
            </w:r>
          </w:p>
        </w:tc>
        <w:tc>
          <w:tcPr>
            <w:tcW w:type="dxa" w:w="2880"/>
          </w:tcPr>
          <w:p>
            <w:r>
              <w:t>설명</w:t>
            </w:r>
          </w:p>
        </w:tc>
      </w:tr>
      <w:tr>
        <w:tc>
          <w:tcPr>
            <w:tcW w:type="dxa" w:w="2880"/>
          </w:tcPr>
          <w:p>
            <w:r>
              <w:t>인프라 도입</w:t>
            </w:r>
          </w:p>
        </w:tc>
        <w:tc>
          <w:tcPr>
            <w:tcW w:type="dxa" w:w="2880"/>
          </w:tcPr>
          <w:p>
            <w:r>
              <w:t>인프라도입</w:t>
            </w:r>
          </w:p>
        </w:tc>
        <w:tc>
          <w:tcPr>
            <w:tcW w:type="dxa" w:w="2880"/>
          </w:tcPr>
          <w:p>
            <w:r>
              <w:t>발주기관이 구매한 HW, SW 설치 및 연동 지원. 제품명, 설치일시, 기술지원 정보 및 인증서 제출 포함</w:t>
            </w:r>
          </w:p>
        </w:tc>
      </w:tr>
      <w:tr>
        <w:tc>
          <w:tcPr>
            <w:tcW w:type="dxa" w:w="2880"/>
          </w:tcPr>
          <w:p>
            <w:r>
              <w:t>인프라 구성</w:t>
            </w:r>
          </w:p>
        </w:tc>
        <w:tc>
          <w:tcPr>
            <w:tcW w:type="dxa" w:w="2880"/>
          </w:tcPr>
          <w:p>
            <w:r>
              <w:t>인프라구성</w:t>
            </w:r>
          </w:p>
        </w:tc>
        <w:tc>
          <w:tcPr>
            <w:tcW w:type="dxa" w:w="2880"/>
          </w:tcPr>
          <w:p>
            <w:r>
              <w:t>도입 솔루션 구성에 대한 DB 및 서버 기술지원 수행</w:t>
            </w:r>
          </w:p>
        </w:tc>
      </w:tr>
      <w:tr>
        <w:tc>
          <w:tcPr>
            <w:tcW w:type="dxa" w:w="2880"/>
          </w:tcPr>
          <w:p>
            <w:r>
              <w:t>가상화 SW</w:t>
            </w:r>
          </w:p>
        </w:tc>
        <w:tc>
          <w:tcPr>
            <w:tcW w:type="dxa" w:w="2880"/>
          </w:tcPr>
          <w:p>
            <w:r>
              <w:t>가상화SW</w:t>
            </w:r>
          </w:p>
        </w:tc>
        <w:tc>
          <w:tcPr>
            <w:tcW w:type="dxa" w:w="2880"/>
          </w:tcPr>
          <w:p>
            <w:r>
              <w:t>가상화 소프트웨어 도입 및 연동 지원 (식1, G2B 미등재 포함)</w:t>
            </w:r>
          </w:p>
        </w:tc>
      </w:tr>
      <w:tr>
        <w:tc>
          <w:tcPr>
            <w:tcW w:type="dxa" w:w="2880"/>
          </w:tcPr>
          <w:p>
            <w:r>
              <w:t>서버 OS</w:t>
            </w:r>
          </w:p>
        </w:tc>
        <w:tc>
          <w:tcPr>
            <w:tcW w:type="dxa" w:w="2880"/>
          </w:tcPr>
          <w:p>
            <w:r>
              <w:t>서버OS</w:t>
            </w:r>
          </w:p>
        </w:tc>
        <w:tc>
          <w:tcPr>
            <w:tcW w:type="dxa" w:w="2880"/>
          </w:tcPr>
          <w:p>
            <w:r>
              <w:t>서버용 OS 도입 및 설치 지원 (식1, G2B 미등재 포함)</w:t>
            </w:r>
          </w:p>
        </w:tc>
      </w:tr>
    </w:tbl>
    <w:p/>
    <w:p>
      <w:pPr>
        <w:pStyle w:val="Heading1"/>
      </w:pPr>
      <w:r>
        <w:t>컨설팅 요구사항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중분류</w:t>
            </w:r>
          </w:p>
        </w:tc>
        <w:tc>
          <w:tcPr>
            <w:tcW w:type="dxa" w:w="2880"/>
          </w:tcPr>
          <w:p>
            <w:r>
              <w:t>요구사항명</w:t>
            </w:r>
          </w:p>
        </w:tc>
        <w:tc>
          <w:tcPr>
            <w:tcW w:type="dxa" w:w="2880"/>
          </w:tcPr>
          <w:p>
            <w:r>
              <w:t>설명</w:t>
            </w:r>
          </w:p>
        </w:tc>
      </w:tr>
      <w:tr>
        <w:tc>
          <w:tcPr>
            <w:tcW w:type="dxa" w:w="2880"/>
          </w:tcPr>
          <w:p>
            <w:r>
              <w:t>시스템 고도화</w:t>
            </w:r>
          </w:p>
        </w:tc>
        <w:tc>
          <w:tcPr>
            <w:tcW w:type="dxa" w:w="2880"/>
          </w:tcPr>
          <w:p>
            <w:r>
              <w:t>고도화기획</w:t>
            </w:r>
          </w:p>
        </w:tc>
        <w:tc>
          <w:tcPr>
            <w:tcW w:type="dxa" w:w="2880"/>
          </w:tcPr>
          <w:p>
            <w:r>
              <w:t>국내외 LMS 벤치마킹 및 신규 웹서비스 제안, 관리자 기능 구성도 및 인프라 고도화 방안 포함</w:t>
            </w:r>
          </w:p>
        </w:tc>
      </w:tr>
    </w:tbl>
    <w:p/>
    <w:p>
      <w:pPr>
        <w:pStyle w:val="Heading1"/>
      </w:pPr>
      <w:r>
        <w:t>기능 요구사항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중분류</w:t>
            </w:r>
          </w:p>
        </w:tc>
        <w:tc>
          <w:tcPr>
            <w:tcW w:type="dxa" w:w="2880"/>
          </w:tcPr>
          <w:p>
            <w:r>
              <w:t>요구사항명</w:t>
            </w:r>
          </w:p>
        </w:tc>
        <w:tc>
          <w:tcPr>
            <w:tcW w:type="dxa" w:w="2880"/>
          </w:tcPr>
          <w:p>
            <w:r>
              <w:t>설명</w:t>
            </w:r>
          </w:p>
        </w:tc>
      </w:tr>
      <w:tr>
        <w:tc>
          <w:tcPr>
            <w:tcW w:type="dxa" w:w="2880"/>
          </w:tcPr>
          <w:p>
            <w:r>
              <w:t>사용자환경</w:t>
            </w:r>
          </w:p>
        </w:tc>
        <w:tc>
          <w:tcPr>
            <w:tcW w:type="dxa" w:w="2880"/>
          </w:tcPr>
          <w:p>
            <w:r>
              <w:t>웹모바일기반</w:t>
            </w:r>
          </w:p>
        </w:tc>
        <w:tc>
          <w:tcPr>
            <w:tcW w:type="dxa" w:w="2880"/>
          </w:tcPr>
          <w:p>
            <w:r>
              <w:t>전자정부 표준프레임워크 기반 웹/모바일 교육플랫폼. 웹접근성, 보안, 반응형 UI 포함</w:t>
            </w:r>
          </w:p>
        </w:tc>
      </w:tr>
      <w:tr>
        <w:tc>
          <w:tcPr>
            <w:tcW w:type="dxa" w:w="2880"/>
          </w:tcPr>
          <w:p>
            <w:r>
              <w:t>정보구조</w:t>
            </w:r>
          </w:p>
        </w:tc>
        <w:tc>
          <w:tcPr>
            <w:tcW w:type="dxa" w:w="2880"/>
          </w:tcPr>
          <w:p>
            <w:r>
              <w:t>UIUX설계</w:t>
            </w:r>
          </w:p>
        </w:tc>
        <w:tc>
          <w:tcPr>
            <w:tcW w:type="dxa" w:w="2880"/>
          </w:tcPr>
          <w:p>
            <w:r>
              <w:t>사용자 중심의 정보구조 및 반응형 UI/UX. 마이페이지, 관리자 권한 분리 구성 포함</w:t>
            </w:r>
          </w:p>
        </w:tc>
      </w:tr>
      <w:tr>
        <w:tc>
          <w:tcPr>
            <w:tcW w:type="dxa" w:w="2880"/>
          </w:tcPr>
          <w:p>
            <w:r>
              <w:t>교육정보관리</w:t>
            </w:r>
          </w:p>
        </w:tc>
        <w:tc>
          <w:tcPr>
            <w:tcW w:type="dxa" w:w="2880"/>
          </w:tcPr>
          <w:p>
            <w:r>
              <w:t>교육기본</w:t>
            </w:r>
          </w:p>
        </w:tc>
        <w:tc>
          <w:tcPr>
            <w:tcW w:type="dxa" w:w="2880"/>
          </w:tcPr>
          <w:p>
            <w:r>
              <w:t>교육유형 및 과정 분류, 통합회원가입, SNS 로그인 지원 기능 포함</w:t>
            </w:r>
          </w:p>
        </w:tc>
      </w:tr>
      <w:tr>
        <w:tc>
          <w:tcPr>
            <w:tcW w:type="dxa" w:w="2880"/>
          </w:tcPr>
          <w:p>
            <w:r>
              <w:t>과정운영</w:t>
            </w:r>
          </w:p>
        </w:tc>
        <w:tc>
          <w:tcPr>
            <w:tcW w:type="dxa" w:w="2880"/>
          </w:tcPr>
          <w:p>
            <w:r>
              <w:t>과정개설</w:t>
            </w:r>
          </w:p>
        </w:tc>
        <w:tc>
          <w:tcPr>
            <w:tcW w:type="dxa" w:w="2880"/>
          </w:tcPr>
          <w:p>
            <w:r>
              <w:t>과정 개설 및 차수 등록, 설문/시험 기능과 게시판 연계 포함</w:t>
            </w:r>
          </w:p>
        </w:tc>
      </w:tr>
      <w:tr>
        <w:tc>
          <w:tcPr>
            <w:tcW w:type="dxa" w:w="2880"/>
          </w:tcPr>
          <w:p>
            <w:r>
              <w:t>혼합운영</w:t>
            </w:r>
          </w:p>
        </w:tc>
        <w:tc>
          <w:tcPr>
            <w:tcW w:type="dxa" w:w="2880"/>
          </w:tcPr>
          <w:p>
            <w:r>
              <w:t>혼합운영</w:t>
            </w:r>
          </w:p>
        </w:tc>
        <w:tc>
          <w:tcPr>
            <w:tcW w:type="dxa" w:w="2880"/>
          </w:tcPr>
          <w:p>
            <w:r>
              <w:t>온오프라인 혼합 교육에 대한 출결 및 수료 기준 관리, 수료증 발송 포함</w:t>
            </w:r>
          </w:p>
        </w:tc>
      </w:tr>
      <w:tr>
        <w:tc>
          <w:tcPr>
            <w:tcW w:type="dxa" w:w="2880"/>
          </w:tcPr>
          <w:p>
            <w:r>
              <w:t>신청관리</w:t>
            </w:r>
          </w:p>
        </w:tc>
        <w:tc>
          <w:tcPr>
            <w:tcW w:type="dxa" w:w="2880"/>
          </w:tcPr>
          <w:p>
            <w:r>
              <w:t>수강신청</w:t>
            </w:r>
          </w:p>
        </w:tc>
        <w:tc>
          <w:tcPr>
            <w:tcW w:type="dxa" w:w="2880"/>
          </w:tcPr>
          <w:p>
            <w:r>
              <w:t>대시보드 기반 수강신청 현황 조회, 단체신청 및 정원관리 기능 포함</w:t>
            </w:r>
          </w:p>
        </w:tc>
      </w:tr>
      <w:tr>
        <w:tc>
          <w:tcPr>
            <w:tcW w:type="dxa" w:w="2880"/>
          </w:tcPr>
          <w:p>
            <w:r>
              <w:t>이수관리</w:t>
            </w:r>
          </w:p>
        </w:tc>
        <w:tc>
          <w:tcPr>
            <w:tcW w:type="dxa" w:w="2880"/>
          </w:tcPr>
          <w:p>
            <w:r>
              <w:t>이수관리</w:t>
            </w:r>
          </w:p>
        </w:tc>
        <w:tc>
          <w:tcPr>
            <w:tcW w:type="dxa" w:w="2880"/>
          </w:tcPr>
          <w:p>
            <w:r>
              <w:t>개인별 이수현황 대시보드 제공, 수료 기준 기반 수료증 발급, PDF 출력 및 웹/모바일 진도 연동 포함</w:t>
            </w:r>
          </w:p>
        </w:tc>
      </w:tr>
      <w:tr>
        <w:tc>
          <w:tcPr>
            <w:tcW w:type="dxa" w:w="2880"/>
          </w:tcPr>
          <w:p>
            <w:r>
              <w:t>시설관리</w:t>
            </w:r>
          </w:p>
        </w:tc>
        <w:tc>
          <w:tcPr>
            <w:tcW w:type="dxa" w:w="2880"/>
          </w:tcPr>
          <w:p>
            <w:r>
              <w:t>시설관리</w:t>
            </w:r>
          </w:p>
        </w:tc>
        <w:tc>
          <w:tcPr>
            <w:tcW w:type="dxa" w:w="2880"/>
          </w:tcPr>
          <w:p>
            <w:r>
              <w:t>교육장 정보 등록 및 위치, 시설 소개, 검색 기능 포함</w:t>
            </w:r>
          </w:p>
        </w:tc>
      </w:tr>
      <w:tr>
        <w:tc>
          <w:tcPr>
            <w:tcW w:type="dxa" w:w="2880"/>
          </w:tcPr>
          <w:p>
            <w:r>
              <w:t>설문관리</w:t>
            </w:r>
          </w:p>
        </w:tc>
        <w:tc>
          <w:tcPr>
            <w:tcW w:type="dxa" w:w="2880"/>
          </w:tcPr>
          <w:p>
            <w:r>
              <w:t>설문관리</w:t>
            </w:r>
          </w:p>
        </w:tc>
        <w:tc>
          <w:tcPr>
            <w:tcW w:type="dxa" w:w="2880"/>
          </w:tcPr>
          <w:p>
            <w:r>
              <w:t>설문 등록, 설문 유형 관리, 결과 통계 제공 및 재발송 기능 포함</w:t>
            </w:r>
          </w:p>
        </w:tc>
      </w:tr>
      <w:tr>
        <w:tc>
          <w:tcPr>
            <w:tcW w:type="dxa" w:w="2880"/>
          </w:tcPr>
          <w:p>
            <w:r>
              <w:t>성과관리</w:t>
            </w:r>
          </w:p>
        </w:tc>
        <w:tc>
          <w:tcPr>
            <w:tcW w:type="dxa" w:w="2880"/>
          </w:tcPr>
          <w:p>
            <w:r>
              <w:t>결과관리</w:t>
            </w:r>
          </w:p>
        </w:tc>
        <w:tc>
          <w:tcPr>
            <w:tcW w:type="dxa" w:w="2880"/>
          </w:tcPr>
          <w:p>
            <w:r>
              <w:t>출석부, 이수자 명단, 결과 처리, 미이수자 자동 알림 기능 포함</w:t>
            </w:r>
          </w:p>
        </w:tc>
      </w:tr>
      <w:tr>
        <w:tc>
          <w:tcPr>
            <w:tcW w:type="dxa" w:w="2880"/>
          </w:tcPr>
          <w:p>
            <w:r>
              <w:t>정산관리</w:t>
            </w:r>
          </w:p>
        </w:tc>
        <w:tc>
          <w:tcPr>
            <w:tcW w:type="dxa" w:w="2880"/>
          </w:tcPr>
          <w:p>
            <w:r>
              <w:t>정산관리</w:t>
            </w:r>
          </w:p>
        </w:tc>
        <w:tc>
          <w:tcPr>
            <w:tcW w:type="dxa" w:w="2880"/>
          </w:tcPr>
          <w:p>
            <w:r>
              <w:t>결제, 환불, 정산 내역 확인 및 계산서 발행 기능 포함</w:t>
            </w:r>
          </w:p>
        </w:tc>
      </w:tr>
      <w:tr>
        <w:tc>
          <w:tcPr>
            <w:tcW w:type="dxa" w:w="2880"/>
          </w:tcPr>
          <w:p>
            <w:r>
              <w:t>공통관리</w:t>
            </w:r>
          </w:p>
        </w:tc>
        <w:tc>
          <w:tcPr>
            <w:tcW w:type="dxa" w:w="2880"/>
          </w:tcPr>
          <w:p>
            <w:r>
              <w:t>시스템관리</w:t>
            </w:r>
          </w:p>
        </w:tc>
        <w:tc>
          <w:tcPr>
            <w:tcW w:type="dxa" w:w="2880"/>
          </w:tcPr>
          <w:p>
            <w:r>
              <w:t>게시판, 커뮤니티, 팝업, 권한관리, 약관관리 기능 포함</w:t>
            </w:r>
          </w:p>
        </w:tc>
      </w:tr>
      <w:tr>
        <w:tc>
          <w:tcPr>
            <w:tcW w:type="dxa" w:w="2880"/>
          </w:tcPr>
          <w:p>
            <w:r>
              <w:t>통계관리</w:t>
            </w:r>
          </w:p>
        </w:tc>
        <w:tc>
          <w:tcPr>
            <w:tcW w:type="dxa" w:w="2880"/>
          </w:tcPr>
          <w:p>
            <w:r>
              <w:t>통계기능</w:t>
            </w:r>
          </w:p>
        </w:tc>
        <w:tc>
          <w:tcPr>
            <w:tcW w:type="dxa" w:w="2880"/>
          </w:tcPr>
          <w:p>
            <w:r>
              <w:t>교육별 통계, 강사통계, 대시보드 및 리포트 제공</w:t>
            </w:r>
          </w:p>
        </w:tc>
      </w:tr>
    </w:tbl>
    <w:p/>
    <w:p>
      <w:pPr>
        <w:pStyle w:val="Heading1"/>
      </w:pPr>
      <w:r>
        <w:t>성능 요구사항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중분류</w:t>
            </w:r>
          </w:p>
        </w:tc>
        <w:tc>
          <w:tcPr>
            <w:tcW w:type="dxa" w:w="2880"/>
          </w:tcPr>
          <w:p>
            <w:r>
              <w:t>요구사항명</w:t>
            </w:r>
          </w:p>
        </w:tc>
        <w:tc>
          <w:tcPr>
            <w:tcW w:type="dxa" w:w="2880"/>
          </w:tcPr>
          <w:p>
            <w:r>
              <w:t>설명</w:t>
            </w:r>
          </w:p>
        </w:tc>
      </w:tr>
      <w:tr>
        <w:tc>
          <w:tcPr>
            <w:tcW w:type="dxa" w:w="2880"/>
          </w:tcPr>
          <w:p>
            <w:r>
              <w:t>접속성능</w:t>
            </w:r>
          </w:p>
        </w:tc>
        <w:tc>
          <w:tcPr>
            <w:tcW w:type="dxa" w:w="2880"/>
          </w:tcPr>
          <w:p>
            <w:r>
              <w:t>동시접속</w:t>
            </w:r>
          </w:p>
        </w:tc>
        <w:tc>
          <w:tcPr>
            <w:tcW w:type="dxa" w:w="2880"/>
          </w:tcPr>
          <w:p>
            <w:r>
              <w:t>500명 이상 동시접속 가능, 성능저하 없도록 설계</w:t>
            </w:r>
          </w:p>
        </w:tc>
      </w:tr>
      <w:tr>
        <w:tc>
          <w:tcPr>
            <w:tcW w:type="dxa" w:w="2880"/>
          </w:tcPr>
          <w:p>
            <w:r>
              <w:t>응답속도</w:t>
            </w:r>
          </w:p>
        </w:tc>
        <w:tc>
          <w:tcPr>
            <w:tcW w:type="dxa" w:w="2880"/>
          </w:tcPr>
          <w:p>
            <w:r>
              <w:t>응답속도</w:t>
            </w:r>
          </w:p>
        </w:tc>
        <w:tc>
          <w:tcPr>
            <w:tcW w:type="dxa" w:w="2880"/>
          </w:tcPr>
          <w:p>
            <w:r>
              <w:t>3000ms 이내 응답 제공, 예외 조건 명시</w:t>
            </w:r>
          </w:p>
        </w:tc>
      </w:tr>
      <w:tr>
        <w:tc>
          <w:tcPr>
            <w:tcW w:type="dxa" w:w="2880"/>
          </w:tcPr>
          <w:p>
            <w:r>
              <w:t>오류처리</w:t>
            </w:r>
          </w:p>
        </w:tc>
        <w:tc>
          <w:tcPr>
            <w:tcW w:type="dxa" w:w="2880"/>
          </w:tcPr>
          <w:p>
            <w:r>
              <w:t>오류응답</w:t>
            </w:r>
          </w:p>
        </w:tc>
        <w:tc>
          <w:tcPr>
            <w:tcW w:type="dxa" w:w="2880"/>
          </w:tcPr>
          <w:p>
            <w:r>
              <w:t>오류 발생 시 2초 이내 안내 메시지 제공</w:t>
            </w:r>
          </w:p>
        </w:tc>
      </w:tr>
      <w:tr>
        <w:tc>
          <w:tcPr>
            <w:tcW w:type="dxa" w:w="2880"/>
          </w:tcPr>
          <w:p>
            <w:r>
              <w:t>경고기능</w:t>
            </w:r>
          </w:p>
        </w:tc>
        <w:tc>
          <w:tcPr>
            <w:tcW w:type="dxa" w:w="2880"/>
          </w:tcPr>
          <w:p>
            <w:r>
              <w:t>느린작업</w:t>
            </w:r>
          </w:p>
        </w:tc>
        <w:tc>
          <w:tcPr>
            <w:tcW w:type="dxa" w:w="2880"/>
          </w:tcPr>
          <w:p>
            <w:r>
              <w:t>대량조회 시 느림 예상 알림 제공</w:t>
            </w:r>
          </w:p>
        </w:tc>
      </w:tr>
      <w:tr>
        <w:tc>
          <w:tcPr>
            <w:tcW w:type="dxa" w:w="2880"/>
          </w:tcPr>
          <w:p>
            <w:r>
              <w:t>시스템튜닝</w:t>
            </w:r>
          </w:p>
        </w:tc>
        <w:tc>
          <w:tcPr>
            <w:tcW w:type="dxa" w:w="2880"/>
          </w:tcPr>
          <w:p>
            <w:r>
              <w:t>성능보장</w:t>
            </w:r>
          </w:p>
        </w:tc>
        <w:tc>
          <w:tcPr>
            <w:tcW w:type="dxa" w:w="2880"/>
          </w:tcPr>
          <w:p>
            <w:r>
              <w:t>접속 증가 시 튜닝 및 안정성 확보 방안 적용</w:t>
            </w:r>
          </w:p>
        </w:tc>
      </w:tr>
    </w:tbl>
    <w:p/>
    <w:p>
      <w:pPr>
        <w:pStyle w:val="Heading1"/>
      </w:pPr>
      <w:r>
        <w:t>인터페이스 요구사항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중분류</w:t>
            </w:r>
          </w:p>
        </w:tc>
        <w:tc>
          <w:tcPr>
            <w:tcW w:type="dxa" w:w="2880"/>
          </w:tcPr>
          <w:p>
            <w:r>
              <w:t>요구사항명</w:t>
            </w:r>
          </w:p>
        </w:tc>
        <w:tc>
          <w:tcPr>
            <w:tcW w:type="dxa" w:w="2880"/>
          </w:tcPr>
          <w:p>
            <w:r>
              <w:t>설명</w:t>
            </w:r>
          </w:p>
        </w:tc>
      </w:tr>
      <w:tr>
        <w:tc>
          <w:tcPr>
            <w:tcW w:type="dxa" w:w="2880"/>
          </w:tcPr>
          <w:p>
            <w:r>
              <w:t>사용자편의</w:t>
            </w:r>
          </w:p>
        </w:tc>
        <w:tc>
          <w:tcPr>
            <w:tcW w:type="dxa" w:w="2880"/>
          </w:tcPr>
          <w:p>
            <w:r>
              <w:t>도움말지원</w:t>
            </w:r>
          </w:p>
        </w:tc>
        <w:tc>
          <w:tcPr>
            <w:tcW w:type="dxa" w:w="2880"/>
          </w:tcPr>
          <w:p>
            <w:r>
              <w:t>페이지별 온라인 도움말, 오류 메시지 구성 지원</w:t>
            </w:r>
          </w:p>
        </w:tc>
      </w:tr>
      <w:tr>
        <w:tc>
          <w:tcPr>
            <w:tcW w:type="dxa" w:w="2880"/>
          </w:tcPr>
          <w:p>
            <w:r>
              <w:t>내부연동</w:t>
            </w:r>
          </w:p>
        </w:tc>
        <w:tc>
          <w:tcPr>
            <w:tcW w:type="dxa" w:w="2880"/>
          </w:tcPr>
          <w:p>
            <w:r>
              <w:t>시스템연계</w:t>
            </w:r>
          </w:p>
        </w:tc>
        <w:tc>
          <w:tcPr>
            <w:tcW w:type="dxa" w:w="2880"/>
          </w:tcPr>
          <w:p>
            <w:r>
              <w:t>기존 체육포털, 체육정보시스템과 연계하여 DB 공유</w:t>
            </w:r>
          </w:p>
        </w:tc>
      </w:tr>
      <w:tr>
        <w:tc>
          <w:tcPr>
            <w:tcW w:type="dxa" w:w="2880"/>
          </w:tcPr>
          <w:p>
            <w:r>
              <w:t>모바일웹</w:t>
            </w:r>
          </w:p>
        </w:tc>
        <w:tc>
          <w:tcPr>
            <w:tcW w:type="dxa" w:w="2880"/>
          </w:tcPr>
          <w:p>
            <w:r>
              <w:t>반응형웹</w:t>
            </w:r>
          </w:p>
        </w:tc>
        <w:tc>
          <w:tcPr>
            <w:tcW w:type="dxa" w:w="2880"/>
          </w:tcPr>
          <w:p>
            <w:r>
              <w:t>모바일 브라우저 최적화 및 반응형 웹 구현</w:t>
            </w:r>
          </w:p>
        </w:tc>
      </w:tr>
      <w:tr>
        <w:tc>
          <w:tcPr>
            <w:tcW w:type="dxa" w:w="2880"/>
          </w:tcPr>
          <w:p>
            <w:r>
              <w:t>커스터마이징</w:t>
            </w:r>
          </w:p>
        </w:tc>
        <w:tc>
          <w:tcPr>
            <w:tcW w:type="dxa" w:w="2880"/>
          </w:tcPr>
          <w:p>
            <w:r>
              <w:t>확장용이</w:t>
            </w:r>
          </w:p>
        </w:tc>
        <w:tc>
          <w:tcPr>
            <w:tcW w:type="dxa" w:w="2880"/>
          </w:tcPr>
          <w:p>
            <w:r>
              <w:t>관리자 커스터마이징 및 화면 추가/변경 용이하게 설계</w:t>
            </w:r>
          </w:p>
        </w:tc>
      </w:tr>
      <w:tr>
        <w:tc>
          <w:tcPr>
            <w:tcW w:type="dxa" w:w="2880"/>
          </w:tcPr>
          <w:p>
            <w:r>
              <w:t>통일UI</w:t>
            </w:r>
          </w:p>
        </w:tc>
        <w:tc>
          <w:tcPr>
            <w:tcW w:type="dxa" w:w="2880"/>
          </w:tcPr>
          <w:p>
            <w:r>
              <w:t>친화UI</w:t>
            </w:r>
          </w:p>
        </w:tc>
        <w:tc>
          <w:tcPr>
            <w:tcW w:type="dxa" w:w="2880"/>
          </w:tcPr>
          <w:p>
            <w:r>
              <w:t>일관된 디자인 및 사용자 중심 UI 제공</w:t>
            </w:r>
          </w:p>
        </w:tc>
      </w:tr>
    </w:tbl>
    <w:p/>
    <w:p>
      <w:pPr>
        <w:pStyle w:val="Heading1"/>
      </w:pPr>
      <w:r>
        <w:t>프로젝트 관리 요구사항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중분류</w:t>
            </w:r>
          </w:p>
        </w:tc>
        <w:tc>
          <w:tcPr>
            <w:tcW w:type="dxa" w:w="2880"/>
          </w:tcPr>
          <w:p>
            <w:r>
              <w:t>요구사항명</w:t>
            </w:r>
          </w:p>
        </w:tc>
        <w:tc>
          <w:tcPr>
            <w:tcW w:type="dxa" w:w="2880"/>
          </w:tcPr>
          <w:p>
            <w:r>
              <w:t>설명</w:t>
            </w:r>
          </w:p>
        </w:tc>
      </w:tr>
      <w:tr>
        <w:tc>
          <w:tcPr>
            <w:tcW w:type="dxa" w:w="2880"/>
          </w:tcPr>
          <w:p>
            <w:r>
              <w:t>일정관리</w:t>
            </w:r>
          </w:p>
        </w:tc>
        <w:tc>
          <w:tcPr>
            <w:tcW w:type="dxa" w:w="2880"/>
          </w:tcPr>
          <w:p>
            <w:r>
              <w:t>일정관리</w:t>
            </w:r>
          </w:p>
        </w:tc>
        <w:tc>
          <w:tcPr>
            <w:tcW w:type="dxa" w:w="2880"/>
          </w:tcPr>
          <w:p>
            <w:r>
              <w:t>단계별 일정 수립 및 관리 방안 제시</w:t>
            </w:r>
          </w:p>
        </w:tc>
      </w:tr>
      <w:tr>
        <w:tc>
          <w:tcPr>
            <w:tcW w:type="dxa" w:w="2880"/>
          </w:tcPr>
          <w:p>
            <w:r>
              <w:t>품질보증</w:t>
            </w:r>
          </w:p>
        </w:tc>
        <w:tc>
          <w:tcPr>
            <w:tcW w:type="dxa" w:w="2880"/>
          </w:tcPr>
          <w:p>
            <w:r>
              <w:t>품질보증</w:t>
            </w:r>
          </w:p>
        </w:tc>
        <w:tc>
          <w:tcPr>
            <w:tcW w:type="dxa" w:w="2880"/>
          </w:tcPr>
          <w:p>
            <w:r>
              <w:t>품질 목표 수립 및 품질관리 계획 수립</w:t>
            </w:r>
          </w:p>
        </w:tc>
      </w:tr>
    </w:tbl>
    <w:p/>
    <w:p>
      <w:pPr>
        <w:pStyle w:val="Heading1"/>
      </w:pPr>
      <w:r>
        <w:t>프로젝트 지원 요구사항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중분류</w:t>
            </w:r>
          </w:p>
        </w:tc>
        <w:tc>
          <w:tcPr>
            <w:tcW w:type="dxa" w:w="2880"/>
          </w:tcPr>
          <w:p>
            <w:r>
              <w:t>요구사항명</w:t>
            </w:r>
          </w:p>
        </w:tc>
        <w:tc>
          <w:tcPr>
            <w:tcW w:type="dxa" w:w="2880"/>
          </w:tcPr>
          <w:p>
            <w:r>
              <w:t>설명</w:t>
            </w:r>
          </w:p>
        </w:tc>
      </w:tr>
      <w:tr>
        <w:tc>
          <w:tcPr>
            <w:tcW w:type="dxa" w:w="2880"/>
          </w:tcPr>
          <w:p>
            <w:r>
              <w:t>하자보수</w:t>
            </w:r>
          </w:p>
        </w:tc>
        <w:tc>
          <w:tcPr>
            <w:tcW w:type="dxa" w:w="2880"/>
          </w:tcPr>
          <w:p>
            <w:r>
              <w:t>하자보수</w:t>
            </w:r>
          </w:p>
        </w:tc>
        <w:tc>
          <w:tcPr>
            <w:tcW w:type="dxa" w:w="2880"/>
          </w:tcPr>
          <w:p>
            <w:r>
              <w:t>유지보수 및 긴급 복구 체계 수립</w:t>
            </w:r>
          </w:p>
        </w:tc>
      </w:tr>
      <w:tr>
        <w:tc>
          <w:tcPr>
            <w:tcW w:type="dxa" w:w="2880"/>
          </w:tcPr>
          <w:p>
            <w:r>
              <w:t>지적재산권</w:t>
            </w:r>
          </w:p>
        </w:tc>
        <w:tc>
          <w:tcPr>
            <w:tcW w:type="dxa" w:w="2880"/>
          </w:tcPr>
          <w:p>
            <w:r>
              <w:t>산출물소유</w:t>
            </w:r>
          </w:p>
        </w:tc>
        <w:tc>
          <w:tcPr>
            <w:tcW w:type="dxa" w:w="2880"/>
          </w:tcPr>
          <w:p>
            <w:r>
              <w:t>시스템 산출물의 지적재산권은 발주기관에 귀속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