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1638"/>
        <w:gridCol w:w="1485"/>
        <w:gridCol w:w="4807"/>
        <w:gridCol w:w="2025"/>
        <w:gridCol w:w="783"/>
      </w:tblGrid>
      <w:tr w14:paraId="16128107" w14:textId="77777777" w:rsidTr="00A6613A">
        <w:tblPrEx>
          <w:tblW w:w="1073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2" w:type="dxa"/>
            <w:right w:w="142" w:type="dxa"/>
          </w:tblCellMar>
          <w:tblLook w:val="04A0"/>
        </w:tblPrEx>
        <w:trPr>
          <w:trHeight w:val="702"/>
        </w:trPr>
        <w:tc>
          <w:tcPr>
            <w:tcW w:w="3123" w:type="dxa"/>
            <w:gridSpan w:val="2"/>
            <w:tcBorders>
              <w:bottom w:val="single" w:sz="18" w:space="0" w:color="648276" w:themeColor="accent5"/>
            </w:tcBorders>
          </w:tcPr>
          <w:p w:rsidR="00605A5B" w:rsidRPr="006315DD" w:rsidP="00806971" w14:paraId="7A192B53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>Gabriela</w:t>
            </w:r>
          </w:p>
          <w:p w:rsidR="00D64960" w:rsidRPr="006315DD" w:rsidP="00806971" w14:paraId="703BCB5B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>+919713221326</w:t>
            </w:r>
          </w:p>
          <w:p w:rsidR="00A6613A" w:rsidRPr="006315DD" w:rsidP="00806971" w14:paraId="5C5BF54B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  <w:hyperlink r:id="rId8" w:history="1">
              <w:r w:rsidRPr="006315DD" w:rsidR="001A4348">
                <w:rPr>
                  <w:rStyle w:val="Hyperlink"/>
                  <w:rFonts w:ascii="Book Antiqua" w:hAnsi="Book Antiqua"/>
                  <w:sz w:val="20"/>
                  <w:szCs w:val="20"/>
                </w:rPr>
                <w:t>gabriela.shah@gmail.com</w:t>
              </w:r>
            </w:hyperlink>
            <w:r w:rsidRPr="006315DD" w:rsidR="001A4348">
              <w:rPr>
                <w:rFonts w:ascii="Book Antiqua" w:hAnsi="Book Antiqua"/>
                <w:color w:val="auto"/>
                <w:sz w:val="20"/>
                <w:szCs w:val="20"/>
              </w:rPr>
              <w:t xml:space="preserve"> </w:t>
            </w:r>
          </w:p>
          <w:p w:rsidR="00A6613A" w:rsidRPr="006315DD" w:rsidP="00806971" w14:paraId="5C808E0F" w14:textId="4EDE2233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 xml:space="preserve">3/ A 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>vasant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>Vihar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</w:rPr>
              <w:t xml:space="preserve"> Colony, Raipur (C.G)</w:t>
            </w:r>
            <w:r w:rsidRPr="006315DD" w:rsidR="001A4348">
              <w:rPr>
                <w:rFonts w:ascii="Book Antiqua" w:hAnsi="Book Antiqua"/>
                <w:color w:val="auto"/>
                <w:sz w:val="20"/>
                <w:szCs w:val="20"/>
              </w:rPr>
              <w:t xml:space="preserve">    </w:t>
            </w:r>
          </w:p>
        </w:tc>
        <w:tc>
          <w:tcPr>
            <w:tcW w:w="6832" w:type="dxa"/>
            <w:gridSpan w:val="2"/>
            <w:tcBorders>
              <w:bottom w:val="single" w:sz="18" w:space="0" w:color="648276" w:themeColor="accent5"/>
            </w:tcBorders>
          </w:tcPr>
          <w:p w:rsidR="00A6613A" w:rsidRPr="006315DD" w:rsidP="00806971" w14:paraId="746A1851" w14:textId="77777777">
            <w:pPr>
              <w:tabs>
                <w:tab w:val="left" w:pos="4150"/>
              </w:tabs>
              <w:rPr>
                <w:rFonts w:ascii="Book Antiqua" w:hAnsi="Book Antiqua"/>
                <w:sz w:val="20"/>
                <w:szCs w:val="20"/>
              </w:rPr>
            </w:pPr>
          </w:p>
          <w:p w:rsidR="00A6613A" w:rsidRPr="006315DD" w:rsidP="00806971" w14:paraId="514F834E" w14:textId="77777777">
            <w:pPr>
              <w:tabs>
                <w:tab w:val="left" w:pos="4150"/>
              </w:tabs>
              <w:rPr>
                <w:rFonts w:ascii="Book Antiqua" w:hAnsi="Book Antiqua"/>
                <w:sz w:val="20"/>
                <w:szCs w:val="20"/>
              </w:rPr>
            </w:pPr>
          </w:p>
          <w:p w:rsidR="00A6613A" w:rsidRPr="006315DD" w:rsidP="00806971" w14:paraId="2C373737" w14:textId="52E73E83">
            <w:pPr>
              <w:tabs>
                <w:tab w:val="left" w:pos="4150"/>
              </w:tabs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82" w:type="dxa"/>
            <w:tcBorders>
              <w:bottom w:val="single" w:sz="18" w:space="0" w:color="648276" w:themeColor="accent5"/>
            </w:tcBorders>
          </w:tcPr>
          <w:p w:rsidR="00605A5B" w:rsidRPr="006315DD" w:rsidP="00806971" w14:paraId="5D4E0B40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</w:p>
        </w:tc>
      </w:tr>
      <w:tr w14:paraId="20D933DF" w14:textId="77777777" w:rsidTr="00A6613A">
        <w:tblPrEx>
          <w:tblW w:w="10738" w:type="dxa"/>
          <w:tblCellMar>
            <w:left w:w="142" w:type="dxa"/>
            <w:right w:w="142" w:type="dxa"/>
          </w:tblCellMar>
          <w:tblLook w:val="04A0"/>
        </w:tblPrEx>
        <w:trPr>
          <w:trHeight w:val="17"/>
        </w:trPr>
        <w:tc>
          <w:tcPr>
            <w:tcW w:w="1638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6315DD" w:rsidP="00806971" w14:paraId="5EEC96CC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</w:p>
        </w:tc>
        <w:tc>
          <w:tcPr>
            <w:tcW w:w="6292" w:type="dxa"/>
            <w:gridSpan w:val="2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6315DD" w:rsidP="00806971" w14:paraId="35620539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</w:p>
        </w:tc>
        <w:tc>
          <w:tcPr>
            <w:tcW w:w="2808" w:type="dxa"/>
            <w:gridSpan w:val="2"/>
            <w:tcBorders>
              <w:top w:val="single" w:sz="18" w:space="0" w:color="648276" w:themeColor="accent5"/>
            </w:tcBorders>
          </w:tcPr>
          <w:p w:rsidR="00F4501B" w:rsidRPr="006315DD" w:rsidP="00806971" w14:paraId="0C6F31E1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</w:p>
        </w:tc>
      </w:tr>
      <w:tr w14:paraId="64601C08" w14:textId="77777777" w:rsidTr="00A6613A">
        <w:tblPrEx>
          <w:tblW w:w="10738" w:type="dxa"/>
          <w:tblCellMar>
            <w:left w:w="142" w:type="dxa"/>
            <w:right w:w="142" w:type="dxa"/>
          </w:tblCellMar>
          <w:tblLook w:val="04A0"/>
        </w:tblPrEx>
        <w:trPr>
          <w:trHeight w:val="610"/>
        </w:trPr>
        <w:tc>
          <w:tcPr>
            <w:tcW w:w="1638" w:type="dxa"/>
            <w:tcBorders>
              <w:right w:val="single" w:sz="18" w:space="0" w:color="648276" w:themeColor="accent5"/>
            </w:tcBorders>
          </w:tcPr>
          <w:p w:rsidR="00605A5B" w:rsidRPr="006315DD" w:rsidP="00806971" w14:paraId="0495ACA9" w14:textId="4243A084">
            <w:pPr>
              <w:pStyle w:val="TextLeft"/>
              <w:spacing w:line="240" w:lineRule="auto"/>
              <w:rPr>
                <w:rFonts w:ascii="Book Antiqua" w:hAnsi="Book Antiqua"/>
                <w:color w:val="auto"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color w:val="auto"/>
                  <w:sz w:val="20"/>
                  <w:szCs w:val="20"/>
                </w:rPr>
                <w:id w:val="-651833632"/>
                <w:placeholder>
                  <w:docPart w:val="40B9F3A03AA3484EA3F22A4FFC11695D"/>
                </w:placeholder>
                <w:showingPlcHdr/>
                <w:text/>
                <w:temporary/>
                <w15:appearance w15:val="hidden"/>
              </w:sdtPr>
              <w:sdtContent>
                <w:r w:rsidRPr="006315DD" w:rsidR="001A4348">
                  <w:rPr>
                    <w:rFonts w:ascii="Book Antiqua" w:hAnsi="Book Antiqua"/>
                    <w:b/>
                    <w:bCs/>
                    <w:i/>
                    <w:iCs/>
                    <w:color w:val="auto"/>
                    <w:sz w:val="20"/>
                    <w:szCs w:val="20"/>
                  </w:rPr>
                  <w:t>Objective</w:t>
                </w:r>
              </w:sdtContent>
            </w:sdt>
          </w:p>
        </w:tc>
        <w:tc>
          <w:tcPr>
            <w:tcW w:w="9100" w:type="dxa"/>
            <w:gridSpan w:val="4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1A4348" w:rsidRPr="006315DD" w:rsidP="00806971" w14:paraId="12263B38" w14:textId="6B8902FC">
            <w:pPr>
              <w:pStyle w:val="TextRight"/>
              <w:spacing w:line="240" w:lineRule="auto"/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</w:pPr>
            <w:r w:rsidRPr="006315DD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 xml:space="preserve">A responsible and challenging position of credit analyst, where I would like to demonstrate my experience and expertise 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>to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 xml:space="preserve"> accomplish company's objectives.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:rsidR="00806971" w:rsidRPr="006315DD" w:rsidP="00806971" w14:paraId="0244731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="00605A5B" w:rsidRPr="006315DD" w:rsidP="00806971" w14:paraId="0D2876BE" w14:textId="5A40F553">
            <w:pPr>
              <w:pStyle w:val="TextRight"/>
              <w:spacing w:line="240" w:lineRule="auto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>MBA Finance who h</w:t>
            </w:r>
            <w:r w:rsidRPr="006315DD" w:rsidR="001A4348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>old</w:t>
            </w:r>
            <w:r w:rsidRPr="006315DD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>s</w:t>
            </w:r>
            <w:r w:rsidRPr="006315DD" w:rsidR="001A4348">
              <w:rPr>
                <w:rFonts w:ascii="Book Antiqua" w:hAnsi="Book Antiqua"/>
                <w:color w:val="auto"/>
                <w:sz w:val="20"/>
                <w:szCs w:val="20"/>
                <w:shd w:val="clear" w:color="auto" w:fill="FFFFFF"/>
              </w:rPr>
              <w:t xml:space="preserve"> more than 6 year of experience with Credit Underwriting in Raipur (C.G) with Secured &amp; unsecured products.</w:t>
            </w:r>
          </w:p>
        </w:tc>
      </w:tr>
      <w:tr w14:paraId="74025D98" w14:textId="77777777" w:rsidTr="00806971">
        <w:tblPrEx>
          <w:tblW w:w="10738" w:type="dxa"/>
          <w:tblCellMar>
            <w:left w:w="142" w:type="dxa"/>
            <w:right w:w="142" w:type="dxa"/>
          </w:tblCellMar>
          <w:tblLook w:val="04A0"/>
        </w:tblPrEx>
        <w:trPr>
          <w:trHeight w:val="1114"/>
        </w:trPr>
        <w:tc>
          <w:tcPr>
            <w:tcW w:w="1638" w:type="dxa"/>
            <w:tcBorders>
              <w:right w:val="single" w:sz="18" w:space="0" w:color="648276" w:themeColor="accent5"/>
            </w:tcBorders>
          </w:tcPr>
          <w:sdt>
            <w:sdt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  <w:id w:val="-1767221959"/>
              <w:placeholder>
                <w:docPart w:val="D26E10E23F454AE5AAF286480D41DC19"/>
              </w:placeholder>
              <w:showingPlcHdr/>
              <w:text/>
              <w:temporary/>
              <w15:appearance w15:val="hidden"/>
            </w:sdtPr>
            <w:sdtContent>
              <w:p w:rsidR="00D64960" w:rsidRPr="006315DD" w:rsidP="00806971" w14:paraId="066BB110" w14:textId="77777777">
                <w:pPr>
                  <w:pStyle w:val="Heading2"/>
                  <w:rPr>
                    <w:rFonts w:ascii="Book Antiqua" w:hAnsi="Book Antiqua"/>
                    <w:i/>
                    <w:iCs/>
                    <w:color w:val="auto"/>
                    <w:sz w:val="20"/>
                    <w:szCs w:val="20"/>
                  </w:rPr>
                </w:pPr>
                <w:r w:rsidRPr="006315DD">
                  <w:rPr>
                    <w:rFonts w:ascii="Book Antiqua" w:hAnsi="Book Antiqua"/>
                    <w:i/>
                    <w:iCs/>
                    <w:color w:val="auto"/>
                    <w:sz w:val="20"/>
                    <w:szCs w:val="20"/>
                  </w:rPr>
                  <w:t>Experience</w:t>
                </w:r>
              </w:p>
            </w:sdtContent>
          </w:sdt>
          <w:p w:rsidR="00C832BC" w:rsidRPr="006315DD" w:rsidP="00806971" w14:paraId="5D811105" w14:textId="58494316">
            <w:pPr>
              <w:pStyle w:val="SmallText"/>
              <w:rPr>
                <w:rFonts w:ascii="Book Antiqua" w:hAnsi="Book Antiqua"/>
                <w:iCs/>
                <w:color w:val="auto"/>
                <w:szCs w:val="20"/>
              </w:rPr>
            </w:pPr>
            <w:r w:rsidRPr="006315DD">
              <w:rPr>
                <w:rFonts w:ascii="Book Antiqua" w:hAnsi="Book Antiqua"/>
                <w:iCs/>
                <w:color w:val="auto"/>
                <w:szCs w:val="20"/>
              </w:rPr>
              <w:t xml:space="preserve">Currently Working </w:t>
            </w:r>
          </w:p>
          <w:p w:rsidR="000E1D44" w:rsidRPr="006315DD" w:rsidP="00806971" w14:paraId="04086855" w14:textId="77777777">
            <w:pPr>
              <w:pStyle w:val="TextRight"/>
              <w:spacing w:line="240" w:lineRule="auto"/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3348367D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006F5042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014CE92A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667BDCDB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539ABDDB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2A753830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133FEE0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5192A14B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75347F43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6398B194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2899B769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16118128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3758C4BA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3AAA4A83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00C2FF7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7D6EF985" w14:textId="7C5B27A0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  <w:t>April 18 – Feb 21</w:t>
            </w:r>
          </w:p>
          <w:p w:rsidR="00C832BC" w:rsidRPr="006315DD" w:rsidP="00806971" w14:paraId="090026E6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03E68C43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0B6C9DA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52194CC6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218CA62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2F9BF28D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109F6130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7EEA5E2E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359FD9B0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4EC4F1CB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71F589B1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48C419DC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54C934F6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4A3E28CD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76F14C1D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3CE0AD6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68FADFC1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32070101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0AC616B6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044AA092" w14:textId="29FA9FCF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A6613A" w:rsidRPr="006315DD" w:rsidP="00806971" w14:paraId="0ED19082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C832BC" w:rsidRPr="006315DD" w:rsidP="00806971" w14:paraId="4E845B5B" w14:textId="6C61F03F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  <w:t>June 17 – March 18</w:t>
            </w:r>
          </w:p>
          <w:p w:rsidR="00665657" w:rsidRPr="006315DD" w:rsidP="00806971" w14:paraId="27A681D2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70BB350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2D6F0026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4EDF1F4E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608EBD61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3B2797BB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C10793E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7814B02C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390FDE41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6FCE22B4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3A7B437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D3975CF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64E11973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7BBA3D67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127859E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7818CA7B" w14:textId="74F0C43B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  <w:t>Nov 15 – June 17</w:t>
            </w:r>
          </w:p>
          <w:p w:rsidR="00665657" w:rsidRPr="006315DD" w:rsidP="00806971" w14:paraId="6AFCEEDF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2C20F850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27728B69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703B44FC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1FEFE205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399863E9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27574C5A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65E3F189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0691DA2E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4277CE8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48F4093A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0C14CA8" w14:textId="0AED333C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F20637" w:rsidRPr="006315DD" w:rsidP="00806971" w14:paraId="48D34ADB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6EE8497D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34E196B7" w14:textId="77777777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</w:p>
          <w:p w:rsidR="00665657" w:rsidRPr="006315DD" w:rsidP="00806971" w14:paraId="55FB3D8B" w14:textId="7CCEE8C0">
            <w:pPr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i/>
                <w:iCs/>
                <w:color w:val="auto"/>
                <w:sz w:val="20"/>
                <w:szCs w:val="20"/>
              </w:rPr>
              <w:t xml:space="preserve">Sep 14 – Oct 15 </w:t>
            </w:r>
          </w:p>
        </w:tc>
        <w:tc>
          <w:tcPr>
            <w:tcW w:w="9100" w:type="dxa"/>
            <w:gridSpan w:val="4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0E1D44" w:rsidRPr="006315DD" w:rsidP="00806971" w14:paraId="0603BBE6" w14:textId="77777777">
            <w:pPr>
              <w:pStyle w:val="TextRight"/>
              <w:spacing w:line="240" w:lineRule="auto"/>
              <w:rPr>
                <w:rFonts w:ascii="Book Antiqua" w:hAnsi="Book Antiqua"/>
                <w:color w:val="auto"/>
                <w:sz w:val="20"/>
                <w:szCs w:val="20"/>
              </w:rPr>
            </w:pPr>
          </w:p>
          <w:p w:rsidR="00C832BC" w:rsidRPr="006315DD" w:rsidP="00806971" w14:paraId="485EB461" w14:textId="76154725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 xml:space="preserve">Senior Analyst - Mega Cap Solution </w:t>
            </w: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>pvt</w:t>
            </w: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 xml:space="preserve"> Ltd (US Mortgage)</w:t>
            </w:r>
          </w:p>
          <w:p w:rsidR="00C832BC" w:rsidRPr="006315DD" w:rsidP="00806971" w14:paraId="2EFA1185" w14:textId="77777777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sz w:val="20"/>
                <w:szCs w:val="20"/>
              </w:rPr>
              <w:t>Job Profile</w:t>
            </w:r>
            <w:r w:rsidRPr="006315DD">
              <w:rPr>
                <w:rFonts w:ascii="Book Antiqua" w:hAnsi="Book Antiqua"/>
                <w:sz w:val="20"/>
                <w:szCs w:val="20"/>
              </w:rPr>
              <w:t xml:space="preserve"> -  </w:t>
            </w:r>
          </w:p>
          <w:p w:rsidR="00C832BC" w:rsidRPr="006315DD" w:rsidP="00806971" w14:paraId="41127AFE" w14:textId="08473648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Review Documentation provided on each loan including all agency specific forms, Credit report, Income &amp; asset documentation, Purchase agreement, Title report etc. to make informed lending decision in compliance with HUD &amp; Mega Capital policies &amp; guidelines.</w:t>
            </w:r>
          </w:p>
          <w:p w:rsidR="00C832BC" w:rsidRPr="006315DD" w:rsidP="00806971" w14:paraId="5128CB63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Calculate Borrower’s income &amp; DTI ratios.</w:t>
            </w:r>
          </w:p>
          <w:p w:rsidR="00C832BC" w:rsidRPr="006315DD" w:rsidP="00806971" w14:paraId="6E46E175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Input lending decision &amp; completes required screen in the LOS that include the accurate completion of the required agency form as well as adding or creating applicable conditions of the loan approval.</w:t>
            </w:r>
          </w:p>
          <w:p w:rsidR="00C832BC" w:rsidRPr="006315DD" w:rsidP="00806971" w14:paraId="0FAC52A9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Review conditions submitted on loans from brokers &amp; sign off the condition when appropriate.</w:t>
            </w:r>
          </w:p>
          <w:p w:rsidR="00C832BC" w:rsidRPr="006315DD" w:rsidP="00806971" w14:paraId="63137D9F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Work closely with Director of Underwriting, Account Managers &amp; executives, Mortgage Brokers as needed to answer loan specific underwriting question, to discuss specific conditions or documentation.</w:t>
            </w:r>
          </w:p>
          <w:p w:rsidR="00C832BC" w:rsidRPr="006315DD" w:rsidP="00806971" w14:paraId="62110EF0" w14:textId="418B5B6B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Perform a comprehensive appraisal review to ensure the collateral is acceptable, meets FHA/ HUD guidelines.</w:t>
            </w:r>
          </w:p>
          <w:p w:rsidR="00C832BC" w:rsidRPr="006315DD" w:rsidP="00806971" w14:paraId="66D4AEEA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Run, read &amp; interpret AUS result (to include FHA scorecard, DU, LP).</w:t>
            </w:r>
          </w:p>
          <w:p w:rsidR="00C832BC" w:rsidRPr="006315DD" w:rsidP="00806971" w14:paraId="692AAAF2" w14:textId="399A12EC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75" w:afterAutospacing="0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 xml:space="preserve">Adhere to specific Underwriting guidelines to </w:t>
            </w:r>
            <w:r w:rsidRPr="006315DD">
              <w:rPr>
                <w:rStyle w:val="badword"/>
                <w:rFonts w:ascii="Book Antiqua" w:hAnsi="Book Antiqua"/>
                <w:sz w:val="20"/>
                <w:szCs w:val="20"/>
              </w:rPr>
              <w:t>fulfil</w:t>
            </w:r>
            <w:r w:rsidRPr="006315DD">
              <w:rPr>
                <w:rFonts w:ascii="Book Antiqua" w:hAnsi="Book Antiqua"/>
                <w:sz w:val="20"/>
                <w:szCs w:val="20"/>
              </w:rPr>
              <w:t xml:space="preserve"> FHA/HUD loan requirements.</w:t>
            </w:r>
          </w:p>
          <w:p w:rsidR="000E1D44" w:rsidRPr="006315DD" w:rsidP="00806971" w14:paraId="4F63BC73" w14:textId="1676900D">
            <w:pPr>
              <w:pStyle w:val="TextRight"/>
              <w:spacing w:line="240" w:lineRule="auto"/>
              <w:rPr>
                <w:rFonts w:ascii="Book Antiqua" w:hAnsi="Book Antiqua"/>
                <w:color w:val="auto"/>
                <w:sz w:val="20"/>
                <w:szCs w:val="20"/>
              </w:rPr>
            </w:pPr>
          </w:p>
          <w:p w:rsidR="00C832BC" w:rsidRPr="006315DD" w:rsidP="00806971" w14:paraId="0D3E733D" w14:textId="29574689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>Credit Manager – Kapital Tech (SME Loans)</w:t>
            </w:r>
          </w:p>
          <w:p w:rsidR="00C832BC" w:rsidRPr="006315DD" w:rsidP="00806971" w14:paraId="7DF17DF5" w14:textId="4D20F857">
            <w:pPr>
              <w:tabs>
                <w:tab w:val="left" w:pos="940"/>
              </w:tabs>
              <w:spacing w:before="101"/>
              <w:ind w:right="1153"/>
              <w:jc w:val="both"/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 xml:space="preserve">Job Profile – </w:t>
            </w:r>
          </w:p>
          <w:p w:rsidR="00C832BC" w:rsidRPr="006315DD" w:rsidP="00806971" w14:paraId="63364456" w14:textId="323387E7">
            <w:pPr>
              <w:pStyle w:val="ListParagraph"/>
              <w:numPr>
                <w:ilvl w:val="0"/>
                <w:numId w:val="4"/>
              </w:numPr>
              <w:tabs>
                <w:tab w:val="left" w:pos="940"/>
              </w:tabs>
              <w:spacing w:before="101"/>
              <w:ind w:right="1153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End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to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end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completion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of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transaction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from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login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to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Sanction,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including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interaction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with borrowers to understand credit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requirement.</w:t>
            </w:r>
          </w:p>
          <w:p w:rsidR="00C832BC" w:rsidRPr="006315DD" w:rsidP="00806971" w14:paraId="0DB65B70" w14:textId="22F3B474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 xml:space="preserve">Evaluating credit proposals covering financial, </w:t>
            </w:r>
            <w:r w:rsidRPr="006315DD" w:rsidR="00806971">
              <w:rPr>
                <w:rFonts w:ascii="Book Antiqua" w:hAnsi="Book Antiqua"/>
                <w:sz w:val="20"/>
                <w:szCs w:val="20"/>
              </w:rPr>
              <w:t>Business,</w:t>
            </w:r>
            <w:r w:rsidRPr="006315DD">
              <w:rPr>
                <w:rFonts w:ascii="Book Antiqua" w:hAnsi="Book Antiqua"/>
                <w:sz w:val="20"/>
                <w:szCs w:val="20"/>
              </w:rPr>
              <w:t xml:space="preserve"> and Industrial risk &amp; approval of the loan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of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Login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files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sourced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by</w:t>
            </w:r>
            <w:r w:rsidRPr="006315DD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Sales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Team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from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Different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location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in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CG</w:t>
            </w:r>
            <w:r w:rsidRPr="006315DD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–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Raipur,</w:t>
            </w:r>
            <w:r w:rsidRPr="006315DD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Durg</w:t>
            </w:r>
            <w:r w:rsidRPr="006315DD">
              <w:rPr>
                <w:rFonts w:ascii="Book Antiqua" w:hAnsi="Book Antiqua"/>
                <w:sz w:val="20"/>
                <w:szCs w:val="20"/>
              </w:rPr>
              <w:t>,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Bhilai</w:t>
            </w:r>
            <w:r w:rsidRPr="006315DD">
              <w:rPr>
                <w:rFonts w:ascii="Book Antiqua" w:hAnsi="Book Antiqua"/>
                <w:sz w:val="20"/>
                <w:szCs w:val="20"/>
              </w:rPr>
              <w:t xml:space="preserve">, </w:t>
            </w:r>
            <w:r w:rsidRPr="006315DD">
              <w:rPr>
                <w:rFonts w:ascii="Book Antiqua" w:hAnsi="Book Antiqua"/>
                <w:sz w:val="20"/>
                <w:szCs w:val="20"/>
              </w:rPr>
              <w:t>Rajnandgaon</w:t>
            </w:r>
            <w:r w:rsidRPr="006315DD">
              <w:rPr>
                <w:rFonts w:ascii="Book Antiqua" w:hAnsi="Book Antiqua"/>
                <w:sz w:val="20"/>
                <w:szCs w:val="20"/>
              </w:rPr>
              <w:t xml:space="preserve">, </w:t>
            </w:r>
            <w:r w:rsidRPr="006315DD">
              <w:rPr>
                <w:rFonts w:ascii="Book Antiqua" w:hAnsi="Book Antiqua"/>
                <w:sz w:val="20"/>
                <w:szCs w:val="20"/>
              </w:rPr>
              <w:t>Dhamtari</w:t>
            </w:r>
            <w:r w:rsidRPr="006315DD">
              <w:rPr>
                <w:rFonts w:ascii="Book Antiqua" w:hAnsi="Book Antiqua"/>
                <w:sz w:val="20"/>
                <w:szCs w:val="20"/>
              </w:rPr>
              <w:t>, and Bilaspur including geo location of 70 Km from</w:t>
            </w:r>
            <w:r w:rsidRPr="006315DD">
              <w:rPr>
                <w:rFonts w:ascii="Book Antiqua" w:hAnsi="Book Antiqua"/>
                <w:spacing w:val="-21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Raipur.</w:t>
            </w:r>
          </w:p>
          <w:p w:rsidR="00C832BC" w:rsidRPr="006315DD" w:rsidP="00806971" w14:paraId="5A0AABFE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Verifying the promoter’s track record &amp; ascertaining their credit worthiness for Business</w:t>
            </w:r>
            <w:r w:rsidRPr="006315DD">
              <w:rPr>
                <w:rFonts w:ascii="Book Antiqua" w:hAnsi="Book Antiqua"/>
                <w:spacing w:val="-26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Loan.</w:t>
            </w:r>
          </w:p>
          <w:p w:rsidR="00C832BC" w:rsidRPr="006315DD" w:rsidP="00806971" w14:paraId="67F6E59D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Business Loan (Ticket Size of Rs.08.00 Lac to Rs.50.00</w:t>
            </w:r>
            <w:r w:rsidRPr="006315DD">
              <w:rPr>
                <w:rFonts w:ascii="Book Antiqua" w:hAnsi="Book Antiqua"/>
                <w:spacing w:val="-10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Lac)</w:t>
            </w:r>
          </w:p>
          <w:p w:rsidR="00C832BC" w:rsidRPr="006315DD" w:rsidP="00806971" w14:paraId="367E68D2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Visit Clients Business Locations to conduct Personal discussion before recommending or denying proposal besides recording all the factual events/ Observation/ Discussion to facilitate credit decision by the sanction</w:t>
            </w:r>
            <w:r w:rsidRPr="006315DD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authority.</w:t>
            </w:r>
          </w:p>
          <w:p w:rsidR="00C832BC" w:rsidRPr="006315DD" w:rsidP="00806971" w14:paraId="72D9E957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Take sound lending decision based on available information&amp; interactions with the applicant within a defined</w:t>
            </w:r>
            <w:r w:rsidRPr="006315DD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TAT.</w:t>
            </w:r>
          </w:p>
          <w:p w:rsidR="00C832BC" w:rsidRPr="006315DD" w:rsidP="00806971" w14:paraId="4693DEA5" w14:textId="71947C58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 xml:space="preserve">To conduct Market reference Check to minimize the </w:t>
            </w:r>
            <w:r w:rsidRPr="006315DD" w:rsidR="00806971">
              <w:rPr>
                <w:rFonts w:ascii="Book Antiqua" w:hAnsi="Book Antiqua"/>
                <w:sz w:val="20"/>
                <w:szCs w:val="20"/>
              </w:rPr>
              <w:t>risk-taking</w:t>
            </w:r>
            <w:r w:rsidRPr="006315DD">
              <w:rPr>
                <w:rFonts w:ascii="Book Antiqua" w:hAnsi="Book Antiqua"/>
                <w:sz w:val="20"/>
                <w:szCs w:val="20"/>
              </w:rPr>
              <w:t xml:space="preserve"> appetite of an</w:t>
            </w:r>
            <w:r w:rsidRPr="006315DD">
              <w:rPr>
                <w:rFonts w:ascii="Book Antiqua" w:hAnsi="Book Antiqua"/>
                <w:spacing w:val="-2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applicant.</w:t>
            </w:r>
          </w:p>
          <w:p w:rsidR="00C832BC" w:rsidRPr="006315DD" w:rsidP="00806971" w14:paraId="675A3E60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Periodically visit with DSA &amp; Vendors to know the current market</w:t>
            </w:r>
            <w:r w:rsidRPr="006315DD">
              <w:rPr>
                <w:rFonts w:ascii="Book Antiqua" w:hAnsi="Book Antiqua"/>
                <w:spacing w:val="-12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sz w:val="20"/>
                <w:szCs w:val="20"/>
              </w:rPr>
              <w:t>scenario.</w:t>
            </w:r>
          </w:p>
          <w:p w:rsidR="00C832BC" w:rsidRPr="006315DD" w:rsidP="00806971" w14:paraId="1439C56C" w14:textId="01F507FC">
            <w:pPr>
              <w:pStyle w:val="ListParagraph"/>
              <w:numPr>
                <w:ilvl w:val="0"/>
                <w:numId w:val="4"/>
              </w:numPr>
              <w:tabs>
                <w:tab w:val="left" w:pos="991"/>
              </w:tabs>
              <w:ind w:right="51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315DD">
              <w:rPr>
                <w:rFonts w:ascii="Book Antiqua" w:hAnsi="Book Antiqua"/>
                <w:sz w:val="20"/>
                <w:szCs w:val="20"/>
              </w:rPr>
              <w:t>Conduct training for Business Loan team (Sales &amp; CPA) under amendments</w:t>
            </w:r>
            <w:r w:rsidRPr="006315DD" w:rsidR="00A6613A"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A6613A" w:rsidRPr="006315DD" w:rsidP="00806971" w14:paraId="0F0C70EA" w14:textId="77777777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</w:p>
          <w:p w:rsidR="00C832BC" w:rsidRPr="006315DD" w:rsidP="00806971" w14:paraId="417A793A" w14:textId="687321DE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>Branch Credit Manager – HDB Finance (PL,</w:t>
            </w:r>
            <w:r w:rsidRPr="006315DD" w:rsidR="00806971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>BL &amp; LAP)</w:t>
            </w:r>
          </w:p>
          <w:p w:rsidR="00665657" w:rsidRPr="006315DD" w:rsidP="00806971" w14:paraId="3919E954" w14:textId="05442D88">
            <w:pPr>
              <w:shd w:val="clear" w:color="auto" w:fill="FFFFFF"/>
              <w:textAlignment w:val="baseline"/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  <w:t xml:space="preserve">Job profile – </w:t>
            </w:r>
          </w:p>
          <w:p w:rsidR="00665657" w:rsidRPr="006315DD" w:rsidP="00806971" w14:paraId="08548033" w14:textId="5F72259D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  <w:t>Appraise the loan requests or applications by checking overall Credit Eligibility of customer as per Income and as per credit policy/guidelines.</w:t>
            </w:r>
          </w:p>
          <w:p w:rsidR="00665657" w:rsidRPr="006315DD" w:rsidP="00806971" w14:paraId="2CC6E139" w14:textId="77777777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  <w:t>Assess customers' financial status (income and expenses) and evaluate creditworthiness using internal underwriting guidelines.</w:t>
            </w:r>
          </w:p>
          <w:p w:rsidR="00665657" w:rsidRPr="006315DD" w:rsidP="00806971" w14:paraId="64BB0020" w14:textId="7A0417CB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hAnsi="Book Antiqua" w:cs="Arial"/>
                <w:color w:val="333333"/>
                <w:sz w:val="20"/>
                <w:szCs w:val="20"/>
                <w:shd w:val="clear" w:color="auto" w:fill="FFFFFF"/>
              </w:rPr>
              <w:t>Analyze</w:t>
            </w:r>
            <w:r w:rsidRPr="006315DD">
              <w:rPr>
                <w:rFonts w:ascii="Book Antiqua" w:hAnsi="Book Antiqua" w:cs="Arial"/>
                <w:color w:val="333333"/>
                <w:sz w:val="20"/>
                <w:szCs w:val="20"/>
                <w:shd w:val="clear" w:color="auto" w:fill="FFFFFF"/>
              </w:rPr>
              <w:t xml:space="preserve"> risk parameters and criteria while underwriting the loan application to minimize the risk of delinquency.</w:t>
            </w:r>
          </w:p>
          <w:p w:rsidR="00665657" w:rsidRPr="006315DD" w:rsidP="00806971" w14:paraId="7500C335" w14:textId="3E9D3071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Manage the entire credit application process, right from login to disbursement</w:t>
            </w:r>
            <w:r w:rsidRPr="006315DD" w:rsidR="00806971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:rsidR="00665657" w:rsidRPr="006315DD" w:rsidP="00806971" w14:paraId="394DC490" w14:textId="2F582F73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Manage quality of portfolio</w:t>
            </w:r>
            <w:r w:rsidRPr="006315DD" w:rsidR="00806971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:rsidR="00665657" w:rsidRPr="006315DD" w:rsidP="00806971" w14:paraId="777A88F9" w14:textId="652124CB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Manage post disbursement documents and partly disbursed cases</w:t>
            </w:r>
            <w:r w:rsidRPr="006315DD" w:rsidR="00806971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:rsidR="00665657" w:rsidRPr="006315DD" w:rsidP="00806971" w14:paraId="32E5AF4B" w14:textId="438D6DA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Co-ordinate with legal, technical, FI and Risk Containment Unit agency for processing the file / docket</w:t>
            </w:r>
            <w:r w:rsidRPr="006315DD" w:rsidR="00806971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:rsidR="00665657" w:rsidRPr="006315DD" w:rsidP="00806971" w14:paraId="3082AD62" w14:textId="77777777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Training of CPA / DST/ Vendors</w:t>
            </w:r>
          </w:p>
          <w:p w:rsidR="00665657" w:rsidRPr="006315DD" w:rsidP="00806971" w14:paraId="204259FA" w14:textId="77777777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Responsible for TAT of delivering sanction letter and disbursement.</w:t>
            </w:r>
          </w:p>
          <w:p w:rsidR="00665657" w:rsidRPr="006315DD" w:rsidP="00806971" w14:paraId="2C828957" w14:textId="7A5E8A8C">
            <w:pPr>
              <w:numPr>
                <w:ilvl w:val="0"/>
                <w:numId w:val="4"/>
              </w:numPr>
              <w:shd w:val="clear" w:color="auto" w:fill="FFFFFF"/>
              <w:spacing w:before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Resolve customer issues and legal cases pertaining to sanction and disbursement process</w:t>
            </w:r>
            <w:r w:rsidRPr="006315DD" w:rsidR="00806971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:rsidR="00665657" w:rsidRPr="006315DD" w:rsidP="00806971" w14:paraId="26DB86F4" w14:textId="1A31B4E7">
            <w:pPr>
              <w:numPr>
                <w:ilvl w:val="0"/>
                <w:numId w:val="4"/>
              </w:numPr>
              <w:shd w:val="clear" w:color="auto" w:fill="FFFFFF"/>
              <w:spacing w:beforeAutospacing="1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bdr w:val="none" w:sz="0" w:space="0" w:color="auto" w:frame="1"/>
                <w:lang w:val="en-IN" w:eastAsia="en-IN"/>
              </w:rPr>
              <w:t>Conduct Training sessions</w:t>
            </w:r>
          </w:p>
          <w:p w:rsidR="00665657" w:rsidRPr="006315DD" w:rsidP="00806971" w14:paraId="42B5C0E6" w14:textId="2682338F">
            <w:pPr>
              <w:shd w:val="clear" w:color="auto" w:fill="FFFFFF"/>
              <w:spacing w:beforeAutospacing="1"/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  <w:t xml:space="preserve">Credit Operation – </w:t>
            </w: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  <w:t>Religare</w:t>
            </w: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  <w:t>Finvest</w:t>
            </w: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sz w:val="20"/>
                <w:szCs w:val="20"/>
                <w:lang w:val="en-IN" w:eastAsia="en-IN"/>
              </w:rPr>
              <w:t xml:space="preserve"> Ltd (SME &amp; LAP)</w:t>
            </w:r>
          </w:p>
          <w:p w:rsidR="00665657" w:rsidRPr="006315DD" w:rsidP="00806971" w14:paraId="1D0ABA4A" w14:textId="7E6CAE0F">
            <w:pPr>
              <w:pStyle w:val="BodyText"/>
              <w:spacing w:before="8"/>
              <w:rPr>
                <w:rFonts w:ascii="Book Antiqua" w:eastAsia="Times New Roman" w:hAnsi="Book Antiqua" w:cs="Arial"/>
                <w:b/>
                <w:bCs/>
                <w:color w:val="333333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b/>
                <w:bCs/>
                <w:color w:val="333333"/>
                <w:lang w:val="en-IN" w:eastAsia="en-IN"/>
              </w:rPr>
              <w:t xml:space="preserve">Job Profile – </w:t>
            </w:r>
          </w:p>
          <w:p w:rsidR="00665657" w:rsidRPr="006315DD" w:rsidP="00806971" w14:paraId="75790A14" w14:textId="5907D888">
            <w:pPr>
              <w:pStyle w:val="BodyText"/>
              <w:numPr>
                <w:ilvl w:val="0"/>
                <w:numId w:val="4"/>
              </w:numPr>
              <w:spacing w:before="8"/>
              <w:rPr>
                <w:rFonts w:ascii="Book Antiqua" w:hAnsi="Book Antiqua" w:cs="Arial"/>
                <w:color w:val="333333"/>
                <w:shd w:val="clear" w:color="auto" w:fill="FFFFFF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lang w:val="en-IN" w:eastAsia="en-IN"/>
              </w:rPr>
              <w:t>Performing initial appraisal of potential borrowers by thoroughly examining their applications</w:t>
            </w:r>
          </w:p>
          <w:p w:rsidR="00665657" w:rsidRPr="006315DD" w:rsidP="00806971" w14:paraId="3F84A225" w14:textId="77777777">
            <w:pPr>
              <w:pStyle w:val="BodyText"/>
              <w:numPr>
                <w:ilvl w:val="0"/>
                <w:numId w:val="4"/>
              </w:numPr>
              <w:spacing w:before="8"/>
              <w:rPr>
                <w:rFonts w:ascii="Book Antiqua" w:hAnsi="Book Antiqua" w:cs="Arial"/>
                <w:color w:val="333333"/>
                <w:shd w:val="clear" w:color="auto" w:fill="FFFFFF"/>
              </w:rPr>
            </w:pPr>
            <w:r w:rsidRPr="006315DD">
              <w:rPr>
                <w:rFonts w:ascii="Book Antiqua" w:eastAsia="Times New Roman" w:hAnsi="Book Antiqua" w:cs="Arial"/>
                <w:lang w:val="en-IN" w:eastAsia="en-IN"/>
              </w:rPr>
              <w:t>Maintain productivity and TAT as per prescribed norms.</w:t>
            </w:r>
          </w:p>
          <w:p w:rsidR="00665657" w:rsidRPr="006315DD" w:rsidP="00806971" w14:paraId="512EA51C" w14:textId="4C6F6788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Arial"/>
                <w:color w:val="333333"/>
                <w:sz w:val="20"/>
                <w:szCs w:val="20"/>
                <w:lang w:val="en-IN" w:eastAsia="en-IN"/>
              </w:rPr>
              <w:t>Preparation of daily MIS</w:t>
            </w:r>
          </w:p>
          <w:p w:rsidR="00665657" w:rsidRPr="006315DD" w:rsidP="00806971" w14:paraId="0580F4C6" w14:textId="7FA69C3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Collect all required documentation for the loan package</w:t>
            </w:r>
            <w:r w:rsidRPr="006315DD" w:rsidR="00806971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.</w:t>
            </w:r>
          </w:p>
          <w:p w:rsidR="00665657" w:rsidRPr="006315DD" w:rsidP="00806971" w14:paraId="3F3AFBFD" w14:textId="35C3E949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Submit files to assigned Underwriter</w:t>
            </w:r>
            <w:r w:rsidRPr="006315DD" w:rsidR="00806971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.</w:t>
            </w:r>
          </w:p>
          <w:p w:rsidR="00665657" w:rsidRPr="006315DD" w:rsidP="00806971" w14:paraId="54E1EB41" w14:textId="295307F6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Initiate Legal, technical, FI &amp; RCU.</w:t>
            </w:r>
          </w:p>
          <w:p w:rsidR="00665657" w:rsidRPr="006315DD" w:rsidP="00806971" w14:paraId="7A0B0E5A" w14:textId="7777777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Book Antiqua" w:hAnsi="Book Antiqua" w:cs="Arial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 w:cs="Arial"/>
                <w:color w:val="333333"/>
                <w:sz w:val="20"/>
                <w:szCs w:val="20"/>
              </w:rPr>
              <w:t>Verify all information provided on the merchant application and supporting documentation is correct and consistent.</w:t>
            </w:r>
          </w:p>
          <w:p w:rsidR="00665657" w:rsidRPr="006315DD" w:rsidP="00806971" w14:paraId="1532888F" w14:textId="7777777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Book Antiqua" w:hAnsi="Book Antiqua" w:cs="Arial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 w:cs="Arial"/>
                <w:color w:val="333333"/>
                <w:sz w:val="20"/>
                <w:szCs w:val="20"/>
              </w:rPr>
              <w:t>Understand and read credit reports.</w:t>
            </w:r>
          </w:p>
          <w:p w:rsidR="00665657" w:rsidRPr="006315DD" w:rsidP="00806971" w14:paraId="4EADA526" w14:textId="7777777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Book Antiqua" w:hAnsi="Book Antiqua" w:cs="Arial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 w:cs="Arial"/>
                <w:color w:val="333333"/>
                <w:sz w:val="20"/>
                <w:szCs w:val="20"/>
              </w:rPr>
              <w:t>Ability to read and understand financial statements, tax returns and other financial documentation.</w:t>
            </w:r>
          </w:p>
          <w:p w:rsidR="00665657" w:rsidRPr="006315DD" w:rsidP="00806971" w14:paraId="77714259" w14:textId="77777777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</w:p>
          <w:p w:rsidR="00C832BC" w:rsidRPr="006315DD" w:rsidP="00806971" w14:paraId="7D01EF7D" w14:textId="59245FDF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>DCB Bank Ltd – (HL, LAP &amp; SHG Loans)</w:t>
            </w:r>
          </w:p>
          <w:p w:rsidR="00665657" w:rsidRPr="006315DD" w:rsidP="00806971" w14:paraId="637ECEF8" w14:textId="2D3F8277">
            <w:pPr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color w:val="auto"/>
                <w:sz w:val="20"/>
                <w:szCs w:val="20"/>
              </w:rPr>
              <w:t xml:space="preserve">Job profile – </w:t>
            </w:r>
          </w:p>
          <w:p w:rsidR="00665657" w:rsidRPr="006315DD" w:rsidP="00806971" w14:paraId="430F9881" w14:textId="407DFB02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Conduct personal discussion with all individual clients to </w:t>
            </w:r>
            <w:r w:rsidRPr="006315DD" w:rsidR="00806971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access</w:t>
            </w: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 Credit Worthiness of Salaried &amp; SENP clients</w:t>
            </w:r>
          </w:p>
          <w:p w:rsidR="00665657" w:rsidRPr="006315DD" w:rsidP="00806971" w14:paraId="485A595D" w14:textId="480EC059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Reviewed and </w:t>
            </w:r>
            <w:r w:rsidRPr="006315DD" w:rsidR="00806971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analyse </w:t>
            </w: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loan procedures.</w:t>
            </w:r>
          </w:p>
          <w:p w:rsidR="00665657" w:rsidRPr="006315DD" w:rsidP="00806971" w14:paraId="4D233015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Perform credit appraisals, document verification and loan approvals.</w:t>
            </w:r>
          </w:p>
          <w:p w:rsidR="00665657" w:rsidRPr="006315DD" w:rsidP="00806971" w14:paraId="59F873AA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Calculate FOIR &amp; Cash flow loan eligibility.</w:t>
            </w:r>
          </w:p>
          <w:p w:rsidR="00665657" w:rsidRPr="006315DD" w:rsidP="00806971" w14:paraId="2B7A1906" w14:textId="6BED7D24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Work cross-functionally with sales, </w:t>
            </w:r>
            <w:r w:rsidRPr="006315DD" w:rsidR="00806971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management,</w:t>
            </w: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 and other departments to maintain effective operations.</w:t>
            </w:r>
          </w:p>
          <w:p w:rsidR="00665657" w:rsidRPr="006315DD" w:rsidP="00806971" w14:paraId="061ED3F9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Investigated and evaluated customers for creditworthiness and potential risk factors.</w:t>
            </w:r>
          </w:p>
          <w:p w:rsidR="00665657" w:rsidRPr="006315DD" w:rsidP="00806971" w14:paraId="67B6B44C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Visit Clients Business &amp; Residential premises to conduct Personal discussion before recommending or denying proposal besides recording all the factual events/ Observation/ Discussion to facilitate credit decision by the sanction authority.</w:t>
            </w:r>
          </w:p>
          <w:p w:rsidR="00665657" w:rsidRPr="006315DD" w:rsidP="00806971" w14:paraId="672FB454" w14:textId="74E5EEAF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Analyse</w:t>
            </w: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 xml:space="preserve"> loan transactions and identified credit risks in each of it and prepared necessary projections.</w:t>
            </w:r>
          </w:p>
          <w:p w:rsidR="00665657" w:rsidRPr="006315DD" w:rsidP="00806971" w14:paraId="2C25E9DC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Evaluated loan structures and ensured credit standards according to company goals and policies.</w:t>
            </w:r>
          </w:p>
          <w:p w:rsidR="00665657" w:rsidRPr="006315DD" w:rsidP="00806971" w14:paraId="4589739D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Reviewed new and existing portfolios and identified risk areas.</w:t>
            </w:r>
          </w:p>
          <w:p w:rsidR="00665657" w:rsidRPr="006315DD" w:rsidP="00806971" w14:paraId="45252DF2" w14:textId="7777777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Coordinated with technical &amp; Legal experts on approved proposal.</w:t>
            </w:r>
          </w:p>
          <w:p w:rsidR="00665657" w:rsidRPr="006315DD" w:rsidP="00806971" w14:paraId="3E606392" w14:textId="34029EFE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Handled Portfolio of Business Correspondent for Chhattisgarh Region which was more than 5 Cr.</w:t>
            </w:r>
          </w:p>
          <w:p w:rsidR="000E1D44" w:rsidRPr="006315DD" w:rsidP="00806971" w14:paraId="28AC45E6" w14:textId="53E807BF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</w:pPr>
            <w:r w:rsidRPr="006315DD">
              <w:rPr>
                <w:rFonts w:ascii="Book Antiqua" w:eastAsia="Times New Roman" w:hAnsi="Book Antiqua" w:cs="Times New Roman"/>
                <w:color w:val="58585F"/>
                <w:sz w:val="20"/>
                <w:szCs w:val="20"/>
                <w:lang w:val="en-IN" w:eastAsia="en-IN"/>
              </w:rPr>
              <w:t>Perform Internal Audit of SHG Loans.</w:t>
            </w:r>
          </w:p>
        </w:tc>
      </w:tr>
      <w:tr w14:paraId="63C2B3DE" w14:textId="77777777" w:rsidTr="00A6613A">
        <w:tblPrEx>
          <w:tblW w:w="10738" w:type="dxa"/>
          <w:tblCellMar>
            <w:left w:w="142" w:type="dxa"/>
            <w:right w:w="142" w:type="dxa"/>
          </w:tblCellMar>
          <w:tblLook w:val="04A0"/>
        </w:tblPrEx>
        <w:trPr>
          <w:trHeight w:val="594"/>
        </w:trPr>
        <w:tc>
          <w:tcPr>
            <w:tcW w:w="1638" w:type="dxa"/>
            <w:tcBorders>
              <w:right w:val="single" w:sz="18" w:space="0" w:color="648276" w:themeColor="accent5"/>
            </w:tcBorders>
          </w:tcPr>
          <w:p w:rsidR="000E1D44" w:rsidRPr="006315DD" w:rsidP="00806971" w14:paraId="2F1B0CB1" w14:textId="23D2B6D4">
            <w:pPr>
              <w:pStyle w:val="TextLeft"/>
              <w:spacing w:line="240" w:lineRule="auto"/>
              <w:rPr>
                <w:rFonts w:ascii="Book Antiqua" w:hAnsi="Book Antiqua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bCs/>
                <w:i/>
                <w:iCs/>
                <w:color w:val="auto"/>
                <w:sz w:val="20"/>
                <w:szCs w:val="20"/>
              </w:rPr>
              <w:t xml:space="preserve">Professional Achievements </w:t>
            </w:r>
          </w:p>
        </w:tc>
        <w:tc>
          <w:tcPr>
            <w:tcW w:w="9100" w:type="dxa"/>
            <w:gridSpan w:val="4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665657" w:rsidRPr="006315DD" w:rsidP="00806971" w14:paraId="6D686C53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>Kapitaltech</w:t>
            </w: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– Employee for the month of June &amp; July</w:t>
            </w:r>
            <w:r w:rsidRPr="006315DD">
              <w:rPr>
                <w:rFonts w:ascii="Book Antiqua" w:hAnsi="Book Antiqua"/>
                <w:color w:val="333333"/>
                <w:spacing w:val="-9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2018.</w:t>
            </w:r>
          </w:p>
          <w:p w:rsidR="00665657" w:rsidRPr="006315DD" w:rsidP="00806971" w14:paraId="5A109726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  <w:tab w:val="left" w:pos="940"/>
              </w:tabs>
              <w:spacing w:before="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>Religare</w:t>
            </w: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>Finvest</w:t>
            </w: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 Ltd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– Best performer for 4</w:t>
            </w:r>
            <w:r w:rsidRPr="006315DD">
              <w:rPr>
                <w:rFonts w:ascii="Book Antiqua" w:hAnsi="Book Antiqua"/>
                <w:color w:val="333333"/>
                <w:position w:val="5"/>
                <w:sz w:val="20"/>
                <w:szCs w:val="20"/>
              </w:rPr>
              <w:t>th</w:t>
            </w:r>
            <w:r w:rsidRPr="006315DD">
              <w:rPr>
                <w:rFonts w:ascii="Book Antiqua" w:hAnsi="Book Antiqua"/>
                <w:color w:val="333333"/>
                <w:position w:val="5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Quarter in processing Loan</w:t>
            </w:r>
            <w:r w:rsidRPr="006315DD">
              <w:rPr>
                <w:rFonts w:ascii="Book Antiqua" w:hAnsi="Book Antiqua"/>
                <w:color w:val="333333"/>
                <w:spacing w:val="-3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Application.</w:t>
            </w:r>
          </w:p>
          <w:p w:rsidR="000E1D44" w:rsidRPr="006315DD" w:rsidP="00806971" w14:paraId="005BFB42" w14:textId="77777777">
            <w:pPr>
              <w:pStyle w:val="TextRight"/>
              <w:spacing w:line="240" w:lineRule="auto"/>
              <w:rPr>
                <w:rFonts w:ascii="Book Antiqua" w:hAnsi="Book Antiqua"/>
                <w:color w:val="auto"/>
                <w:sz w:val="20"/>
                <w:szCs w:val="20"/>
              </w:rPr>
            </w:pPr>
          </w:p>
        </w:tc>
      </w:tr>
      <w:tr w14:paraId="6F6E3487" w14:textId="77777777" w:rsidTr="00A6613A">
        <w:tblPrEx>
          <w:tblW w:w="10738" w:type="dxa"/>
          <w:tblCellMar>
            <w:left w:w="142" w:type="dxa"/>
            <w:right w:w="142" w:type="dxa"/>
          </w:tblCellMar>
          <w:tblLook w:val="04A0"/>
        </w:tblPrEx>
        <w:trPr>
          <w:trHeight w:val="1135"/>
        </w:trPr>
        <w:tc>
          <w:tcPr>
            <w:tcW w:w="1638" w:type="dxa"/>
            <w:tcBorders>
              <w:right w:val="single" w:sz="18" w:space="0" w:color="648276" w:themeColor="accent5"/>
            </w:tcBorders>
          </w:tcPr>
          <w:p w:rsidR="00665657" w:rsidRPr="006315DD" w:rsidP="00806971" w14:paraId="57386E51" w14:textId="77777777">
            <w:pPr>
              <w:spacing w:before="23"/>
              <w:ind w:left="109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665657" w:rsidRPr="006315DD" w:rsidP="00806971" w14:paraId="1A2C6E7B" w14:textId="5C983BBB">
            <w:pPr>
              <w:spacing w:before="23"/>
              <w:ind w:left="109"/>
              <w:rPr>
                <w:rFonts w:ascii="Book Antiqua" w:hAnsi="Book Antiqua"/>
                <w:b/>
                <w:i/>
                <w:iCs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i/>
                <w:iCs/>
                <w:sz w:val="20"/>
                <w:szCs w:val="20"/>
              </w:rPr>
              <w:t>Core Competencies</w:t>
            </w:r>
          </w:p>
          <w:p w:rsidR="000E1D44" w:rsidRPr="006315DD" w:rsidP="00806971" w14:paraId="3F7B41E3" w14:textId="77777777">
            <w:pPr>
              <w:rPr>
                <w:rFonts w:ascii="Book Antiqua" w:hAnsi="Book Antiqua"/>
                <w:color w:val="auto"/>
                <w:sz w:val="20"/>
                <w:szCs w:val="20"/>
              </w:rPr>
            </w:pPr>
          </w:p>
        </w:tc>
        <w:tc>
          <w:tcPr>
            <w:tcW w:w="9100" w:type="dxa"/>
            <w:gridSpan w:val="4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65657" w:rsidRPr="006315DD" w:rsidP="00806971" w14:paraId="6AAD0E27" w14:textId="662EBEB5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Product Knowledge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 xml:space="preserve">– Business </w:t>
            </w:r>
            <w:r w:rsidRPr="006315DD" w:rsidR="00806971">
              <w:rPr>
                <w:rFonts w:ascii="Book Antiqua" w:hAnsi="Book Antiqua"/>
                <w:color w:val="333333"/>
                <w:sz w:val="20"/>
                <w:szCs w:val="20"/>
              </w:rPr>
              <w:t>Loan,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 xml:space="preserve"> HL, LAP, Business Correspondent (SENP &amp;</w:t>
            </w:r>
            <w:r w:rsidRPr="006315DD">
              <w:rPr>
                <w:rFonts w:ascii="Book Antiqua" w:hAnsi="Book Antiqua"/>
                <w:color w:val="333333"/>
                <w:spacing w:val="-17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Salaried)</w:t>
            </w:r>
          </w:p>
          <w:p w:rsidR="00665657" w:rsidRPr="006315DD" w:rsidP="00806971" w14:paraId="597B0CBA" w14:textId="3295B37C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Credit Appraisal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 xml:space="preserve">– Underwriting / Recommending loan proposals for </w:t>
            </w:r>
            <w:r w:rsidRPr="006315DD" w:rsidR="00806971">
              <w:rPr>
                <w:rFonts w:ascii="Book Antiqua" w:hAnsi="Book Antiqua"/>
                <w:color w:val="333333"/>
                <w:sz w:val="20"/>
                <w:szCs w:val="20"/>
              </w:rPr>
              <w:t>Non-Collateral</w:t>
            </w:r>
            <w:r w:rsidRPr="006315DD">
              <w:rPr>
                <w:rFonts w:ascii="Book Antiqua" w:hAnsi="Book Antiqua"/>
                <w:color w:val="333333"/>
                <w:spacing w:val="-36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/ Collateral.</w:t>
            </w:r>
          </w:p>
          <w:p w:rsidR="00665657" w:rsidRPr="006315DD" w:rsidP="00806971" w14:paraId="3A9D01E3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Process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– Understanding process and policies and implementing the same to ensure</w:t>
            </w:r>
            <w:r w:rsidRPr="006315DD">
              <w:rPr>
                <w:rFonts w:ascii="Book Antiqua" w:hAnsi="Book Antiqua"/>
                <w:color w:val="333333"/>
                <w:spacing w:val="-3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smooth transactions.</w:t>
            </w:r>
          </w:p>
          <w:p w:rsidR="00665657" w:rsidRPr="006315DD" w:rsidP="00806971" w14:paraId="721B3143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Training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– Provide training to CPA’s &amp; Sales team so that they work in synergy with</w:t>
            </w:r>
            <w:r w:rsidRPr="006315DD">
              <w:rPr>
                <w:rFonts w:ascii="Book Antiqua" w:hAnsi="Book Antiqua"/>
                <w:color w:val="333333"/>
                <w:spacing w:val="-3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the company policies and</w:t>
            </w:r>
            <w:r w:rsidRPr="006315DD">
              <w:rPr>
                <w:rFonts w:ascii="Book Antiqua" w:hAnsi="Book Antiqua"/>
                <w:color w:val="333333"/>
                <w:spacing w:val="-4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norms.</w:t>
            </w:r>
          </w:p>
          <w:p w:rsidR="00665657" w:rsidRPr="006315DD" w:rsidP="003A4867" w14:paraId="0FA777E6" w14:textId="678B31AE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Delinquency management for the</w:t>
            </w:r>
            <w:r w:rsidRPr="006315DD">
              <w:rPr>
                <w:rFonts w:ascii="Book Antiqua" w:hAnsi="Book Antiqua"/>
                <w:color w:val="333333"/>
                <w:spacing w:val="-5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location.</w:t>
            </w:r>
            <w:r w:rsidRPr="006315DD" w:rsidR="003A4867">
              <w:rPr>
                <w:rFonts w:ascii="Book Antiqua" w:hAnsi="Book Antiqua"/>
                <w:color w:val="333333"/>
                <w:sz w:val="20"/>
                <w:szCs w:val="20"/>
              </w:rPr>
              <w:t xml:space="preserve"> </w:t>
            </w:r>
            <w:r w:rsidRPr="006315DD" w:rsidR="003A4867">
              <w:rPr>
                <w:rFonts w:ascii="Book Antiqua" w:hAnsi="Book Antiqua"/>
                <w:color w:val="333333"/>
                <w:sz w:val="20"/>
                <w:szCs w:val="20"/>
              </w:rPr>
              <w:t>PDD</w:t>
            </w:r>
            <w:r w:rsidRPr="006315DD" w:rsidR="003A4867">
              <w:rPr>
                <w:rFonts w:ascii="Book Antiqua" w:hAnsi="Book Antiqua"/>
                <w:color w:val="333333"/>
                <w:spacing w:val="-2"/>
                <w:sz w:val="20"/>
                <w:szCs w:val="20"/>
              </w:rPr>
              <w:t xml:space="preserve"> </w:t>
            </w:r>
            <w:r w:rsidRPr="006315DD" w:rsidR="003A4867">
              <w:rPr>
                <w:rFonts w:ascii="Book Antiqua" w:hAnsi="Book Antiqua"/>
                <w:color w:val="333333"/>
                <w:sz w:val="20"/>
                <w:szCs w:val="20"/>
              </w:rPr>
              <w:t>management</w:t>
            </w:r>
            <w:r w:rsidRPr="006315DD" w:rsidR="0080416B">
              <w:rPr>
                <w:rFonts w:ascii="Book Antiqua" w:hAnsi="Book Antiqua"/>
                <w:color w:val="333333"/>
                <w:sz w:val="20"/>
                <w:szCs w:val="20"/>
              </w:rPr>
              <w:t>.</w:t>
            </w:r>
          </w:p>
          <w:p w:rsidR="000E1D44" w:rsidRPr="006315DD" w:rsidP="003A4867" w14:paraId="646395CE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  <w:tab w:val="left" w:pos="940"/>
              </w:tabs>
              <w:spacing w:before="101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6315DD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Vendor/ Cost management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– managing the outsource agencies and ensure TAT</w:t>
            </w:r>
            <w:r w:rsidRPr="006315DD">
              <w:rPr>
                <w:rFonts w:ascii="Book Antiqua" w:hAnsi="Book Antiqua"/>
                <w:color w:val="333333"/>
                <w:spacing w:val="-37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is maintained by these</w:t>
            </w:r>
            <w:r w:rsidRPr="006315DD">
              <w:rPr>
                <w:rFonts w:ascii="Book Antiqua" w:hAnsi="Book Antiqua"/>
                <w:color w:val="333333"/>
                <w:spacing w:val="-1"/>
                <w:sz w:val="20"/>
                <w:szCs w:val="20"/>
              </w:rPr>
              <w:t xml:space="preserve"> </w:t>
            </w:r>
            <w:r w:rsidRPr="006315DD">
              <w:rPr>
                <w:rFonts w:ascii="Book Antiqua" w:hAnsi="Book Antiqua"/>
                <w:color w:val="333333"/>
                <w:sz w:val="20"/>
                <w:szCs w:val="20"/>
              </w:rPr>
              <w:t>agencies.</w:t>
            </w:r>
          </w:p>
          <w:p w:rsidR="003A4867" w:rsidRPr="006315DD" w:rsidP="003A4867" w14:paraId="21AFC6E6" w14:textId="22099345">
            <w:pPr>
              <w:pStyle w:val="ListParagraph"/>
              <w:tabs>
                <w:tab w:val="left" w:pos="939"/>
                <w:tab w:val="left" w:pos="940"/>
              </w:tabs>
              <w:spacing w:before="101"/>
              <w:ind w:left="720" w:firstLine="0"/>
              <w:rPr>
                <w:rFonts w:ascii="Book Antiqua" w:hAnsi="Book Antiqua"/>
                <w:color w:val="333333"/>
                <w:sz w:val="20"/>
                <w:szCs w:val="20"/>
              </w:rPr>
            </w:pPr>
          </w:p>
        </w:tc>
      </w:tr>
    </w:tbl>
    <w:p w:rsidR="00C55D85" w:rsidRPr="006315DD" w:rsidP="00806971" w14:paraId="2847A62B" w14:textId="69B0F5E1">
      <w:pPr>
        <w:rPr>
          <w:rFonts w:ascii="Book Antiqua" w:hAnsi="Book Antiqua"/>
          <w:color w:val="auto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1A4348"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alladio Uralic">
    <w:altName w:val="Calibri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624F7"/>
    <w:multiLevelType w:val="hybridMultilevel"/>
    <w:tmpl w:val="ACF26BC8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nsid w:val="04E43BB2"/>
    <w:multiLevelType w:val="multilevel"/>
    <w:tmpl w:val="692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76FC3"/>
    <w:multiLevelType w:val="multilevel"/>
    <w:tmpl w:val="692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10CE2"/>
    <w:multiLevelType w:val="multilevel"/>
    <w:tmpl w:val="CCC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434B6"/>
    <w:multiLevelType w:val="multilevel"/>
    <w:tmpl w:val="B56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CD445F"/>
    <w:multiLevelType w:val="hybridMultilevel"/>
    <w:tmpl w:val="7F28B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A4EBA"/>
    <w:multiLevelType w:val="hybridMultilevel"/>
    <w:tmpl w:val="1AA0E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B7ADD"/>
    <w:multiLevelType w:val="multilevel"/>
    <w:tmpl w:val="692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BA49AA"/>
    <w:multiLevelType w:val="hybridMultilevel"/>
    <w:tmpl w:val="70026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42D8D"/>
    <w:multiLevelType w:val="multilevel"/>
    <w:tmpl w:val="692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60"/>
    <w:rsid w:val="000E1D44"/>
    <w:rsid w:val="001A4348"/>
    <w:rsid w:val="0020696E"/>
    <w:rsid w:val="002356A2"/>
    <w:rsid w:val="002D12DA"/>
    <w:rsid w:val="003019B2"/>
    <w:rsid w:val="0034688D"/>
    <w:rsid w:val="003A4867"/>
    <w:rsid w:val="0040233B"/>
    <w:rsid w:val="00424A77"/>
    <w:rsid w:val="00500E10"/>
    <w:rsid w:val="00511A6E"/>
    <w:rsid w:val="0057534A"/>
    <w:rsid w:val="00605A5B"/>
    <w:rsid w:val="006315DD"/>
    <w:rsid w:val="00665657"/>
    <w:rsid w:val="006C60E6"/>
    <w:rsid w:val="006E70D3"/>
    <w:rsid w:val="007B0F94"/>
    <w:rsid w:val="0080416B"/>
    <w:rsid w:val="00806971"/>
    <w:rsid w:val="0084484C"/>
    <w:rsid w:val="00A6613A"/>
    <w:rsid w:val="00A77921"/>
    <w:rsid w:val="00B575FB"/>
    <w:rsid w:val="00C1095A"/>
    <w:rsid w:val="00C55D85"/>
    <w:rsid w:val="00C832BC"/>
    <w:rsid w:val="00CA2273"/>
    <w:rsid w:val="00CD50FD"/>
    <w:rsid w:val="00D47124"/>
    <w:rsid w:val="00D64960"/>
    <w:rsid w:val="00DD5D7B"/>
    <w:rsid w:val="00E05EC5"/>
    <w:rsid w:val="00F20637"/>
    <w:rsid w:val="00F316AD"/>
    <w:rsid w:val="00F4501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public-draftstyledefault-unorderedlistitem">
    <w:name w:val="public-draftstyledefault-unorderedlistitem"/>
    <w:basedOn w:val="Normal"/>
    <w:rsid w:val="00C832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character" w:customStyle="1" w:styleId="badword">
    <w:name w:val="badword"/>
    <w:basedOn w:val="DefaultParagraphFont"/>
    <w:rsid w:val="00C832BC"/>
  </w:style>
  <w:style w:type="paragraph" w:styleId="ListParagraph">
    <w:name w:val="List Paragraph"/>
    <w:basedOn w:val="Normal"/>
    <w:uiPriority w:val="1"/>
    <w:qFormat/>
    <w:rsid w:val="00C832BC"/>
    <w:pPr>
      <w:widowControl w:val="0"/>
      <w:autoSpaceDE w:val="0"/>
      <w:autoSpaceDN w:val="0"/>
      <w:ind w:left="939" w:hanging="361"/>
    </w:pPr>
    <w:rPr>
      <w:rFonts w:ascii="Palladio Uralic" w:eastAsia="Palladio Uralic" w:hAnsi="Palladio Uralic" w:cs="Palladio Uralic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65657"/>
    <w:pPr>
      <w:widowControl w:val="0"/>
      <w:autoSpaceDE w:val="0"/>
      <w:autoSpaceDN w:val="0"/>
    </w:pPr>
    <w:rPr>
      <w:rFonts w:ascii="Palladio Uralic" w:eastAsia="Palladio Uralic" w:hAnsi="Palladio Uralic" w:cs="Palladio Uralic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65657"/>
    <w:rPr>
      <w:rFonts w:ascii="Palladio Uralic" w:eastAsia="Palladio Uralic" w:hAnsi="Palladio Uralic" w:cs="Palladio Ural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56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A4348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gabriela.shah@gmail.com" TargetMode="External" /><Relationship Id="rId9" Type="http://schemas.openxmlformats.org/officeDocument/2006/relationships/image" Target="http://footmark.infoedge.com/apply/cvtracking?dtyp=docx_n&amp;userId=a2e1146b47787f15a4f5805349ddbcf77ff1cf7c779d2464&amp;jobId=040322501630&amp;uid=729935220403225016301646762537&amp;docType=docx" TargetMode="Externa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Gabriel\AppData\Roaming\Microsoft\Templates\Basic%20modern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26E10E23F454AE5AAF286480D41D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8C45B-5521-464A-8364-9B026609ACBC}"/>
      </w:docPartPr>
      <w:docPartBody>
        <w:p w:rsidR="00424A77" w:rsidP="00500E10">
          <w:pPr>
            <w:pStyle w:val="D26E10E23F454AE5AAF286480D41DC19"/>
          </w:pPr>
          <w:r>
            <w:t>Experience</w:t>
          </w:r>
        </w:p>
      </w:docPartBody>
    </w:docPart>
    <w:docPart>
      <w:docPartPr>
        <w:name w:val="40B9F3A03AA3484EA3F22A4FFC116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AF86-CCC8-40F3-B497-267001F38277}"/>
      </w:docPartPr>
      <w:docPartBody>
        <w:p w:rsidR="00424A77" w:rsidP="00500E10">
          <w:pPr>
            <w:pStyle w:val="40B9F3A03AA3484EA3F22A4FFC11695D"/>
          </w:pPr>
          <w:r w:rsidRPr="00605A5B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alladio Uralic">
    <w:altName w:val="Calibri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0"/>
    <w:rsid w:val="00424A77"/>
    <w:rsid w:val="00500E10"/>
    <w:rsid w:val="008063E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26E10E23F454AE5AAF286480D41DC19">
    <w:name w:val="D26E10E23F454AE5AAF286480D41DC19"/>
    <w:rsid w:val="00500E10"/>
  </w:style>
  <w:style w:type="paragraph" w:customStyle="1" w:styleId="40B9F3A03AA3484EA3F22A4FFC11695D">
    <w:name w:val="40B9F3A03AA3484EA3F22A4FFC11695D"/>
    <w:rsid w:val="00500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BACB4492DF44AB982D7223BD2D99E" ma:contentTypeVersion="2" ma:contentTypeDescription="Create a new document." ma:contentTypeScope="" ma:versionID="467927ab4b6251e5699047fd36151a03">
  <xsd:schema xmlns:xsd="http://www.w3.org/2001/XMLSchema" xmlns:xs="http://www.w3.org/2001/XMLSchema" xmlns:p="http://schemas.microsoft.com/office/2006/metadata/properties" xmlns:ns3="f11ddbf5-9b43-4c28-bbc2-115a6e9b87a2" targetNamespace="http://schemas.microsoft.com/office/2006/metadata/properties" ma:root="true" ma:fieldsID="15c80697f1e2125b44f3eaf2fb60ae46" ns3:_="">
    <xsd:import namespace="f11ddbf5-9b43-4c28-bbc2-115a6e9b87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ddbf5-9b43-4c28-bbc2-115a6e9b8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71166-4D65-4588-AD38-E8D1E277B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ddbf5-9b43-4c28-bbc2-115a6e9b8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00E5FC-816A-4483-9ED4-5F1FEF77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2021-03-24T22:28:00Z</dcterms:created>
  <dcterms:modified xsi:type="dcterms:W3CDTF">2021-03-24T22:49:00Z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0x0101000CFBACB4492DF44AB982D7223BD2D99E</vt:lpwstr>
  </property>
</Properties>
</file>