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Description w:val="Layout table for name, contact info, and objective"/>
        <w:tblW w:w="5288" w:type="pct"/>
        <w:tblInd w:w="-540" w:type="dxa"/>
        <w:tblCellMar>
          <w:left w:w="0" w:type="dxa"/>
          <w:bottom w:w="115" w:type="dxa"/>
          <w:right w:w="0" w:type="dxa"/>
        </w:tblCellMar>
        <w:tblLook w:val="04A0"/>
      </w:tblPr>
      <w:tblGrid>
        <w:gridCol w:w="150"/>
        <w:gridCol w:w="9749"/>
      </w:tblGrid>
      <w:tr w14:paraId="0F689A62" w14:textId="77777777" w:rsidTr="00D03DF6">
        <w:tblPrEx>
          <w:tblW w:w="5288" w:type="pct"/>
          <w:tblInd w:w="-540" w:type="dxa"/>
          <w:tblCellMar>
            <w:left w:w="0" w:type="dxa"/>
            <w:bottom w:w="115" w:type="dxa"/>
            <w:right w:w="0" w:type="dxa"/>
          </w:tblCellMar>
          <w:tblLook w:val="04A0"/>
        </w:tblPrEx>
        <w:trPr>
          <w:trHeight w:hRule="exact" w:val="1800"/>
        </w:trPr>
        <w:tc>
          <w:tcPr>
            <w:tcW w:w="9899" w:type="dxa"/>
            <w:gridSpan w:val="2"/>
            <w:tcMar>
              <w:top w:w="0" w:type="dxa"/>
              <w:bottom w:w="0" w:type="dxa"/>
            </w:tcMar>
          </w:tcPr>
          <w:p w:rsidR="00692703" w:rsidRPr="00004E58" w:rsidP="00304DE7" w14:paraId="73C4A552" w14:textId="77777777">
            <w:pPr>
              <w:pStyle w:val="Title"/>
              <w:jc w:val="left"/>
              <w:rPr>
                <w:rFonts w:ascii="AngsanaUPC" w:eastAsia="Arial Unicode MS" w:hAnsi="AngsanaUPC" w:cs="AngsanaUPC"/>
                <w:b/>
                <w:bCs/>
                <w:sz w:val="32"/>
                <w:szCs w:val="32"/>
                <w:u w:val="single"/>
              </w:rPr>
            </w:pPr>
            <w:r w:rsidRPr="00C10A43">
              <w:rPr>
                <w:rFonts w:ascii="AngsanaUPC" w:eastAsia="Arial Unicode MS" w:hAnsi="AngsanaUPC" w:cs="AngsanaUPC"/>
                <w:color w:val="000000" w:themeColor="text1"/>
                <w:sz w:val="32"/>
                <w:szCs w:val="32"/>
              </w:rPr>
              <w:t xml:space="preserve">                         </w:t>
            </w:r>
            <w:r w:rsidR="00C10A43">
              <w:rPr>
                <w:rFonts w:ascii="AngsanaUPC" w:eastAsia="Arial Unicode MS" w:hAnsi="AngsanaUPC" w:cs="AngsanaUPC"/>
                <w:color w:val="000000" w:themeColor="text1"/>
                <w:sz w:val="32"/>
                <w:szCs w:val="32"/>
              </w:rPr>
              <w:t xml:space="preserve">                                          </w:t>
            </w:r>
            <w:r w:rsidRPr="00C10A43">
              <w:rPr>
                <w:rFonts w:ascii="AngsanaUPC" w:eastAsia="Arial Unicode MS" w:hAnsi="AngsanaUPC" w:cs="AngsanaUPC"/>
                <w:color w:val="000000" w:themeColor="text1"/>
                <w:sz w:val="32"/>
                <w:szCs w:val="32"/>
              </w:rPr>
              <w:t xml:space="preserve"> </w:t>
            </w:r>
            <w:r w:rsidRPr="00004E58">
              <w:rPr>
                <w:rFonts w:ascii="AngsanaUPC" w:eastAsia="Arial Unicode MS" w:hAnsi="AngsanaUPC" w:cs="AngsanaUPC"/>
                <w:b/>
                <w:bCs/>
                <w:color w:val="000000" w:themeColor="text1"/>
                <w:sz w:val="36"/>
                <w:szCs w:val="36"/>
                <w:u w:val="single"/>
              </w:rPr>
              <w:t>manoj kumar</w:t>
            </w:r>
            <w:r w:rsidRPr="00004E58" w:rsidR="001D5C87">
              <w:rPr>
                <w:rFonts w:ascii="AngsanaUPC" w:eastAsia="Arial Unicode MS" w:hAnsi="AngsanaUPC" w:cs="AngsanaUPC"/>
                <w:b/>
                <w:bCs/>
                <w:color w:val="000000" w:themeColor="text1"/>
                <w:sz w:val="36"/>
                <w:szCs w:val="36"/>
                <w:u w:val="single"/>
              </w:rPr>
              <w:t xml:space="preserve"> </w:t>
            </w:r>
            <w:r w:rsidRPr="00004E58">
              <w:rPr>
                <w:rFonts w:ascii="AngsanaUPC" w:eastAsia="Arial Unicode MS" w:hAnsi="AngsanaUPC" w:cs="AngsanaUPC"/>
                <w:b/>
                <w:bCs/>
                <w:color w:val="000000" w:themeColor="text1"/>
                <w:sz w:val="36"/>
                <w:szCs w:val="36"/>
                <w:u w:val="single"/>
              </w:rPr>
              <w:t>SHARMA</w:t>
            </w:r>
          </w:p>
          <w:p w:rsidR="00692703" w:rsidRPr="00CF1A49" w:rsidP="00DA30E2" w14:paraId="5A071E11" w14:textId="77777777">
            <w:pPr>
              <w:pStyle w:val="ContactInfo"/>
              <w:ind w:left="720"/>
              <w:contextualSpacing w:val="0"/>
              <w:jc w:val="left"/>
            </w:pPr>
            <w:r>
              <w:rPr>
                <w:rFonts w:ascii="Calibri" w:hAnsi="Calibri"/>
              </w:rPr>
              <w:t xml:space="preserve">             </w:t>
            </w:r>
            <w:r w:rsidRPr="00DA30E2" w:rsidR="00304DE7">
              <w:rPr>
                <w:rFonts w:ascii="Calibri" w:hAnsi="Calibri"/>
              </w:rPr>
              <w:t>CHOURA RASTA PINKCITY, JAIPUR,</w:t>
            </w:r>
            <w:r>
              <w:rPr>
                <w:rFonts w:ascii="Calibri" w:hAnsi="Calibri"/>
              </w:rPr>
              <w:t xml:space="preserve"> </w:t>
            </w:r>
            <w:r w:rsidRPr="00DA30E2" w:rsidR="00304DE7">
              <w:rPr>
                <w:rFonts w:ascii="Calibri" w:hAnsi="Calibri"/>
              </w:rPr>
              <w:t>RAJASTHAN 302003</w:t>
            </w:r>
            <w:r w:rsidRPr="00CF1A49">
              <w:t xml:space="preserve"> </w:t>
            </w:r>
            <w:r>
              <w:t>PHONE:9309449667</w:t>
            </w:r>
          </w:p>
          <w:p w:rsidR="00692703" w:rsidRPr="00CF1A49" w:rsidP="00DA30E2" w14:paraId="5E1965F0" w14:textId="77777777">
            <w:pPr>
              <w:pStyle w:val="ContactInfoEmphasis"/>
              <w:contextualSpacing w:val="0"/>
            </w:pPr>
            <w:sdt>
              <w:sdtPr>
                <w:alias w:val="Enter email:"/>
                <w:tag w:val="Enter email:"/>
                <w:id w:val="1154873695"/>
                <w:placeholder>
                  <w:docPart w:val="7BAD0FC6EDB94394A4497A6C8F7548E9"/>
                </w:placeholder>
                <w:showingPlcHdr/>
                <w:richText/>
                <w:temporary/>
                <w15:appearance w15:val="hidden"/>
              </w:sdtPr>
              <w:sdtContent>
                <w:r w:rsidRPr="00CF1A49" w:rsidR="00C57FC6">
                  <w:t>Email</w:t>
                </w:r>
              </w:sdtContent>
            </w:sdt>
            <w:r w:rsidRPr="00CF1A49">
              <w:t xml:space="preserve"> </w:t>
            </w:r>
            <w:sdt>
              <w:sdtPr>
                <w:alias w:val="Divider dot:"/>
                <w:tag w:val="Divider dot:"/>
                <w:id w:val="2000459528"/>
                <w:placeholder>
                  <w:docPart w:val="066156E560064B93ACCE72117C8CAAFD"/>
                </w:placeholder>
                <w:showingPlcHdr/>
                <w:richText/>
                <w:temporary/>
                <w15:appearance w15:val="hidden"/>
              </w:sdtPr>
              <w:sdtContent>
                <w:r w:rsidRPr="00CF1A49">
                  <w:t>·</w:t>
                </w:r>
              </w:sdtContent>
            </w:sdt>
            <w:r w:rsidR="00DA30E2">
              <w:t>manojsharmaa1411@gmail.com</w:t>
            </w:r>
          </w:p>
        </w:tc>
      </w:tr>
      <w:tr w14:paraId="0AC78D05" w14:textId="77777777" w:rsidTr="004D552B">
        <w:tblPrEx>
          <w:tblW w:w="5288" w:type="pct"/>
          <w:tblInd w:w="-540" w:type="dxa"/>
          <w:tblCellMar>
            <w:left w:w="0" w:type="dxa"/>
            <w:bottom w:w="115" w:type="dxa"/>
            <w:right w:w="0" w:type="dxa"/>
          </w:tblCellMar>
          <w:tblLook w:val="04A0"/>
        </w:tblPrEx>
        <w:trPr>
          <w:gridBefore w:val="1"/>
          <w:wBefore w:w="150" w:type="dxa"/>
          <w:trHeight w:val="5872"/>
        </w:trPr>
        <w:tc>
          <w:tcPr>
            <w:tcW w:w="9629" w:type="dxa"/>
            <w:tcMar>
              <w:top w:w="432" w:type="dxa"/>
            </w:tcMar>
          </w:tcPr>
          <w:p w:rsidR="00C10A43" w:rsidRPr="00C10A43" w:rsidP="00DA30E2" w14:paraId="3AF74E2F" w14:textId="77777777">
            <w:pPr>
              <w:contextualSpacing w:val="0"/>
              <w:rPr>
                <w:rFonts w:ascii="Aparajita" w:hAnsi="Aparajita" w:cs="Aparajita"/>
                <w:b/>
                <w:color w:val="262626" w:themeColor="text1" w:themeTint="D9"/>
                <w:sz w:val="28"/>
                <w:szCs w:val="28"/>
                <w:u w:val="single"/>
              </w:rPr>
            </w:pPr>
            <w:r w:rsidRPr="00C10A43">
              <w:rPr>
                <w:rFonts w:ascii="Aparajita" w:hAnsi="Aparajita" w:cs="Aparajita"/>
                <w:b/>
                <w:color w:val="262626" w:themeColor="text1" w:themeTint="D9"/>
                <w:sz w:val="28"/>
                <w:szCs w:val="28"/>
                <w:u w:val="single"/>
              </w:rPr>
              <w:t>Professional Summary</w:t>
            </w:r>
          </w:p>
          <w:p w:rsidR="00DA30E2" w:rsidP="00DA30E2" w14:paraId="3C7F3DD6" w14:textId="040F7389">
            <w:pPr>
              <w:rPr>
                <w:rFonts w:ascii="Arial" w:hAnsi="Arial" w:cs="Arial"/>
                <w:color w:val="404040" w:themeColor="text1" w:themeTint="BF"/>
                <w:sz w:val="20"/>
                <w:szCs w:val="20"/>
                <w:shd w:val="clear" w:color="auto" w:fill="FFFFFF"/>
              </w:rPr>
            </w:pPr>
            <w:r w:rsidRPr="00DA30E2">
              <w:rPr>
                <w:rFonts w:ascii="Arial" w:hAnsi="Arial" w:cs="Arial"/>
                <w:color w:val="404040" w:themeColor="text1" w:themeTint="BF"/>
                <w:sz w:val="20"/>
                <w:szCs w:val="20"/>
                <w:shd w:val="clear" w:color="auto" w:fill="FFFFFF"/>
              </w:rPr>
              <w:t>D</w:t>
            </w:r>
            <w:r>
              <w:rPr>
                <w:rFonts w:ascii="Arial" w:hAnsi="Arial" w:cs="Arial"/>
                <w:color w:val="404040" w:themeColor="text1" w:themeTint="BF"/>
                <w:sz w:val="20"/>
                <w:szCs w:val="20"/>
                <w:shd w:val="clear" w:color="auto" w:fill="FFFFFF"/>
              </w:rPr>
              <w:t xml:space="preserve">etail-oriented </w:t>
            </w:r>
            <w:r w:rsidR="00D3531F">
              <w:rPr>
                <w:rFonts w:ascii="Arial" w:hAnsi="Arial" w:cs="Arial"/>
                <w:color w:val="404040" w:themeColor="text1" w:themeTint="BF"/>
                <w:sz w:val="20"/>
                <w:szCs w:val="20"/>
                <w:shd w:val="clear" w:color="auto" w:fill="FFFFFF"/>
              </w:rPr>
              <w:t xml:space="preserve">Marketing executive with </w:t>
            </w:r>
            <w:r w:rsidRPr="00D3531F" w:rsidR="00D3531F">
              <w:rPr>
                <w:rFonts w:ascii="Arial" w:hAnsi="Arial" w:cs="Arial"/>
                <w:b/>
                <w:bCs/>
                <w:color w:val="404040" w:themeColor="text1" w:themeTint="BF"/>
                <w:sz w:val="20"/>
                <w:szCs w:val="20"/>
                <w:shd w:val="clear" w:color="auto" w:fill="FFFFFF"/>
              </w:rPr>
              <w:t>1</w:t>
            </w:r>
            <w:r w:rsidR="00C35CC3">
              <w:rPr>
                <w:rFonts w:ascii="Arial" w:hAnsi="Arial" w:cs="Arial"/>
                <w:b/>
                <w:bCs/>
                <w:color w:val="404040" w:themeColor="text1" w:themeTint="BF"/>
                <w:sz w:val="20"/>
                <w:szCs w:val="20"/>
                <w:shd w:val="clear" w:color="auto" w:fill="FFFFFF"/>
              </w:rPr>
              <w:t xml:space="preserve">1 </w:t>
            </w:r>
            <w:r w:rsidRPr="00D03DF6">
              <w:rPr>
                <w:rFonts w:ascii="Arial" w:hAnsi="Arial" w:cs="Arial"/>
                <w:b/>
                <w:color w:val="404040" w:themeColor="text1" w:themeTint="BF"/>
                <w:sz w:val="20"/>
                <w:szCs w:val="20"/>
                <w:shd w:val="clear" w:color="auto" w:fill="FFFFFF"/>
              </w:rPr>
              <w:t>years</w:t>
            </w:r>
            <w:r w:rsidRPr="00DA30E2">
              <w:rPr>
                <w:rFonts w:ascii="Arial" w:hAnsi="Arial" w:cs="Arial"/>
                <w:color w:val="404040" w:themeColor="text1" w:themeTint="BF"/>
                <w:sz w:val="20"/>
                <w:szCs w:val="20"/>
                <w:shd w:val="clear" w:color="auto" w:fill="FFFFFF"/>
              </w:rPr>
              <w:t xml:space="preserve"> </w:t>
            </w:r>
            <w:r w:rsidR="00D3531F">
              <w:rPr>
                <w:rFonts w:ascii="Arial" w:hAnsi="Arial" w:cs="Arial"/>
                <w:color w:val="404040" w:themeColor="text1" w:themeTint="BF"/>
                <w:sz w:val="20"/>
                <w:szCs w:val="20"/>
                <w:shd w:val="clear" w:color="auto" w:fill="FFFFFF"/>
              </w:rPr>
              <w:t xml:space="preserve">of experience, </w:t>
            </w:r>
            <w:r w:rsidRPr="00DA30E2">
              <w:rPr>
                <w:rFonts w:ascii="Arial" w:hAnsi="Arial" w:cs="Arial"/>
                <w:color w:val="404040" w:themeColor="text1" w:themeTint="BF"/>
                <w:sz w:val="20"/>
                <w:szCs w:val="20"/>
                <w:shd w:val="clear" w:color="auto" w:fill="FFFFFF"/>
              </w:rPr>
              <w:t>effectively</w:t>
            </w:r>
            <w:r w:rsidR="00D3531F">
              <w:rPr>
                <w:rFonts w:ascii="Arial" w:hAnsi="Arial" w:cs="Arial"/>
                <w:color w:val="404040" w:themeColor="text1" w:themeTint="BF"/>
                <w:sz w:val="20"/>
                <w:szCs w:val="20"/>
                <w:shd w:val="clear" w:color="auto" w:fill="FFFFFF"/>
              </w:rPr>
              <w:t xml:space="preserve"> working to get sales to the company</w:t>
            </w:r>
            <w:r w:rsidRPr="00DA30E2">
              <w:rPr>
                <w:rFonts w:ascii="Arial" w:hAnsi="Arial" w:cs="Arial"/>
                <w:color w:val="404040" w:themeColor="text1" w:themeTint="BF"/>
                <w:sz w:val="20"/>
                <w:szCs w:val="20"/>
                <w:shd w:val="clear" w:color="auto" w:fill="FFFFFF"/>
              </w:rPr>
              <w:t xml:space="preserve">. </w:t>
            </w:r>
            <w:r w:rsidR="00D3531F">
              <w:rPr>
                <w:rFonts w:ascii="Arial" w:hAnsi="Arial" w:cs="Arial"/>
                <w:color w:val="404040" w:themeColor="text1" w:themeTint="BF"/>
                <w:sz w:val="20"/>
                <w:szCs w:val="20"/>
                <w:shd w:val="clear" w:color="auto" w:fill="FFFFFF"/>
              </w:rPr>
              <w:t xml:space="preserve">Punctual with respect to work and had </w:t>
            </w:r>
            <w:r w:rsidRPr="00DA30E2">
              <w:rPr>
                <w:rFonts w:ascii="Arial" w:hAnsi="Arial" w:cs="Arial"/>
                <w:color w:val="404040" w:themeColor="text1" w:themeTint="BF"/>
                <w:sz w:val="20"/>
                <w:szCs w:val="20"/>
                <w:shd w:val="clear" w:color="auto" w:fill="FFFFFF"/>
              </w:rPr>
              <w:t xml:space="preserve">a reputation for integrity. Desires a challenging </w:t>
            </w:r>
            <w:r>
              <w:rPr>
                <w:rFonts w:ascii="Arial" w:hAnsi="Arial" w:cs="Arial"/>
                <w:color w:val="404040" w:themeColor="text1" w:themeTint="BF"/>
                <w:sz w:val="20"/>
                <w:szCs w:val="20"/>
                <w:shd w:val="clear" w:color="auto" w:fill="FFFFFF"/>
              </w:rPr>
              <w:t>role as a REGIONAL HEAD MANAGER</w:t>
            </w:r>
            <w:r w:rsidRPr="00DA30E2">
              <w:rPr>
                <w:rFonts w:ascii="Arial" w:hAnsi="Arial" w:cs="Arial"/>
                <w:color w:val="404040" w:themeColor="text1" w:themeTint="BF"/>
                <w:sz w:val="20"/>
                <w:szCs w:val="20"/>
                <w:shd w:val="clear" w:color="auto" w:fill="FFFFFF"/>
              </w:rPr>
              <w:t xml:space="preserve">. Ambitious and self-motivated </w:t>
            </w:r>
            <w:r w:rsidR="00D3531F">
              <w:rPr>
                <w:rFonts w:ascii="Arial" w:hAnsi="Arial" w:cs="Arial"/>
                <w:color w:val="404040" w:themeColor="text1" w:themeTint="BF"/>
                <w:sz w:val="20"/>
                <w:szCs w:val="20"/>
                <w:shd w:val="clear" w:color="auto" w:fill="FFFFFF"/>
              </w:rPr>
              <w:t>Marketing executive</w:t>
            </w:r>
            <w:r w:rsidRPr="00DA30E2">
              <w:rPr>
                <w:rFonts w:ascii="Arial" w:hAnsi="Arial" w:cs="Arial"/>
                <w:color w:val="404040" w:themeColor="text1" w:themeTint="BF"/>
                <w:sz w:val="20"/>
                <w:szCs w:val="20"/>
                <w:shd w:val="clear" w:color="auto" w:fill="FFFFFF"/>
              </w:rPr>
              <w:t xml:space="preserve"> with exceptional research and qualitative abilities. </w:t>
            </w:r>
          </w:p>
          <w:p w:rsidR="00D3531F" w:rsidP="00DA30E2" w14:paraId="7BA4D5D8" w14:textId="77777777">
            <w:pPr>
              <w:rPr>
                <w:rFonts w:ascii="Arial" w:hAnsi="Arial" w:cs="Arial"/>
                <w:color w:val="58585F"/>
                <w:sz w:val="21"/>
                <w:szCs w:val="21"/>
                <w:shd w:val="clear" w:color="auto" w:fill="FFFFFF"/>
              </w:rPr>
            </w:pPr>
          </w:p>
          <w:p w:rsidR="00D03DF6" w:rsidRPr="008904E0" w:rsidP="00D03DF6" w14:paraId="78740FA2" w14:textId="77777777">
            <w:pPr>
              <w:contextualSpacing w:val="0"/>
              <w:rPr>
                <w:rFonts w:ascii="TeamViewer9" w:eastAsia="Times New Roman" w:hAnsi="TeamViewer9" w:cs="Arial"/>
                <w:b/>
                <w:i/>
                <w:iCs/>
                <w:color w:val="000000"/>
                <w:szCs w:val="18"/>
              </w:rPr>
            </w:pPr>
            <w:r w:rsidRPr="00D03DF6">
              <w:rPr>
                <w:rFonts w:ascii="Aparajita" w:hAnsi="Aparajita" w:cs="Aparajita"/>
                <w:b/>
                <w:color w:val="262626" w:themeColor="text1" w:themeTint="D9"/>
                <w:sz w:val="28"/>
                <w:szCs w:val="28"/>
                <w:u w:val="single"/>
              </w:rPr>
              <w:t>Experience</w:t>
            </w:r>
            <w:r w:rsidRPr="008904E0">
              <w:rPr>
                <w:rFonts w:ascii="TeamViewer9" w:eastAsia="Times New Roman" w:hAnsi="TeamViewer9" w:cs="Arial"/>
                <w:b/>
                <w:color w:val="000000"/>
                <w:szCs w:val="18"/>
              </w:rPr>
              <w:t xml:space="preserve"> </w:t>
            </w:r>
            <w:r w:rsidRPr="00D03DF6">
              <w:rPr>
                <w:rFonts w:ascii="Aparajita" w:hAnsi="Aparajita" w:cs="Aparajita"/>
                <w:b/>
                <w:color w:val="262626" w:themeColor="text1" w:themeTint="D9"/>
                <w:sz w:val="28"/>
                <w:szCs w:val="28"/>
                <w:u w:val="single"/>
              </w:rPr>
              <w:t>Summary</w:t>
            </w:r>
          </w:p>
          <w:p w:rsidR="00D03DF6" w:rsidP="00D03DF6" w14:paraId="1788B257" w14:textId="242E7584">
            <w:pPr>
              <w:rPr>
                <w:rFonts w:ascii="TeamViewer9" w:hAnsi="TeamViewer9" w:cs="Arial"/>
                <w:color w:val="000000"/>
                <w:shd w:val="clear" w:color="auto" w:fill="FFFFFF"/>
              </w:rPr>
            </w:pPr>
            <w:r>
              <w:rPr>
                <w:rFonts w:ascii="TeamViewer9" w:hAnsi="TeamViewer9" w:cs="Arial"/>
                <w:b/>
                <w:color w:val="000000"/>
                <w:shd w:val="clear" w:color="auto" w:fill="FFFFFF"/>
              </w:rPr>
              <w:tab/>
            </w:r>
            <w:r w:rsidR="00D3531F">
              <w:rPr>
                <w:rFonts w:ascii="TeamViewer9" w:hAnsi="TeamViewer9" w:cs="Arial"/>
                <w:b/>
                <w:color w:val="000000"/>
                <w:shd w:val="clear" w:color="auto" w:fill="FFFFFF"/>
              </w:rPr>
              <w:t>2</w:t>
            </w:r>
            <w:r>
              <w:rPr>
                <w:rFonts w:ascii="TeamViewer9" w:hAnsi="TeamViewer9" w:cs="Arial"/>
                <w:b/>
                <w:color w:val="000000"/>
                <w:shd w:val="clear" w:color="auto" w:fill="FFFFFF"/>
              </w:rPr>
              <w:t>0</w:t>
            </w:r>
            <w:r w:rsidRPr="00943F56">
              <w:rPr>
                <w:rFonts w:ascii="TeamViewer9" w:hAnsi="TeamViewer9" w:cs="Arial"/>
                <w:b/>
                <w:color w:val="000000"/>
                <w:shd w:val="clear" w:color="auto" w:fill="FFFFFF"/>
              </w:rPr>
              <w:t xml:space="preserve"> years of Experience</w:t>
            </w:r>
            <w:r w:rsidRPr="00943F56">
              <w:rPr>
                <w:rFonts w:ascii="TeamViewer9" w:hAnsi="TeamViewer9" w:cs="Arial"/>
                <w:color w:val="000000"/>
                <w:shd w:val="clear" w:color="auto" w:fill="FFFFFF"/>
              </w:rPr>
              <w:t xml:space="preserve"> in the fie</w:t>
            </w:r>
            <w:r>
              <w:rPr>
                <w:rFonts w:ascii="TeamViewer9" w:hAnsi="TeamViewer9" w:cs="Arial"/>
                <w:color w:val="000000"/>
                <w:shd w:val="clear" w:color="auto" w:fill="FFFFFF"/>
              </w:rPr>
              <w:t>ld of ACCOUNTS, FINANCE, AUDIT.</w:t>
            </w:r>
          </w:p>
          <w:p w:rsidR="00D3531F" w:rsidP="00D03DF6" w14:paraId="255F1F1F" w14:textId="448209F5">
            <w:pPr>
              <w:rPr>
                <w:rFonts w:ascii="TeamViewer9" w:hAnsi="TeamViewer9" w:cs="Arial"/>
                <w:color w:val="000000"/>
                <w:shd w:val="clear" w:color="auto" w:fill="FFFFFF"/>
              </w:rPr>
            </w:pPr>
            <w:r w:rsidRPr="00004E58">
              <w:rPr>
                <w:rFonts w:ascii="TeamViewer9" w:hAnsi="TeamViewer9" w:cs="Arial"/>
                <w:b/>
                <w:bCs/>
                <w:color w:val="000000"/>
                <w:shd w:val="clear" w:color="auto" w:fill="FFFFFF"/>
              </w:rPr>
              <w:t xml:space="preserve">               1</w:t>
            </w:r>
            <w:r w:rsidR="000C21FB">
              <w:rPr>
                <w:rFonts w:ascii="TeamViewer9" w:hAnsi="TeamViewer9" w:cs="Arial"/>
                <w:b/>
                <w:bCs/>
                <w:color w:val="000000"/>
                <w:shd w:val="clear" w:color="auto" w:fill="FFFFFF"/>
              </w:rPr>
              <w:t>1</w:t>
            </w:r>
            <w:r w:rsidRPr="00004E58">
              <w:rPr>
                <w:rFonts w:ascii="TeamViewer9" w:hAnsi="TeamViewer9" w:cs="Arial"/>
                <w:b/>
                <w:bCs/>
                <w:color w:val="000000"/>
                <w:shd w:val="clear" w:color="auto" w:fill="FFFFFF"/>
              </w:rPr>
              <w:t xml:space="preserve"> years of Experience</w:t>
            </w:r>
            <w:r>
              <w:rPr>
                <w:rFonts w:ascii="TeamViewer9" w:hAnsi="TeamViewer9" w:cs="Arial"/>
                <w:color w:val="000000"/>
                <w:shd w:val="clear" w:color="auto" w:fill="FFFFFF"/>
              </w:rPr>
              <w:t xml:space="preserve"> in the field of Marketing of </w:t>
            </w:r>
            <w:r w:rsidR="009061C0">
              <w:rPr>
                <w:rFonts w:ascii="TeamViewer9" w:hAnsi="TeamViewer9" w:cs="Arial"/>
                <w:color w:val="000000"/>
                <w:shd w:val="clear" w:color="auto" w:fill="FFFFFF"/>
              </w:rPr>
              <w:t>Aluminium</w:t>
            </w:r>
            <w:r>
              <w:rPr>
                <w:rFonts w:ascii="TeamViewer9" w:hAnsi="TeamViewer9" w:cs="Arial"/>
                <w:color w:val="000000"/>
                <w:shd w:val="clear" w:color="auto" w:fill="FFFFFF"/>
              </w:rPr>
              <w:t xml:space="preserve"> Composite Panel</w:t>
            </w:r>
            <w:r w:rsidR="00B91F84">
              <w:rPr>
                <w:rFonts w:ascii="TeamViewer9" w:hAnsi="TeamViewer9" w:cs="Arial"/>
                <w:color w:val="000000"/>
                <w:shd w:val="clear" w:color="auto" w:fill="FFFFFF"/>
              </w:rPr>
              <w:t xml:space="preserve"> sheets, etc.</w:t>
            </w:r>
          </w:p>
          <w:p w:rsidR="00D03DF6" w:rsidP="00D03DF6" w14:paraId="722E6A13" w14:textId="77777777">
            <w:pPr>
              <w:rPr>
                <w:rFonts w:ascii="TeamViewer9" w:hAnsi="TeamViewer9" w:cs="Arial"/>
                <w:color w:val="000000"/>
                <w:shd w:val="clear" w:color="auto" w:fill="FFFFFF"/>
              </w:rPr>
            </w:pPr>
          </w:p>
          <w:p w:rsidR="00D03DF6" w:rsidRPr="001F0099" w:rsidP="00D03DF6" w14:paraId="79A85D20" w14:textId="77777777">
            <w:pPr>
              <w:contextualSpacing w:val="0"/>
              <w:rPr>
                <w:rFonts w:ascii="TeamViewer9" w:hAnsi="TeamViewer9" w:cs="Arial"/>
                <w:b/>
                <w:i/>
                <w:color w:val="000000"/>
                <w:shd w:val="clear" w:color="auto" w:fill="FFFFFF"/>
              </w:rPr>
            </w:pPr>
            <w:r>
              <w:rPr>
                <w:rFonts w:ascii="Aparajita" w:hAnsi="Aparajita" w:cs="Aparajita"/>
                <w:b/>
                <w:color w:val="262626" w:themeColor="text1" w:themeTint="D9"/>
                <w:sz w:val="28"/>
                <w:szCs w:val="28"/>
                <w:u w:val="single"/>
              </w:rPr>
              <w:t xml:space="preserve"> </w:t>
            </w:r>
            <w:r w:rsidRPr="00D03DF6">
              <w:rPr>
                <w:rFonts w:ascii="Aparajita" w:hAnsi="Aparajita" w:cs="Aparajita"/>
                <w:b/>
                <w:color w:val="262626" w:themeColor="text1" w:themeTint="D9"/>
                <w:sz w:val="28"/>
                <w:szCs w:val="28"/>
                <w:u w:val="single"/>
              </w:rPr>
              <w:t>Organizations</w:t>
            </w:r>
            <w:r w:rsidR="00D61D59">
              <w:rPr>
                <w:rFonts w:ascii="Aparajita" w:hAnsi="Aparajita" w:cs="Aparajita"/>
                <w:b/>
                <w:color w:val="262626" w:themeColor="text1" w:themeTint="D9"/>
                <w:sz w:val="28"/>
                <w:szCs w:val="28"/>
                <w:u w:val="single"/>
              </w:rPr>
              <w:t xml:space="preserve"> Worked in</w:t>
            </w:r>
            <w:r w:rsidRPr="004C36E8">
              <w:rPr>
                <w:rFonts w:ascii="TeamViewer9" w:hAnsi="TeamViewer9" w:cs="Arial"/>
                <w:b/>
                <w:color w:val="000000"/>
                <w:shd w:val="clear" w:color="auto" w:fill="FFFFFF"/>
              </w:rPr>
              <w:t>:</w:t>
            </w:r>
          </w:p>
          <w:p w:rsidR="00D03DF6" w:rsidP="00D03DF6" w14:paraId="4B098923" w14:textId="77777777">
            <w:pPr>
              <w:spacing w:line="276" w:lineRule="auto"/>
              <w:rPr>
                <w:rFonts w:ascii="TeamViewer9" w:hAnsi="TeamViewer9" w:cs="Arial"/>
                <w:color w:val="000000"/>
                <w:sz w:val="21"/>
                <w:szCs w:val="21"/>
              </w:rPr>
            </w:pPr>
            <w:r w:rsidRPr="001F0099">
              <w:rPr>
                <w:rFonts w:ascii="TeamViewer9" w:hAnsi="TeamViewer9" w:cs="Arial"/>
                <w:color w:val="000000"/>
                <w:shd w:val="clear" w:color="auto" w:fill="FFFFFF"/>
              </w:rPr>
              <w:tab/>
            </w:r>
            <w:r>
              <w:rPr>
                <w:rFonts w:ascii="TeamViewer9" w:hAnsi="TeamViewer9" w:cs="Arial"/>
                <w:color w:val="000000"/>
                <w:shd w:val="clear" w:color="auto" w:fill="FFFFFF"/>
              </w:rPr>
              <w:t xml:space="preserve">  </w:t>
            </w:r>
          </w:p>
          <w:tbl>
            <w:tblPr>
              <w:tblStyle w:val="TableGrid"/>
              <w:tblW w:w="9739" w:type="dxa"/>
              <w:tblBorders>
                <w:top w:val="single" w:sz="4" w:space="0" w:color="1D824C" w:themeColor="accent1"/>
                <w:left w:val="single" w:sz="4" w:space="0" w:color="1D824C" w:themeColor="accent1"/>
                <w:bottom w:val="single" w:sz="4" w:space="0" w:color="1D824C" w:themeColor="accent1"/>
                <w:right w:val="single" w:sz="4" w:space="0" w:color="1D824C" w:themeColor="accent1"/>
                <w:insideH w:val="single" w:sz="4" w:space="0" w:color="1D824C" w:themeColor="accent1"/>
                <w:insideV w:val="single" w:sz="4" w:space="0" w:color="1D824C" w:themeColor="accent1"/>
              </w:tblBorders>
              <w:tblLook w:val="04A0"/>
            </w:tblPr>
            <w:tblGrid>
              <w:gridCol w:w="3246"/>
              <w:gridCol w:w="3246"/>
              <w:gridCol w:w="3247"/>
            </w:tblGrid>
            <w:tr w14:paraId="1BD12E6B" w14:textId="77777777" w:rsidTr="00646A6E">
              <w:tblPrEx>
                <w:tblW w:w="9739" w:type="dxa"/>
                <w:tblBorders>
                  <w:top w:val="single" w:sz="4" w:space="0" w:color="1D824C" w:themeColor="accent1"/>
                  <w:left w:val="single" w:sz="4" w:space="0" w:color="1D824C" w:themeColor="accent1"/>
                  <w:bottom w:val="single" w:sz="4" w:space="0" w:color="1D824C" w:themeColor="accent1"/>
                  <w:right w:val="single" w:sz="4" w:space="0" w:color="1D824C" w:themeColor="accent1"/>
                  <w:insideH w:val="single" w:sz="4" w:space="0" w:color="1D824C" w:themeColor="accent1"/>
                  <w:insideV w:val="single" w:sz="4" w:space="0" w:color="1D824C" w:themeColor="accent1"/>
                </w:tblBorders>
                <w:tblLook w:val="04A0"/>
              </w:tblPrEx>
              <w:trPr>
                <w:trHeight w:val="220"/>
              </w:trPr>
              <w:tc>
                <w:tcPr>
                  <w:tcW w:w="3246" w:type="dxa"/>
                </w:tcPr>
                <w:p w:rsidR="00D61D59" w:rsidP="00D03DF6" w14:paraId="47DEEEF0" w14:textId="77777777">
                  <w:pPr>
                    <w:spacing w:line="276" w:lineRule="auto"/>
                    <w:rPr>
                      <w:rFonts w:ascii="TeamViewer9" w:hAnsi="TeamViewer9" w:cs="Arial"/>
                      <w:color w:val="000000"/>
                      <w:sz w:val="21"/>
                      <w:szCs w:val="21"/>
                    </w:rPr>
                  </w:pPr>
                  <w:r>
                    <w:rPr>
                      <w:rFonts w:ascii="TeamViewer9" w:hAnsi="TeamViewer9" w:cs="Arial"/>
                      <w:color w:val="000000"/>
                      <w:sz w:val="21"/>
                      <w:szCs w:val="21"/>
                    </w:rPr>
                    <w:t>Organization Name</w:t>
                  </w:r>
                </w:p>
              </w:tc>
              <w:tc>
                <w:tcPr>
                  <w:tcW w:w="3246" w:type="dxa"/>
                </w:tcPr>
                <w:p w:rsidR="00D61D59" w:rsidP="00D03DF6" w14:paraId="4E814441" w14:textId="77777777">
                  <w:pPr>
                    <w:spacing w:line="276" w:lineRule="auto"/>
                    <w:rPr>
                      <w:rFonts w:ascii="TeamViewer9" w:hAnsi="TeamViewer9" w:cs="Arial"/>
                      <w:color w:val="000000"/>
                      <w:sz w:val="21"/>
                      <w:szCs w:val="21"/>
                    </w:rPr>
                  </w:pPr>
                  <w:r>
                    <w:rPr>
                      <w:rFonts w:ascii="TeamViewer9" w:hAnsi="TeamViewer9" w:cs="Arial"/>
                      <w:color w:val="000000"/>
                      <w:sz w:val="21"/>
                      <w:szCs w:val="21"/>
                    </w:rPr>
                    <w:t>Period</w:t>
                  </w:r>
                </w:p>
              </w:tc>
              <w:tc>
                <w:tcPr>
                  <w:tcW w:w="3247" w:type="dxa"/>
                </w:tcPr>
                <w:p w:rsidR="00D61D59" w:rsidP="00D03DF6" w14:paraId="50244E00" w14:textId="77777777">
                  <w:pPr>
                    <w:spacing w:line="276" w:lineRule="auto"/>
                    <w:rPr>
                      <w:rFonts w:ascii="TeamViewer9" w:hAnsi="TeamViewer9" w:cs="Arial"/>
                      <w:color w:val="000000"/>
                      <w:sz w:val="21"/>
                      <w:szCs w:val="21"/>
                    </w:rPr>
                  </w:pPr>
                  <w:r>
                    <w:rPr>
                      <w:rFonts w:ascii="TeamViewer9" w:hAnsi="TeamViewer9" w:cs="Arial"/>
                      <w:color w:val="000000"/>
                      <w:sz w:val="21"/>
                      <w:szCs w:val="21"/>
                    </w:rPr>
                    <w:t>Designation</w:t>
                  </w:r>
                </w:p>
              </w:tc>
            </w:tr>
            <w:tr w14:paraId="78B22BD2" w14:textId="77777777" w:rsidTr="00646A6E">
              <w:tblPrEx>
                <w:tblW w:w="9739" w:type="dxa"/>
                <w:tblLook w:val="04A0"/>
              </w:tblPrEx>
              <w:trPr>
                <w:trHeight w:val="563"/>
              </w:trPr>
              <w:tc>
                <w:tcPr>
                  <w:tcW w:w="3246" w:type="dxa"/>
                </w:tcPr>
                <w:p w:rsidR="00D61D59" w:rsidP="00D03DF6" w14:paraId="42EE7F3C" w14:textId="77777777">
                  <w:pPr>
                    <w:spacing w:line="276" w:lineRule="auto"/>
                    <w:rPr>
                      <w:rFonts w:ascii="TeamViewer9" w:hAnsi="TeamViewer9" w:cs="Arial"/>
                      <w:color w:val="000000"/>
                      <w:sz w:val="21"/>
                      <w:szCs w:val="21"/>
                    </w:rPr>
                  </w:pPr>
                  <w:r>
                    <w:rPr>
                      <w:rFonts w:ascii="TeamViewer9" w:hAnsi="TeamViewer9" w:cs="Arial"/>
                      <w:b/>
                      <w:color w:val="000000"/>
                    </w:rPr>
                    <w:t>ALSTRONG ENTERPRISES INDIA PVT LTD</w:t>
                  </w:r>
                </w:p>
              </w:tc>
              <w:tc>
                <w:tcPr>
                  <w:tcW w:w="3246" w:type="dxa"/>
                </w:tcPr>
                <w:p w:rsidR="00D61D59" w:rsidP="00D03DF6" w14:paraId="5293FBC2" w14:textId="77777777">
                  <w:pPr>
                    <w:spacing w:line="276" w:lineRule="auto"/>
                    <w:rPr>
                      <w:rFonts w:ascii="TeamViewer9" w:hAnsi="TeamViewer9" w:cs="Arial"/>
                      <w:color w:val="000000"/>
                      <w:sz w:val="21"/>
                      <w:szCs w:val="21"/>
                    </w:rPr>
                  </w:pPr>
                  <w:r w:rsidRPr="00D03DF6">
                    <w:rPr>
                      <w:rFonts w:ascii="TeamViewer9" w:hAnsi="TeamViewer9" w:cs="Arial"/>
                      <w:color w:val="000000"/>
                      <w:sz w:val="21"/>
                      <w:szCs w:val="21"/>
                    </w:rPr>
                    <w:t xml:space="preserve">January </w:t>
                  </w:r>
                  <w:r w:rsidRPr="00D03DF6">
                    <w:rPr>
                      <w:rFonts w:ascii="TeamViewer9" w:hAnsi="TeamViewer9" w:cs="Arial"/>
                      <w:color w:val="000000"/>
                      <w:sz w:val="18"/>
                      <w:szCs w:val="18"/>
                    </w:rPr>
                    <w:t>2011 –</w:t>
                  </w:r>
                  <w:r w:rsidRPr="00D03DF6">
                    <w:rPr>
                      <w:rFonts w:ascii="TeamViewer9" w:hAnsi="TeamViewer9" w:cs="Arial"/>
                      <w:color w:val="000000"/>
                      <w:sz w:val="21"/>
                      <w:szCs w:val="21"/>
                    </w:rPr>
                    <w:t>Present</w:t>
                  </w:r>
                </w:p>
              </w:tc>
              <w:tc>
                <w:tcPr>
                  <w:tcW w:w="3247" w:type="dxa"/>
                </w:tcPr>
                <w:p w:rsidR="00646A6E" w:rsidRPr="00524CD4" w:rsidP="00646A6E" w14:paraId="122E2EF3" w14:textId="331ED416">
                  <w:pPr>
                    <w:rPr>
                      <w:rFonts w:ascii="TeamViewer9" w:hAnsi="TeamViewer9"/>
                      <w:b/>
                      <w:i/>
                    </w:rPr>
                  </w:pPr>
                  <w:r>
                    <w:rPr>
                      <w:rFonts w:ascii="TeamViewer9" w:hAnsi="TeamViewer9" w:cs="Arial"/>
                      <w:color w:val="000000"/>
                      <w:sz w:val="18"/>
                      <w:szCs w:val="18"/>
                    </w:rPr>
                    <w:t>S</w:t>
                  </w:r>
                  <w:r w:rsidR="009061C0">
                    <w:rPr>
                      <w:rFonts w:ascii="TeamViewer9" w:hAnsi="TeamViewer9" w:cs="Arial"/>
                      <w:color w:val="000000"/>
                      <w:sz w:val="18"/>
                      <w:szCs w:val="18"/>
                    </w:rPr>
                    <w:t>ALES AND</w:t>
                  </w:r>
                  <w:r>
                    <w:rPr>
                      <w:rFonts w:ascii="TeamViewer9" w:hAnsi="TeamViewer9" w:cs="Arial"/>
                      <w:color w:val="000000"/>
                      <w:sz w:val="18"/>
                      <w:szCs w:val="18"/>
                    </w:rPr>
                    <w:t xml:space="preserve"> </w:t>
                  </w:r>
                  <w:r w:rsidRPr="00646A6E">
                    <w:rPr>
                      <w:rFonts w:ascii="TeamViewer9" w:hAnsi="TeamViewer9" w:cs="Arial"/>
                      <w:color w:val="000000"/>
                      <w:sz w:val="18"/>
                      <w:szCs w:val="18"/>
                    </w:rPr>
                    <w:t>MA</w:t>
                  </w:r>
                  <w:r w:rsidR="00D3531F">
                    <w:rPr>
                      <w:rFonts w:ascii="TeamViewer9" w:hAnsi="TeamViewer9" w:cs="Arial"/>
                      <w:color w:val="000000"/>
                      <w:sz w:val="18"/>
                      <w:szCs w:val="18"/>
                    </w:rPr>
                    <w:t>RKETING EXECUTIVE</w:t>
                  </w:r>
                </w:p>
                <w:p w:rsidR="00D61D59" w:rsidP="00D03DF6" w14:paraId="10CBE238" w14:textId="77777777">
                  <w:pPr>
                    <w:spacing w:line="276" w:lineRule="auto"/>
                    <w:rPr>
                      <w:rFonts w:ascii="TeamViewer9" w:hAnsi="TeamViewer9" w:cs="Arial"/>
                      <w:color w:val="000000"/>
                      <w:sz w:val="21"/>
                      <w:szCs w:val="21"/>
                    </w:rPr>
                  </w:pPr>
                </w:p>
              </w:tc>
            </w:tr>
            <w:tr w14:paraId="7963FF8D" w14:textId="77777777" w:rsidTr="00646A6E">
              <w:tblPrEx>
                <w:tblW w:w="9739" w:type="dxa"/>
                <w:tblLook w:val="04A0"/>
              </w:tblPrEx>
              <w:trPr>
                <w:trHeight w:val="379"/>
              </w:trPr>
              <w:tc>
                <w:tcPr>
                  <w:tcW w:w="3246" w:type="dxa"/>
                </w:tcPr>
                <w:p w:rsidR="00D61D59" w:rsidP="00D03DF6" w14:paraId="6648214E" w14:textId="77777777">
                  <w:pPr>
                    <w:spacing w:line="276" w:lineRule="auto"/>
                    <w:rPr>
                      <w:rFonts w:ascii="TeamViewer9" w:hAnsi="TeamViewer9" w:cs="Arial"/>
                      <w:color w:val="000000"/>
                      <w:sz w:val="21"/>
                      <w:szCs w:val="21"/>
                    </w:rPr>
                  </w:pPr>
                  <w:r>
                    <w:rPr>
                      <w:rFonts w:ascii="TeamViewer9" w:hAnsi="TeamViewer9" w:cs="Arial"/>
                      <w:b/>
                      <w:color w:val="000000"/>
                    </w:rPr>
                    <w:t>MADHU INTERIORS</w:t>
                  </w:r>
                </w:p>
              </w:tc>
              <w:tc>
                <w:tcPr>
                  <w:tcW w:w="3246" w:type="dxa"/>
                </w:tcPr>
                <w:p w:rsidR="00D61D59" w:rsidP="00D03DF6" w14:paraId="78329DA6" w14:textId="77777777">
                  <w:pPr>
                    <w:spacing w:line="276" w:lineRule="auto"/>
                    <w:rPr>
                      <w:rFonts w:ascii="TeamViewer9" w:hAnsi="TeamViewer9" w:cs="Arial"/>
                      <w:color w:val="000000"/>
                      <w:sz w:val="21"/>
                      <w:szCs w:val="21"/>
                    </w:rPr>
                  </w:pPr>
                  <w:r w:rsidRPr="00D03DF6">
                    <w:rPr>
                      <w:rFonts w:ascii="TeamViewer9" w:hAnsi="TeamViewer9" w:cs="Arial"/>
                      <w:color w:val="000000"/>
                      <w:sz w:val="21"/>
                      <w:szCs w:val="21"/>
                    </w:rPr>
                    <w:t xml:space="preserve">July </w:t>
                  </w:r>
                  <w:r w:rsidRPr="00D03DF6">
                    <w:rPr>
                      <w:rFonts w:ascii="TeamViewer9" w:hAnsi="TeamViewer9" w:cs="Arial"/>
                      <w:color w:val="000000"/>
                      <w:sz w:val="18"/>
                      <w:szCs w:val="18"/>
                    </w:rPr>
                    <w:t>2000 –</w:t>
                  </w:r>
                  <w:r w:rsidRPr="00D03DF6">
                    <w:rPr>
                      <w:rFonts w:ascii="TeamViewer9" w:hAnsi="TeamViewer9" w:cs="Arial"/>
                      <w:color w:val="000000"/>
                      <w:sz w:val="21"/>
                      <w:szCs w:val="21"/>
                    </w:rPr>
                    <w:t>December 2012</w:t>
                  </w:r>
                </w:p>
              </w:tc>
              <w:tc>
                <w:tcPr>
                  <w:tcW w:w="3247" w:type="dxa"/>
                </w:tcPr>
                <w:p w:rsidR="00D61D59" w:rsidRPr="00646A6E" w:rsidP="00D03DF6" w14:paraId="48D6F439" w14:textId="77777777">
                  <w:pPr>
                    <w:spacing w:line="276" w:lineRule="auto"/>
                    <w:rPr>
                      <w:rFonts w:ascii="TeamViewer9" w:hAnsi="TeamViewer9" w:cs="Arial"/>
                      <w:color w:val="000000"/>
                      <w:sz w:val="21"/>
                      <w:szCs w:val="21"/>
                    </w:rPr>
                  </w:pPr>
                  <w:r w:rsidRPr="00646A6E">
                    <w:rPr>
                      <w:rFonts w:ascii="TeamViewer9" w:hAnsi="TeamViewer9" w:cs="Arial"/>
                      <w:color w:val="000000"/>
                      <w:sz w:val="18"/>
                      <w:szCs w:val="18"/>
                    </w:rPr>
                    <w:t>ACCOUNTS AND FINANCE ADMINISTRATION MANAGER</w:t>
                  </w:r>
                </w:p>
              </w:tc>
            </w:tr>
            <w:tr w14:paraId="33177CA6" w14:textId="77777777" w:rsidTr="00646A6E">
              <w:tblPrEx>
                <w:tblW w:w="9739" w:type="dxa"/>
                <w:tblLook w:val="04A0"/>
              </w:tblPrEx>
              <w:trPr>
                <w:trHeight w:val="232"/>
              </w:trPr>
              <w:tc>
                <w:tcPr>
                  <w:tcW w:w="3246" w:type="dxa"/>
                </w:tcPr>
                <w:p w:rsidR="00D61D59" w:rsidP="00D03DF6" w14:paraId="0C4FC40E" w14:textId="77777777">
                  <w:pPr>
                    <w:spacing w:line="276" w:lineRule="auto"/>
                    <w:rPr>
                      <w:rFonts w:ascii="TeamViewer9" w:hAnsi="TeamViewer9" w:cs="Arial"/>
                      <w:color w:val="000000"/>
                      <w:sz w:val="21"/>
                      <w:szCs w:val="21"/>
                    </w:rPr>
                  </w:pPr>
                  <w:r>
                    <w:rPr>
                      <w:rFonts w:ascii="TeamViewer9" w:hAnsi="TeamViewer9" w:cs="Arial"/>
                      <w:b/>
                      <w:color w:val="000000"/>
                    </w:rPr>
                    <w:t>AMBUJA CEMENTS</w:t>
                  </w:r>
                </w:p>
              </w:tc>
              <w:tc>
                <w:tcPr>
                  <w:tcW w:w="3246" w:type="dxa"/>
                </w:tcPr>
                <w:p w:rsidR="00D61D59" w:rsidP="00D03DF6" w14:paraId="6B20FC10" w14:textId="77777777">
                  <w:pPr>
                    <w:spacing w:line="276" w:lineRule="auto"/>
                    <w:rPr>
                      <w:rFonts w:ascii="TeamViewer9" w:hAnsi="TeamViewer9" w:cs="Arial"/>
                      <w:color w:val="000000"/>
                      <w:sz w:val="21"/>
                      <w:szCs w:val="21"/>
                    </w:rPr>
                  </w:pPr>
                  <w:r w:rsidRPr="00D03DF6">
                    <w:rPr>
                      <w:rFonts w:ascii="TeamViewer9" w:hAnsi="TeamViewer9" w:cs="Arial"/>
                      <w:color w:val="000000"/>
                      <w:sz w:val="21"/>
                      <w:szCs w:val="21"/>
                    </w:rPr>
                    <w:t xml:space="preserve">April </w:t>
                  </w:r>
                  <w:r w:rsidRPr="00D03DF6">
                    <w:rPr>
                      <w:rFonts w:ascii="TeamViewer9" w:hAnsi="TeamViewer9" w:cs="Arial"/>
                      <w:color w:val="000000"/>
                      <w:sz w:val="18"/>
                      <w:szCs w:val="18"/>
                    </w:rPr>
                    <w:t>1994 –</w:t>
                  </w:r>
                  <w:r w:rsidRPr="00D03DF6">
                    <w:rPr>
                      <w:rFonts w:ascii="TeamViewer9" w:hAnsi="TeamViewer9" w:cs="Arial"/>
                      <w:color w:val="000000"/>
                      <w:sz w:val="21"/>
                      <w:szCs w:val="21"/>
                    </w:rPr>
                    <w:t>June 2000</w:t>
                  </w:r>
                </w:p>
              </w:tc>
              <w:tc>
                <w:tcPr>
                  <w:tcW w:w="3247" w:type="dxa"/>
                </w:tcPr>
                <w:p w:rsidR="00D61D59" w:rsidRPr="00646A6E" w:rsidP="00D03DF6" w14:paraId="6B72EDBE" w14:textId="77777777">
                  <w:pPr>
                    <w:spacing w:line="276" w:lineRule="auto"/>
                    <w:rPr>
                      <w:rFonts w:ascii="TeamViewer9" w:hAnsi="TeamViewer9" w:cs="Arial"/>
                      <w:color w:val="000000"/>
                      <w:sz w:val="21"/>
                      <w:szCs w:val="21"/>
                    </w:rPr>
                  </w:pPr>
                  <w:r w:rsidRPr="00646A6E">
                    <w:rPr>
                      <w:rFonts w:ascii="TeamViewer9" w:hAnsi="TeamViewer9" w:cs="Arial"/>
                      <w:color w:val="000000"/>
                      <w:sz w:val="18"/>
                      <w:szCs w:val="18"/>
                    </w:rPr>
                    <w:t>ACCOUNTS AND FINANCE ASSOCIATE</w:t>
                  </w:r>
                </w:p>
              </w:tc>
            </w:tr>
            <w:tr w14:paraId="2A927F04" w14:textId="77777777" w:rsidTr="00646A6E">
              <w:tblPrEx>
                <w:tblW w:w="9739" w:type="dxa"/>
                <w:tblLook w:val="04A0"/>
              </w:tblPrEx>
              <w:trPr>
                <w:trHeight w:val="477"/>
              </w:trPr>
              <w:tc>
                <w:tcPr>
                  <w:tcW w:w="3246" w:type="dxa"/>
                </w:tcPr>
                <w:p w:rsidR="00D61D59" w:rsidP="00D03DF6" w14:paraId="2715B211" w14:textId="77777777">
                  <w:pPr>
                    <w:spacing w:line="276" w:lineRule="auto"/>
                    <w:rPr>
                      <w:rFonts w:ascii="TeamViewer9" w:hAnsi="TeamViewer9" w:cs="Arial"/>
                      <w:b/>
                      <w:color w:val="000000"/>
                    </w:rPr>
                  </w:pPr>
                  <w:r>
                    <w:rPr>
                      <w:rFonts w:ascii="TeamViewer9" w:hAnsi="TeamViewer9" w:cs="Arial"/>
                      <w:b/>
                      <w:color w:val="000000"/>
                    </w:rPr>
                    <w:t>BHARGAVA &amp; LODHA SECURITIES</w:t>
                  </w:r>
                </w:p>
              </w:tc>
              <w:tc>
                <w:tcPr>
                  <w:tcW w:w="3246" w:type="dxa"/>
                </w:tcPr>
                <w:p w:rsidR="00D61D59" w:rsidRPr="00D03DF6" w:rsidP="00D03DF6" w14:paraId="065CEDC7" w14:textId="77777777">
                  <w:pPr>
                    <w:spacing w:line="276" w:lineRule="auto"/>
                    <w:rPr>
                      <w:rFonts w:ascii="TeamViewer9" w:hAnsi="TeamViewer9" w:cs="Arial"/>
                      <w:color w:val="000000"/>
                      <w:sz w:val="21"/>
                      <w:szCs w:val="21"/>
                    </w:rPr>
                  </w:pPr>
                  <w:r w:rsidRPr="00D03DF6">
                    <w:rPr>
                      <w:rFonts w:ascii="TeamViewer9" w:hAnsi="TeamViewer9" w:cs="Arial"/>
                      <w:color w:val="000000"/>
                      <w:sz w:val="21"/>
                      <w:szCs w:val="21"/>
                    </w:rPr>
                    <w:t xml:space="preserve">February </w:t>
                  </w:r>
                  <w:r w:rsidRPr="00D03DF6">
                    <w:rPr>
                      <w:rFonts w:ascii="TeamViewer9" w:hAnsi="TeamViewer9" w:cs="Arial"/>
                      <w:color w:val="000000"/>
                      <w:sz w:val="18"/>
                      <w:szCs w:val="18"/>
                    </w:rPr>
                    <w:t>1988 –</w:t>
                  </w:r>
                  <w:r w:rsidRPr="00D03DF6">
                    <w:rPr>
                      <w:rFonts w:ascii="TeamViewer9" w:hAnsi="TeamViewer9" w:cs="Arial"/>
                      <w:color w:val="000000"/>
                      <w:sz w:val="21"/>
                      <w:szCs w:val="21"/>
                    </w:rPr>
                    <w:t>March 1993</w:t>
                  </w:r>
                </w:p>
              </w:tc>
              <w:tc>
                <w:tcPr>
                  <w:tcW w:w="3247" w:type="dxa"/>
                </w:tcPr>
                <w:p w:rsidR="00646A6E" w:rsidRPr="00646A6E" w:rsidP="00646A6E" w14:paraId="361A963A" w14:textId="77777777">
                  <w:pPr>
                    <w:rPr>
                      <w:rFonts w:ascii="TeamViewer9" w:hAnsi="TeamViewer9"/>
                      <w:i/>
                    </w:rPr>
                  </w:pPr>
                  <w:r w:rsidRPr="00646A6E">
                    <w:rPr>
                      <w:rFonts w:ascii="TeamViewer9" w:hAnsi="TeamViewer9" w:cs="Arial"/>
                      <w:color w:val="000000"/>
                      <w:sz w:val="18"/>
                      <w:szCs w:val="18"/>
                    </w:rPr>
                    <w:t>AUDIT AND FINANCE ASSOCIATE</w:t>
                  </w:r>
                  <w:r w:rsidRPr="00646A6E">
                    <w:rPr>
                      <w:rFonts w:ascii="Aparajita" w:hAnsi="Aparajita" w:cs="Aparajita"/>
                      <w:color w:val="262626" w:themeColor="text1" w:themeTint="D9"/>
                      <w:sz w:val="28"/>
                      <w:szCs w:val="28"/>
                      <w:u w:val="single"/>
                    </w:rPr>
                    <w:t xml:space="preserve"> </w:t>
                  </w:r>
                </w:p>
                <w:p w:rsidR="00D61D59" w:rsidP="00D03DF6" w14:paraId="35020BFB" w14:textId="77777777">
                  <w:pPr>
                    <w:spacing w:line="276" w:lineRule="auto"/>
                    <w:rPr>
                      <w:rFonts w:ascii="TeamViewer9" w:hAnsi="TeamViewer9" w:cs="Arial"/>
                      <w:color w:val="000000"/>
                      <w:sz w:val="21"/>
                      <w:szCs w:val="21"/>
                    </w:rPr>
                  </w:pPr>
                </w:p>
              </w:tc>
            </w:tr>
          </w:tbl>
          <w:p w:rsidR="00D61D59" w:rsidP="00D03DF6" w14:paraId="511F8655" w14:textId="77777777">
            <w:pPr>
              <w:spacing w:line="276" w:lineRule="auto"/>
              <w:rPr>
                <w:rFonts w:ascii="TeamViewer9" w:hAnsi="TeamViewer9" w:cs="Arial"/>
                <w:color w:val="000000"/>
                <w:sz w:val="21"/>
                <w:szCs w:val="21"/>
              </w:rPr>
            </w:pPr>
          </w:p>
          <w:p w:rsidR="00DA30E2" w:rsidRPr="00DA30E2" w:rsidP="00DA30E2" w14:paraId="767BE9DC" w14:textId="77777777">
            <w:pPr>
              <w:contextualSpacing w:val="0"/>
              <w:rPr>
                <w:rFonts w:ascii="Aparajita" w:hAnsi="Aparajita" w:cs="Aparajita"/>
                <w:b/>
                <w:sz w:val="28"/>
                <w:szCs w:val="28"/>
              </w:rPr>
            </w:pPr>
          </w:p>
        </w:tc>
      </w:tr>
    </w:tbl>
    <w:p w:rsidR="00D1463E" w:rsidP="00D1463E" w14:paraId="2479A21B" w14:textId="77777777">
      <w:pPr>
        <w:rPr>
          <w:rFonts w:ascii="Aparajita" w:hAnsi="Aparajita" w:cs="Aparajita"/>
          <w:b/>
          <w:color w:val="262626" w:themeColor="text1" w:themeTint="D9"/>
          <w:sz w:val="28"/>
          <w:szCs w:val="28"/>
          <w:u w:val="single"/>
        </w:rPr>
      </w:pPr>
      <w:r w:rsidRPr="00C10A43">
        <w:rPr>
          <w:rFonts w:ascii="Aparajita" w:hAnsi="Aparajita" w:cs="Aparajita"/>
          <w:b/>
          <w:color w:val="262626" w:themeColor="text1" w:themeTint="D9"/>
          <w:sz w:val="28"/>
          <w:szCs w:val="28"/>
          <w:u w:val="single"/>
        </w:rPr>
        <w:t>Work History</w:t>
      </w:r>
    </w:p>
    <w:p w:rsidR="00F80F5F" w:rsidRPr="003F1B7C" w:rsidP="00F80F5F" w14:paraId="694C9C81" w14:textId="77777777">
      <w:pPr>
        <w:pStyle w:val="NoSpacing"/>
        <w:rPr>
          <w:rFonts w:ascii="TeamViewer9" w:hAnsi="TeamViewer9" w:cs="Arial"/>
          <w:b/>
          <w:i/>
          <w:color w:val="000000"/>
        </w:rPr>
      </w:pPr>
      <w:r>
        <w:rPr>
          <w:rFonts w:ascii="TeamViewer9" w:eastAsia="Times New Roman" w:hAnsi="TeamViewer9" w:cs="Times New Roman"/>
          <w:noProof/>
          <w:sz w:val="24"/>
          <w:szCs w:val="24"/>
        </w:rPr>
        <w:pict>
          <v:rect id="_x0000_i1026" style="width:468pt;height:1pt" o:hralign="center" o:hrstd="t" o:hrnoshade="t" o:hr="t" fillcolor="black" stroked="f"/>
        </w:pict>
      </w:r>
    </w:p>
    <w:p w:rsidR="00F80F5F" w:rsidRPr="003F1B7C" w:rsidP="00F80F5F" w14:paraId="3B1CF1A2" w14:textId="77777777">
      <w:pPr>
        <w:pStyle w:val="NoSpacing"/>
        <w:rPr>
          <w:rFonts w:ascii="TeamViewer9" w:hAnsi="TeamViewer9" w:cs="Arial"/>
          <w:b/>
          <w:i/>
          <w:color w:val="000000"/>
          <w:sz w:val="18"/>
          <w:szCs w:val="18"/>
        </w:rPr>
      </w:pPr>
      <w:r>
        <w:rPr>
          <w:rFonts w:ascii="TeamViewer9" w:hAnsi="TeamViewer9" w:cs="Arial"/>
          <w:b/>
          <w:color w:val="000000"/>
        </w:rPr>
        <w:t>ALSTRONG ENTERPRISES INDIA PVT LTD</w:t>
      </w:r>
      <w:r>
        <w:rPr>
          <w:rFonts w:ascii="TeamViewer9" w:hAnsi="TeamViewer9" w:cs="Arial"/>
          <w:b/>
          <w:color w:val="000000"/>
          <w:sz w:val="18"/>
          <w:szCs w:val="18"/>
        </w:rPr>
        <w:t>, Jaipur</w:t>
      </w:r>
      <w:r w:rsidRPr="003F1B7C">
        <w:rPr>
          <w:rFonts w:ascii="TeamViewer9" w:hAnsi="TeamViewer9" w:cs="Arial"/>
          <w:b/>
          <w:color w:val="000000"/>
          <w:sz w:val="18"/>
          <w:szCs w:val="18"/>
        </w:rPr>
        <w:t>, India</w:t>
      </w:r>
      <w:r w:rsidRPr="003F1B7C">
        <w:rPr>
          <w:rFonts w:ascii="TeamViewer9" w:hAnsi="TeamViewer9" w:cs="Arial"/>
          <w:b/>
          <w:color w:val="000000"/>
          <w:sz w:val="18"/>
          <w:szCs w:val="18"/>
        </w:rPr>
        <w:tab/>
      </w:r>
      <w:r>
        <w:rPr>
          <w:rFonts w:ascii="TeamViewer9" w:hAnsi="TeamViewer9" w:cs="Arial"/>
          <w:b/>
          <w:color w:val="000000"/>
          <w:sz w:val="21"/>
          <w:szCs w:val="21"/>
        </w:rPr>
        <w:t xml:space="preserve">               January </w:t>
      </w:r>
      <w:r w:rsidRPr="003F1B7C">
        <w:rPr>
          <w:rFonts w:ascii="TeamViewer9" w:hAnsi="TeamViewer9" w:cs="Arial"/>
          <w:b/>
          <w:color w:val="000000"/>
          <w:sz w:val="18"/>
          <w:szCs w:val="18"/>
        </w:rPr>
        <w:t>2011 –</w:t>
      </w:r>
      <w:r w:rsidRPr="003F1B7C">
        <w:rPr>
          <w:rFonts w:ascii="TeamViewer9" w:hAnsi="TeamViewer9" w:cs="Arial"/>
          <w:b/>
          <w:color w:val="000000"/>
          <w:sz w:val="21"/>
          <w:szCs w:val="21"/>
        </w:rPr>
        <w:t>Present</w:t>
      </w:r>
    </w:p>
    <w:p w:rsidR="00F80F5F" w:rsidRPr="00524CD4" w:rsidP="00F80F5F" w14:paraId="606E957D" w14:textId="399B32DE">
      <w:pPr>
        <w:rPr>
          <w:rFonts w:ascii="TeamViewer9" w:hAnsi="TeamViewer9"/>
          <w:b/>
          <w:i/>
        </w:rPr>
      </w:pPr>
      <w:r>
        <w:rPr>
          <w:rFonts w:ascii="TeamViewer9" w:hAnsi="TeamViewer9" w:cs="Arial"/>
          <w:b/>
          <w:color w:val="000000"/>
          <w:sz w:val="18"/>
          <w:szCs w:val="18"/>
        </w:rPr>
        <w:t>Sales and Marketing Executive</w:t>
      </w:r>
      <w:r w:rsidRPr="00F80F5F">
        <w:rPr>
          <w:rFonts w:ascii="Aparajita" w:hAnsi="Aparajita" w:cs="Aparajita"/>
          <w:b/>
          <w:color w:val="262626" w:themeColor="text1" w:themeTint="D9"/>
          <w:sz w:val="28"/>
          <w:szCs w:val="28"/>
          <w:u w:val="single"/>
        </w:rPr>
        <w:t xml:space="preserve"> </w:t>
      </w:r>
    </w:p>
    <w:p w:rsidR="00F80F5F" w:rsidP="00F80F5F" w14:paraId="0D69BAC0" w14:textId="77777777">
      <w:pPr>
        <w:rPr>
          <w:rFonts w:ascii="TeamViewer9" w:eastAsia="Times New Roman" w:hAnsi="TeamViewer9" w:cs="Times New Roman"/>
          <w:sz w:val="24"/>
          <w:szCs w:val="24"/>
        </w:rPr>
      </w:pPr>
      <w:r>
        <w:rPr>
          <w:rFonts w:ascii="TeamViewer9" w:eastAsia="Times New Roman" w:hAnsi="TeamViewer9" w:cs="Times New Roman"/>
          <w:noProof/>
          <w:sz w:val="24"/>
          <w:szCs w:val="24"/>
        </w:rPr>
        <w:pict>
          <v:rect id="_x0000_i1027" style="width:468pt;height:1pt" o:hralign="center" o:hrstd="t" o:hrnoshade="t" o:hr="t" fillcolor="black" stroked="f"/>
        </w:pict>
      </w:r>
    </w:p>
    <w:p w:rsidR="00C10A43" w:rsidP="00F80F5F" w14:paraId="2C2DFF2A" w14:textId="77777777">
      <w:pPr>
        <w:rPr>
          <w:rFonts w:ascii="OpenSansRegular" w:hAnsi="OpenSansRegular"/>
          <w:color w:val="auto"/>
          <w:sz w:val="21"/>
          <w:szCs w:val="21"/>
          <w:shd w:val="clear" w:color="auto" w:fill="FFFFFF"/>
        </w:rPr>
      </w:pPr>
      <w:r w:rsidRPr="00F80F5F">
        <w:rPr>
          <w:rFonts w:ascii="OpenSansRegular" w:hAnsi="OpenSansRegular"/>
          <w:b/>
          <w:color w:val="auto"/>
          <w:sz w:val="21"/>
          <w:szCs w:val="21"/>
          <w:shd w:val="clear" w:color="auto" w:fill="FFFFFF"/>
        </w:rPr>
        <w:t>Alstrong</w:t>
      </w:r>
      <w:r w:rsidRPr="00F80F5F">
        <w:rPr>
          <w:rFonts w:ascii="OpenSansRegular" w:hAnsi="OpenSansRegular"/>
          <w:color w:val="auto"/>
          <w:sz w:val="21"/>
          <w:szCs w:val="21"/>
          <w:shd w:val="clear" w:color="auto" w:fill="FFFFFF"/>
        </w:rPr>
        <w:t xml:space="preserve"> is a part of the prestigious </w:t>
      </w:r>
      <w:hyperlink r:id="rId4" w:tgtFrame="_blank" w:tooltip="Worlds Window Group" w:history="1">
        <w:r w:rsidRPr="00F80F5F">
          <w:rPr>
            <w:rFonts w:ascii="OpenSansRegular" w:hAnsi="OpenSansRegular"/>
            <w:color w:val="auto"/>
            <w:sz w:val="21"/>
            <w:szCs w:val="21"/>
            <w:shd w:val="clear" w:color="auto" w:fill="FFFFFF"/>
          </w:rPr>
          <w:t>Worlds Window Group</w:t>
        </w:r>
      </w:hyperlink>
      <w:r w:rsidRPr="00F80F5F">
        <w:rPr>
          <w:rFonts w:ascii="OpenSansRegular" w:hAnsi="OpenSansRegular"/>
          <w:color w:val="auto"/>
          <w:sz w:val="21"/>
          <w:szCs w:val="21"/>
          <w:shd w:val="clear" w:color="auto" w:fill="FFFFFF"/>
        </w:rPr>
        <w:t xml:space="preserve">, an assemblage of progressive companies engaged in diverse businesses. The portfolio of business activities includes manufacturing, infrastructure, logistics, trading and mining. The operations of various companies of WWG are spread across the globe through its offices in India and 22 other countries. The group employs 2500 employees across the world and has a turnover of </w:t>
      </w:r>
      <w:r w:rsidRPr="00F80F5F">
        <w:rPr>
          <w:rFonts w:ascii="OpenSansRegular" w:hAnsi="OpenSansRegular"/>
          <w:color w:val="auto"/>
          <w:sz w:val="21"/>
          <w:szCs w:val="21"/>
          <w:shd w:val="clear" w:color="auto" w:fill="FFFFFF"/>
        </w:rPr>
        <w:t>Rs</w:t>
      </w:r>
      <w:r w:rsidRPr="00F80F5F">
        <w:rPr>
          <w:rFonts w:ascii="OpenSansRegular" w:hAnsi="OpenSansRegular"/>
          <w:color w:val="auto"/>
          <w:sz w:val="21"/>
          <w:szCs w:val="21"/>
          <w:shd w:val="clear" w:color="auto" w:fill="FFFFFF"/>
        </w:rPr>
        <w:t>. 4,500 crores</w:t>
      </w:r>
      <w:r>
        <w:rPr>
          <w:rFonts w:ascii="OpenSansRegular" w:hAnsi="OpenSansRegular"/>
          <w:color w:val="auto"/>
          <w:sz w:val="21"/>
          <w:szCs w:val="21"/>
          <w:shd w:val="clear" w:color="auto" w:fill="FFFFFF"/>
        </w:rPr>
        <w:t>.</w:t>
      </w:r>
    </w:p>
    <w:p w:rsidR="00F80F5F" w:rsidP="00F80F5F" w14:paraId="7BA2B68F" w14:textId="77777777">
      <w:pPr>
        <w:rPr>
          <w:rFonts w:ascii="OpenSansRegular" w:hAnsi="OpenSansRegular"/>
          <w:color w:val="auto"/>
          <w:sz w:val="21"/>
          <w:szCs w:val="21"/>
          <w:shd w:val="clear" w:color="auto" w:fill="FFFFFF"/>
        </w:rPr>
      </w:pPr>
    </w:p>
    <w:p w:rsidR="00F80F5F" w:rsidRPr="00F80F5F" w:rsidP="00F80F5F" w14:paraId="2C429705" w14:textId="77777777">
      <w:pPr>
        <w:rPr>
          <w:rFonts w:ascii="Aparajita" w:hAnsi="Aparajita" w:cs="Aparajita"/>
          <w:b/>
          <w:color w:val="auto"/>
          <w:sz w:val="24"/>
          <w:szCs w:val="24"/>
        </w:rPr>
      </w:pPr>
      <w:r w:rsidRPr="00F80F5F">
        <w:rPr>
          <w:rFonts w:ascii="OpenSansRegular" w:hAnsi="OpenSansRegular"/>
          <w:b/>
          <w:color w:val="auto"/>
          <w:sz w:val="24"/>
          <w:szCs w:val="24"/>
          <w:shd w:val="clear" w:color="auto" w:fill="FFFFFF"/>
        </w:rPr>
        <w:t>Responsibilities</w:t>
      </w:r>
    </w:p>
    <w:p w:rsidR="00004E58" w:rsidRPr="00004E58" w:rsidP="00004E58" w14:paraId="4927E0E3" w14:textId="7E77C00B">
      <w:pPr>
        <w:pStyle w:val="ListParagraph"/>
        <w:numPr>
          <w:ilvl w:val="0"/>
          <w:numId w:val="24"/>
        </w:numPr>
        <w:rPr>
          <w:rFonts w:ascii="Times New Roman" w:eastAsia="Times New Roman" w:hAnsi="Times New Roman" w:cs="Times New Roman"/>
          <w:color w:val="000000" w:themeColor="text1"/>
          <w:sz w:val="24"/>
          <w:szCs w:val="24"/>
        </w:rPr>
      </w:pPr>
      <w:r w:rsidRPr="00004E58">
        <w:rPr>
          <w:rFonts w:ascii="Times New Roman" w:eastAsia="Times New Roman" w:hAnsi="Times New Roman" w:cs="Times New Roman"/>
          <w:color w:val="000000" w:themeColor="text1"/>
          <w:sz w:val="24"/>
          <w:szCs w:val="24"/>
        </w:rPr>
        <w:t xml:space="preserve">conducting research and </w:t>
      </w:r>
      <w:r w:rsidRPr="00004E58" w:rsidR="00A51AB6">
        <w:rPr>
          <w:rFonts w:ascii="Times New Roman" w:eastAsia="Times New Roman" w:hAnsi="Times New Roman" w:cs="Times New Roman"/>
          <w:color w:val="000000" w:themeColor="text1"/>
          <w:sz w:val="24"/>
          <w:szCs w:val="24"/>
        </w:rPr>
        <w:t>analyzing</w:t>
      </w:r>
      <w:r w:rsidRPr="00004E58">
        <w:rPr>
          <w:rFonts w:ascii="Times New Roman" w:eastAsia="Times New Roman" w:hAnsi="Times New Roman" w:cs="Times New Roman"/>
          <w:color w:val="000000" w:themeColor="text1"/>
          <w:sz w:val="24"/>
          <w:szCs w:val="24"/>
        </w:rPr>
        <w:t xml:space="preserve"> data to identify and define audiences</w:t>
      </w:r>
    </w:p>
    <w:p w:rsidR="00004E58" w:rsidP="00F80F5F" w14:paraId="3F64E277" w14:textId="34C736EF">
      <w:pPr>
        <w:pStyle w:val="ListParagraph"/>
        <w:numPr>
          <w:ilvl w:val="0"/>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Good connections with architects.</w:t>
      </w:r>
    </w:p>
    <w:p w:rsidR="00C10A43" w:rsidRPr="00F80F5F" w:rsidP="00F80F5F" w14:paraId="11A85317" w14:textId="0C695169">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 xml:space="preserve">Redirected shipments </w:t>
      </w:r>
      <w:r w:rsidRPr="00F80F5F">
        <w:rPr>
          <w:rFonts w:ascii="Times New Roman" w:eastAsia="Times New Roman" w:hAnsi="Times New Roman" w:cs="Times New Roman"/>
          <w:color w:val="000000" w:themeColor="text1"/>
          <w:sz w:val="24"/>
          <w:szCs w:val="24"/>
        </w:rPr>
        <w:t>en</w:t>
      </w:r>
      <w:r w:rsidRPr="00F80F5F">
        <w:rPr>
          <w:rFonts w:ascii="Times New Roman" w:eastAsia="Times New Roman" w:hAnsi="Times New Roman" w:cs="Times New Roman"/>
          <w:color w:val="000000" w:themeColor="text1"/>
          <w:sz w:val="24"/>
          <w:szCs w:val="24"/>
        </w:rPr>
        <w:t xml:space="preserve"> route in response to customer requests.</w:t>
      </w:r>
    </w:p>
    <w:p w:rsidR="00C10A43" w:rsidRPr="00F80F5F" w:rsidP="00F80F5F" w14:paraId="01885CA5"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Maximized sales by shipping on time and accurately.</w:t>
      </w:r>
    </w:p>
    <w:p w:rsidR="00C10A43" w:rsidRPr="00004E58" w:rsidP="00004E58" w14:paraId="0A86680C" w14:textId="746C5735">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Forecasted manpower requirements based on daily workload and company targets.</w:t>
      </w:r>
    </w:p>
    <w:p w:rsidR="00C10A43" w:rsidRPr="00F80F5F" w:rsidP="00F80F5F" w14:paraId="61524A02"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Received, stored and shipped goods and materials.</w:t>
      </w:r>
    </w:p>
    <w:p w:rsidR="00C10A43" w:rsidRPr="00F80F5F" w:rsidP="00F80F5F" w14:paraId="2CEE0AAA"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Optimized production scheduling to lower production costs.</w:t>
      </w:r>
    </w:p>
    <w:p w:rsidR="00C10A43" w:rsidRPr="00F80F5F" w:rsidP="00F80F5F" w14:paraId="431BF0BA"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Managed capital funding requests of up to $ million from project approval to project closeout.</w:t>
      </w:r>
    </w:p>
    <w:p w:rsidR="00C10A43" w:rsidRPr="00F80F5F" w:rsidP="00F80F5F" w14:paraId="6BA1B2BA"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Built client relationships by acting as the liaison between the customer service and sales teams.</w:t>
      </w:r>
    </w:p>
    <w:p w:rsidR="00C10A43" w:rsidRPr="00F80F5F" w:rsidP="00F80F5F" w14:paraId="35528A26"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Reviewed collection reports to determine the status of collections and the amounts of outstanding balances.</w:t>
      </w:r>
    </w:p>
    <w:p w:rsidR="00C10A43" w:rsidRPr="00F80F5F" w:rsidP="00F80F5F" w14:paraId="3A8AA1F5" w14:textId="77777777">
      <w:pPr>
        <w:pStyle w:val="ListParagraph"/>
        <w:numPr>
          <w:ilvl w:val="0"/>
          <w:numId w:val="24"/>
        </w:numPr>
        <w:rPr>
          <w:rFonts w:ascii="Times New Roman" w:eastAsia="Times New Roman" w:hAnsi="Times New Roman" w:cs="Times New Roman"/>
          <w:color w:val="000000" w:themeColor="text1"/>
          <w:sz w:val="24"/>
          <w:szCs w:val="24"/>
        </w:rPr>
      </w:pPr>
      <w:r w:rsidRPr="00F80F5F">
        <w:rPr>
          <w:rFonts w:ascii="Times New Roman" w:eastAsia="Times New Roman" w:hAnsi="Times New Roman" w:cs="Times New Roman"/>
          <w:color w:val="000000" w:themeColor="text1"/>
          <w:sz w:val="24"/>
          <w:szCs w:val="24"/>
        </w:rPr>
        <w:t>Compiled financial reports pertaining to cash receipts, expenditures and profit and loss.</w:t>
      </w:r>
    </w:p>
    <w:p w:rsidR="00C10A43" w:rsidRPr="00F80F5F" w:rsidP="00F80F5F" w14:paraId="7373F8C9" w14:textId="766F1C93">
      <w:pPr>
        <w:pStyle w:val="ListParagraph"/>
        <w:numPr>
          <w:ilvl w:val="0"/>
          <w:numId w:val="24"/>
        </w:numPr>
        <w:rPr>
          <w:rFonts w:ascii="Aparajita" w:hAnsi="Aparajita" w:cs="Aparajita"/>
          <w:b/>
          <w:color w:val="000000" w:themeColor="text1"/>
          <w:sz w:val="28"/>
          <w:szCs w:val="28"/>
          <w:u w:val="single"/>
        </w:rPr>
      </w:pPr>
      <w:r w:rsidRPr="00F80F5F">
        <w:rPr>
          <w:rFonts w:ascii="Times New Roman" w:eastAsia="Times New Roman" w:hAnsi="Times New Roman" w:cs="Times New Roman"/>
          <w:color w:val="000000" w:themeColor="text1"/>
          <w:sz w:val="24"/>
          <w:szCs w:val="24"/>
        </w:rPr>
        <w:t xml:space="preserve">Worked with management at the project level to ensure </w:t>
      </w:r>
      <w:r w:rsidR="00004E58">
        <w:rPr>
          <w:rFonts w:ascii="Times New Roman" w:eastAsia="Times New Roman" w:hAnsi="Times New Roman" w:cs="Times New Roman"/>
          <w:color w:val="000000" w:themeColor="text1"/>
          <w:sz w:val="24"/>
          <w:szCs w:val="24"/>
        </w:rPr>
        <w:t>sales</w:t>
      </w:r>
      <w:r w:rsidRPr="00F80F5F">
        <w:rPr>
          <w:rFonts w:ascii="Times New Roman" w:eastAsia="Times New Roman" w:hAnsi="Times New Roman" w:cs="Times New Roman"/>
          <w:color w:val="000000" w:themeColor="text1"/>
          <w:sz w:val="24"/>
          <w:szCs w:val="24"/>
        </w:rPr>
        <w:t xml:space="preserve"> are achieved</w:t>
      </w:r>
      <w:r w:rsidR="00F80F5F">
        <w:rPr>
          <w:rFonts w:ascii="Times New Roman" w:eastAsia="Times New Roman" w:hAnsi="Times New Roman" w:cs="Times New Roman"/>
          <w:color w:val="000000" w:themeColor="text1"/>
          <w:sz w:val="24"/>
          <w:szCs w:val="24"/>
        </w:rPr>
        <w:t>.</w:t>
      </w:r>
    </w:p>
    <w:p w:rsidR="00F80F5F" w:rsidP="00F80F5F" w14:paraId="431C2D7B" w14:textId="77777777">
      <w:pPr>
        <w:pStyle w:val="ListParagraph"/>
        <w:rPr>
          <w:rFonts w:ascii="Times New Roman" w:eastAsia="Times New Roman" w:hAnsi="Times New Roman" w:cs="Times New Roman"/>
          <w:color w:val="000000" w:themeColor="text1"/>
          <w:sz w:val="24"/>
          <w:szCs w:val="24"/>
        </w:rPr>
      </w:pPr>
    </w:p>
    <w:p w:rsidR="00F80F5F" w:rsidRPr="003F1B7C" w:rsidP="00F80F5F" w14:paraId="2B09A845" w14:textId="77777777">
      <w:pPr>
        <w:pStyle w:val="NoSpacing"/>
        <w:rPr>
          <w:rFonts w:ascii="TeamViewer9" w:hAnsi="TeamViewer9" w:cs="Arial"/>
          <w:b/>
          <w:i/>
          <w:color w:val="000000"/>
        </w:rPr>
      </w:pPr>
      <w:r>
        <w:rPr>
          <w:rFonts w:ascii="TeamViewer9" w:eastAsia="Times New Roman" w:hAnsi="TeamViewer9" w:cs="Times New Roman"/>
          <w:noProof/>
          <w:sz w:val="24"/>
          <w:szCs w:val="24"/>
        </w:rPr>
        <w:pict>
          <v:rect id="_x0000_i1028" style="width:468pt;height:1pt" o:hralign="center" o:hrstd="t" o:hrnoshade="t" o:hr="t" fillcolor="black" stroked="f"/>
        </w:pict>
      </w:r>
    </w:p>
    <w:p w:rsidR="00F80F5F" w:rsidRPr="003F1B7C" w:rsidP="00F80F5F" w14:paraId="2C8917B7" w14:textId="77777777">
      <w:pPr>
        <w:pStyle w:val="NoSpacing"/>
        <w:rPr>
          <w:rFonts w:ascii="TeamViewer9" w:hAnsi="TeamViewer9" w:cs="Arial"/>
          <w:b/>
          <w:i/>
          <w:color w:val="000000"/>
          <w:sz w:val="18"/>
          <w:szCs w:val="18"/>
        </w:rPr>
      </w:pPr>
      <w:r>
        <w:rPr>
          <w:rFonts w:ascii="TeamViewer9" w:hAnsi="TeamViewer9" w:cs="Arial"/>
          <w:b/>
          <w:color w:val="000000"/>
        </w:rPr>
        <w:t>MADHU INTERIORS</w:t>
      </w:r>
      <w:r>
        <w:rPr>
          <w:rFonts w:ascii="TeamViewer9" w:hAnsi="TeamViewer9" w:cs="Arial"/>
          <w:b/>
          <w:color w:val="000000"/>
          <w:sz w:val="18"/>
          <w:szCs w:val="18"/>
        </w:rPr>
        <w:t>, Jaipur</w:t>
      </w:r>
      <w:r w:rsidRPr="003F1B7C">
        <w:rPr>
          <w:rFonts w:ascii="TeamViewer9" w:hAnsi="TeamViewer9" w:cs="Arial"/>
          <w:b/>
          <w:color w:val="000000"/>
          <w:sz w:val="18"/>
          <w:szCs w:val="18"/>
        </w:rPr>
        <w:t>, India</w:t>
      </w:r>
      <w:r w:rsidRPr="003F1B7C">
        <w:rPr>
          <w:rFonts w:ascii="TeamViewer9" w:hAnsi="TeamViewer9" w:cs="Arial"/>
          <w:b/>
          <w:color w:val="000000"/>
          <w:sz w:val="18"/>
          <w:szCs w:val="18"/>
        </w:rPr>
        <w:tab/>
      </w:r>
      <w:r>
        <w:rPr>
          <w:rFonts w:ascii="TeamViewer9" w:hAnsi="TeamViewer9" w:cs="Arial"/>
          <w:b/>
          <w:color w:val="000000"/>
          <w:sz w:val="21"/>
          <w:szCs w:val="21"/>
        </w:rPr>
        <w:t xml:space="preserve">               July </w:t>
      </w:r>
      <w:r>
        <w:rPr>
          <w:rFonts w:ascii="TeamViewer9" w:hAnsi="TeamViewer9" w:cs="Arial"/>
          <w:b/>
          <w:color w:val="000000"/>
          <w:sz w:val="18"/>
          <w:szCs w:val="18"/>
        </w:rPr>
        <w:t>2000</w:t>
      </w:r>
      <w:r w:rsidRPr="003F1B7C">
        <w:rPr>
          <w:rFonts w:ascii="TeamViewer9" w:hAnsi="TeamViewer9" w:cs="Arial"/>
          <w:b/>
          <w:color w:val="000000"/>
          <w:sz w:val="18"/>
          <w:szCs w:val="18"/>
        </w:rPr>
        <w:t xml:space="preserve"> –</w:t>
      </w:r>
      <w:r>
        <w:rPr>
          <w:rFonts w:ascii="TeamViewer9" w:hAnsi="TeamViewer9" w:cs="Arial"/>
          <w:b/>
          <w:color w:val="000000"/>
          <w:sz w:val="21"/>
          <w:szCs w:val="21"/>
        </w:rPr>
        <w:t>December 2012</w:t>
      </w:r>
    </w:p>
    <w:p w:rsidR="00F80F5F" w:rsidRPr="00524CD4" w:rsidP="00F80F5F" w14:paraId="225F873F" w14:textId="77777777">
      <w:pPr>
        <w:rPr>
          <w:rFonts w:ascii="TeamViewer9" w:hAnsi="TeamViewer9"/>
          <w:b/>
          <w:i/>
        </w:rPr>
      </w:pPr>
      <w:r>
        <w:rPr>
          <w:rFonts w:ascii="TeamViewer9" w:hAnsi="TeamViewer9" w:cs="Arial"/>
          <w:b/>
          <w:color w:val="000000"/>
          <w:sz w:val="18"/>
          <w:szCs w:val="18"/>
        </w:rPr>
        <w:t>ACCOUNTS AND FINANCE ADMINISTRATION MANAGER</w:t>
      </w:r>
      <w:r w:rsidRPr="00F80F5F">
        <w:rPr>
          <w:rFonts w:ascii="Aparajita" w:hAnsi="Aparajita" w:cs="Aparajita"/>
          <w:b/>
          <w:color w:val="262626" w:themeColor="text1" w:themeTint="D9"/>
          <w:sz w:val="28"/>
          <w:szCs w:val="28"/>
          <w:u w:val="single"/>
        </w:rPr>
        <w:t xml:space="preserve"> </w:t>
      </w:r>
    </w:p>
    <w:p w:rsidR="00D42A38" w:rsidP="00F80F5F" w14:paraId="45D44577" w14:textId="77777777">
      <w:pPr>
        <w:rPr>
          <w:rFonts w:ascii="TeamViewer9" w:eastAsia="Times New Roman" w:hAnsi="TeamViewer9" w:cs="Times New Roman"/>
          <w:sz w:val="24"/>
          <w:szCs w:val="24"/>
        </w:rPr>
      </w:pPr>
      <w:r>
        <w:rPr>
          <w:rFonts w:ascii="TeamViewer9" w:eastAsia="Times New Roman" w:hAnsi="TeamViewer9" w:cs="Times New Roman"/>
          <w:noProof/>
          <w:sz w:val="24"/>
          <w:szCs w:val="24"/>
        </w:rPr>
        <w:pict>
          <v:rect id="_x0000_i1029" style="width:468pt;height:1pt" o:hralign="center" o:hrstd="t" o:hrnoshade="t" o:hr="t" fillcolor="black" stroked="f"/>
        </w:pict>
      </w:r>
    </w:p>
    <w:p w:rsidR="00D42A38" w:rsidP="00F80F5F" w14:paraId="7B79CE4D" w14:textId="77777777">
      <w:pPr>
        <w:rPr>
          <w:rFonts w:ascii="Arial" w:hAnsi="Arial" w:cs="Arial"/>
          <w:color w:val="auto"/>
          <w:sz w:val="21"/>
          <w:szCs w:val="21"/>
        </w:rPr>
      </w:pPr>
      <w:r w:rsidRPr="00D42A38">
        <w:rPr>
          <w:rFonts w:ascii="Arial" w:hAnsi="Arial" w:cs="Arial"/>
          <w:color w:val="auto"/>
          <w:sz w:val="21"/>
          <w:szCs w:val="21"/>
        </w:rPr>
        <w:t>Madhu</w:t>
      </w:r>
      <w:r w:rsidRPr="00D42A38">
        <w:rPr>
          <w:rFonts w:ascii="Arial" w:hAnsi="Arial" w:cs="Arial"/>
          <w:color w:val="auto"/>
          <w:sz w:val="21"/>
          <w:szCs w:val="21"/>
        </w:rPr>
        <w:t xml:space="preserve"> Interiors is service provider of interior decoration, ceiling, turnkey basis interior works, interior, exterior decoration service</w:t>
      </w:r>
      <w:r>
        <w:rPr>
          <w:rFonts w:ascii="Arial" w:hAnsi="Arial" w:cs="Arial"/>
          <w:color w:val="auto"/>
          <w:sz w:val="21"/>
          <w:szCs w:val="21"/>
        </w:rPr>
        <w:t>s, interior designing services.</w:t>
      </w:r>
    </w:p>
    <w:p w:rsidR="00D42A38" w:rsidP="00F80F5F" w14:paraId="0AEC6BA4" w14:textId="77777777">
      <w:pPr>
        <w:rPr>
          <w:rFonts w:ascii="Arial" w:hAnsi="Arial" w:cs="Arial"/>
          <w:color w:val="auto"/>
          <w:sz w:val="21"/>
          <w:szCs w:val="21"/>
        </w:rPr>
      </w:pPr>
    </w:p>
    <w:p w:rsidR="00D42A38" w:rsidP="00D42A38" w14:paraId="2AEA3C3C" w14:textId="77777777">
      <w:pPr>
        <w:rPr>
          <w:rFonts w:ascii="Aparajita" w:hAnsi="Aparajita" w:cs="Aparajita"/>
          <w:b/>
          <w:color w:val="auto"/>
          <w:sz w:val="24"/>
          <w:szCs w:val="24"/>
        </w:rPr>
      </w:pPr>
      <w:r w:rsidRPr="00F80F5F">
        <w:rPr>
          <w:rFonts w:ascii="OpenSansRegular" w:hAnsi="OpenSansRegular"/>
          <w:b/>
          <w:color w:val="auto"/>
          <w:sz w:val="24"/>
          <w:szCs w:val="24"/>
          <w:shd w:val="clear" w:color="auto" w:fill="FFFFFF"/>
        </w:rPr>
        <w:t>Responsibilities</w:t>
      </w:r>
    </w:p>
    <w:p w:rsidR="00D42A38" w:rsidRPr="00D42A38" w:rsidP="00D42A38" w14:paraId="77159279" w14:textId="77777777">
      <w:pPr>
        <w:pStyle w:val="ListParagraph"/>
        <w:numPr>
          <w:ilvl w:val="0"/>
          <w:numId w:val="29"/>
        </w:numPr>
        <w:rPr>
          <w:rFonts w:ascii="Aparajita" w:hAnsi="Aparajita" w:cs="Aparajita"/>
          <w:b/>
          <w:color w:val="auto"/>
          <w:sz w:val="24"/>
          <w:szCs w:val="24"/>
        </w:rPr>
      </w:pPr>
      <w:r w:rsidRPr="00D42A38">
        <w:rPr>
          <w:rFonts w:ascii="Times New Roman" w:eastAsia="Times New Roman" w:hAnsi="Times New Roman" w:cs="Times New Roman"/>
          <w:color w:val="auto"/>
          <w:sz w:val="24"/>
          <w:szCs w:val="24"/>
        </w:rPr>
        <w:t>Compiled financial reports pertaining to cash receipts, expenditures and profit and loss.</w:t>
      </w:r>
    </w:p>
    <w:p w:rsidR="00D42A38" w:rsidRPr="00D42A38" w:rsidP="00D42A38" w14:paraId="11A13381"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Worked with management at the project level to ensure expense plans are achieved.</w:t>
      </w:r>
    </w:p>
    <w:p w:rsidR="00D42A38" w:rsidRPr="00D42A38" w:rsidP="00D42A38" w14:paraId="7041A5F7"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Reconstructed accounting records from clients' checks and cash receipts.</w:t>
      </w:r>
    </w:p>
    <w:p w:rsidR="00D42A38" w:rsidRPr="00D42A38" w:rsidP="00D42A38" w14:paraId="2188E739"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Performed complex general accounting functions, including preparation of journal entries, account analysis and balance sheet reconciliations.</w:t>
      </w:r>
    </w:p>
    <w:p w:rsidR="00D42A38" w:rsidRPr="00D42A38" w:rsidP="00D42A38" w14:paraId="1C1B3E2A"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Carefully reviewed contractor submittals of finish materials.</w:t>
      </w:r>
    </w:p>
    <w:p w:rsidR="00D42A38" w:rsidRPr="00D42A38" w:rsidP="00D42A38" w14:paraId="5C2C9D89"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Consulted with clients to determine architectural preference to meet overall design goals.</w:t>
      </w:r>
    </w:p>
    <w:p w:rsidR="00D42A38" w:rsidRPr="00D42A38" w:rsidP="00D42A38" w14:paraId="36A4672A"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Assisted clients with budget considerations regarding products and materials.</w:t>
      </w:r>
    </w:p>
    <w:p w:rsidR="00D42A38" w:rsidRPr="00D42A38" w:rsidP="00D42A38" w14:paraId="5C167A4B"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Monitored orders using the retail point of sale (POS) system.</w:t>
      </w:r>
    </w:p>
    <w:p w:rsidR="00D42A38" w:rsidRPr="00D42A38" w:rsidP="00D42A38" w14:paraId="655E6663"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Interfaced with design team members, including contractors, consultants, fabricators, architects and regulatory agencies.</w:t>
      </w:r>
    </w:p>
    <w:p w:rsidR="00D42A38" w:rsidRPr="00D42A38" w:rsidP="00D42A38" w14:paraId="718AC751"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Collaborated with developers, advertisers and production managers to market products and services.</w:t>
      </w:r>
    </w:p>
    <w:p w:rsidR="00D42A38" w:rsidRPr="00D42A38" w:rsidP="00D42A38" w14:paraId="740D6915"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Directed and coordinated marketing activities and policies to promote products and services.</w:t>
      </w:r>
    </w:p>
    <w:p w:rsidR="00D42A38" w:rsidRPr="00D42A38" w:rsidP="00D42A38" w14:paraId="418531CE"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Reviewed the financial aspects of product development, such as budgets, expenditures and research and development appropriations.</w:t>
      </w:r>
    </w:p>
    <w:p w:rsidR="00D42A38" w:rsidRPr="00D42A38" w:rsidP="00D42A38" w14:paraId="2DD48A52"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Applied sales forecasting techniques and strategic planning to verify sales and profitability of products, lines and services.</w:t>
      </w:r>
    </w:p>
    <w:p w:rsidR="00D42A38" w:rsidRPr="00D42A38" w:rsidP="00D42A38" w14:paraId="4DCB4780"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Maintained and communicated daily productivity and shipment reports for all departments.</w:t>
      </w:r>
    </w:p>
    <w:p w:rsidR="00D42A38" w:rsidRPr="00D42A38" w:rsidP="00D42A38" w14:paraId="0A82DFEE"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Directed the manufacturing process and operational efficiency procedures to achieve goal of first run capability.</w:t>
      </w:r>
    </w:p>
    <w:p w:rsidR="00D42A38" w:rsidRPr="00D42A38" w:rsidP="00D42A38" w14:paraId="59D56C8D" w14:textId="77777777">
      <w:pPr>
        <w:pStyle w:val="ListParagraph"/>
        <w:numPr>
          <w:ilvl w:val="0"/>
          <w:numId w:val="27"/>
        </w:numPr>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Successfully managed production activities so all orders were shipped on time.</w:t>
      </w:r>
    </w:p>
    <w:p w:rsidR="00D42A38" w:rsidRPr="00D42A38" w:rsidP="00D42A38" w14:paraId="6BB234D0" w14:textId="77777777">
      <w:pPr>
        <w:pStyle w:val="ListParagraph"/>
        <w:numPr>
          <w:ilvl w:val="0"/>
          <w:numId w:val="27"/>
        </w:numPr>
        <w:shd w:val="clear" w:color="auto" w:fill="FFFFFF"/>
        <w:spacing w:after="75"/>
        <w:rPr>
          <w:rFonts w:ascii="Times New Roman" w:eastAsia="Times New Roman" w:hAnsi="Times New Roman" w:cs="Times New Roman"/>
          <w:color w:val="auto"/>
          <w:sz w:val="24"/>
          <w:szCs w:val="24"/>
        </w:rPr>
      </w:pPr>
      <w:r w:rsidRPr="00D42A38">
        <w:rPr>
          <w:rFonts w:ascii="Times New Roman" w:eastAsia="Times New Roman" w:hAnsi="Times New Roman" w:cs="Times New Roman"/>
          <w:color w:val="auto"/>
          <w:sz w:val="24"/>
          <w:szCs w:val="24"/>
        </w:rPr>
        <w:t>Managed product quality to guarantee compliance with quality policies, procedures and systems.</w:t>
      </w:r>
    </w:p>
    <w:p w:rsidR="00D1463E" w:rsidP="00D1463E" w14:paraId="2EA0F65E" w14:textId="77777777">
      <w:pPr>
        <w:rPr>
          <w:rFonts w:ascii="Aparajita" w:hAnsi="Aparajita" w:cs="Aparajita"/>
          <w:b/>
          <w:color w:val="262626" w:themeColor="text1" w:themeTint="D9"/>
          <w:sz w:val="28"/>
          <w:szCs w:val="28"/>
        </w:rPr>
      </w:pPr>
    </w:p>
    <w:p w:rsidR="00D42A38" w:rsidP="00D1463E" w14:paraId="70182FB7" w14:textId="77777777">
      <w:pPr>
        <w:rPr>
          <w:rFonts w:ascii="Aparajita" w:hAnsi="Aparajita" w:cs="Aparajita"/>
          <w:b/>
          <w:color w:val="262626" w:themeColor="text1" w:themeTint="D9"/>
          <w:sz w:val="28"/>
          <w:szCs w:val="28"/>
        </w:rPr>
      </w:pPr>
    </w:p>
    <w:p w:rsidR="00D42A38" w:rsidP="00D1463E" w14:paraId="6AEB68D4" w14:textId="77777777">
      <w:pPr>
        <w:rPr>
          <w:rFonts w:ascii="Aparajita" w:hAnsi="Aparajita" w:cs="Aparajita"/>
          <w:b/>
          <w:color w:val="262626" w:themeColor="text1" w:themeTint="D9"/>
          <w:sz w:val="28"/>
          <w:szCs w:val="28"/>
        </w:rPr>
      </w:pPr>
    </w:p>
    <w:p w:rsidR="008928FF" w:rsidRPr="003F1B7C" w:rsidP="008928FF" w14:paraId="642175D7" w14:textId="77777777">
      <w:pPr>
        <w:pStyle w:val="NoSpacing"/>
        <w:rPr>
          <w:rFonts w:ascii="TeamViewer9" w:hAnsi="TeamViewer9" w:cs="Arial"/>
          <w:b/>
          <w:i/>
          <w:color w:val="000000"/>
        </w:rPr>
      </w:pPr>
      <w:r>
        <w:rPr>
          <w:rFonts w:ascii="TeamViewer9" w:eastAsia="Times New Roman" w:hAnsi="TeamViewer9" w:cs="Times New Roman"/>
          <w:noProof/>
          <w:sz w:val="24"/>
          <w:szCs w:val="24"/>
        </w:rPr>
        <w:pict>
          <v:rect id="_x0000_i1030" style="width:468pt;height:1pt" o:hralign="center" o:hrstd="t" o:hrnoshade="t" o:hr="t" fillcolor="black" stroked="f"/>
        </w:pict>
      </w:r>
    </w:p>
    <w:p w:rsidR="008928FF" w:rsidRPr="003F1B7C" w:rsidP="008928FF" w14:paraId="72B29770" w14:textId="77777777">
      <w:pPr>
        <w:pStyle w:val="NoSpacing"/>
        <w:rPr>
          <w:rFonts w:ascii="TeamViewer9" w:hAnsi="TeamViewer9" w:cs="Arial"/>
          <w:b/>
          <w:i/>
          <w:color w:val="000000"/>
          <w:sz w:val="18"/>
          <w:szCs w:val="18"/>
        </w:rPr>
      </w:pPr>
      <w:r>
        <w:rPr>
          <w:rFonts w:ascii="TeamViewer9" w:hAnsi="TeamViewer9" w:cs="Arial"/>
          <w:b/>
          <w:color w:val="000000"/>
        </w:rPr>
        <w:t>AMBUJA CEMENTS</w:t>
      </w:r>
      <w:r>
        <w:rPr>
          <w:rFonts w:ascii="TeamViewer9" w:hAnsi="TeamViewer9" w:cs="Arial"/>
          <w:b/>
          <w:color w:val="000000"/>
          <w:sz w:val="18"/>
          <w:szCs w:val="18"/>
        </w:rPr>
        <w:t>, Jaipur</w:t>
      </w:r>
      <w:r w:rsidRPr="003F1B7C">
        <w:rPr>
          <w:rFonts w:ascii="TeamViewer9" w:hAnsi="TeamViewer9" w:cs="Arial"/>
          <w:b/>
          <w:color w:val="000000"/>
          <w:sz w:val="18"/>
          <w:szCs w:val="18"/>
        </w:rPr>
        <w:t>, India</w:t>
      </w:r>
      <w:r w:rsidRPr="003F1B7C">
        <w:rPr>
          <w:rFonts w:ascii="TeamViewer9" w:hAnsi="TeamViewer9" w:cs="Arial"/>
          <w:b/>
          <w:color w:val="000000"/>
          <w:sz w:val="18"/>
          <w:szCs w:val="18"/>
        </w:rPr>
        <w:tab/>
      </w:r>
      <w:r>
        <w:rPr>
          <w:rFonts w:ascii="TeamViewer9" w:hAnsi="TeamViewer9" w:cs="Arial"/>
          <w:b/>
          <w:color w:val="000000"/>
          <w:sz w:val="21"/>
          <w:szCs w:val="21"/>
        </w:rPr>
        <w:t xml:space="preserve">               April </w:t>
      </w:r>
      <w:r>
        <w:rPr>
          <w:rFonts w:ascii="TeamViewer9" w:hAnsi="TeamViewer9" w:cs="Arial"/>
          <w:b/>
          <w:color w:val="000000"/>
          <w:sz w:val="18"/>
          <w:szCs w:val="18"/>
        </w:rPr>
        <w:t>1994</w:t>
      </w:r>
      <w:r w:rsidRPr="003F1B7C">
        <w:rPr>
          <w:rFonts w:ascii="TeamViewer9" w:hAnsi="TeamViewer9" w:cs="Arial"/>
          <w:b/>
          <w:color w:val="000000"/>
          <w:sz w:val="18"/>
          <w:szCs w:val="18"/>
        </w:rPr>
        <w:t xml:space="preserve"> –</w:t>
      </w:r>
      <w:r>
        <w:rPr>
          <w:rFonts w:ascii="TeamViewer9" w:hAnsi="TeamViewer9" w:cs="Arial"/>
          <w:b/>
          <w:color w:val="000000"/>
          <w:sz w:val="21"/>
          <w:szCs w:val="21"/>
        </w:rPr>
        <w:t>June 2000</w:t>
      </w:r>
    </w:p>
    <w:p w:rsidR="008928FF" w:rsidRPr="00524CD4" w:rsidP="008928FF" w14:paraId="486897D4" w14:textId="77777777">
      <w:pPr>
        <w:rPr>
          <w:rFonts w:ascii="TeamViewer9" w:hAnsi="TeamViewer9"/>
          <w:b/>
          <w:i/>
        </w:rPr>
      </w:pPr>
      <w:r>
        <w:rPr>
          <w:rFonts w:ascii="TeamViewer9" w:hAnsi="TeamViewer9" w:cs="Arial"/>
          <w:b/>
          <w:color w:val="000000"/>
          <w:sz w:val="18"/>
          <w:szCs w:val="18"/>
        </w:rPr>
        <w:t>ACCOUNTS AND FINANCE ASSOCIATE</w:t>
      </w:r>
      <w:r w:rsidRPr="00F80F5F">
        <w:rPr>
          <w:rFonts w:ascii="Aparajita" w:hAnsi="Aparajita" w:cs="Aparajita"/>
          <w:b/>
          <w:color w:val="262626" w:themeColor="text1" w:themeTint="D9"/>
          <w:sz w:val="28"/>
          <w:szCs w:val="28"/>
          <w:u w:val="single"/>
        </w:rPr>
        <w:t xml:space="preserve"> </w:t>
      </w:r>
    </w:p>
    <w:p w:rsidR="008928FF" w:rsidP="008928FF" w14:paraId="6F956878" w14:textId="77777777">
      <w:pPr>
        <w:rPr>
          <w:rFonts w:ascii="TeamViewer9" w:eastAsia="Times New Roman" w:hAnsi="TeamViewer9" w:cs="Times New Roman"/>
          <w:sz w:val="24"/>
          <w:szCs w:val="24"/>
        </w:rPr>
      </w:pPr>
      <w:r>
        <w:rPr>
          <w:rFonts w:ascii="TeamViewer9" w:eastAsia="Times New Roman" w:hAnsi="TeamViewer9" w:cs="Times New Roman"/>
          <w:noProof/>
          <w:sz w:val="24"/>
          <w:szCs w:val="24"/>
        </w:rPr>
        <w:pict>
          <v:rect id="_x0000_i1031" style="width:468pt;height:1pt" o:hralign="center" o:hrstd="t" o:hrnoshade="t" o:hr="t" fillcolor="black" stroked="f"/>
        </w:pict>
      </w:r>
    </w:p>
    <w:p w:rsidR="008928FF" w:rsidP="008928FF" w14:paraId="51D5B63C" w14:textId="77777777">
      <w:pPr>
        <w:rPr>
          <w:rFonts w:ascii="Arial" w:hAnsi="Arial" w:cs="Arial"/>
          <w:color w:val="auto"/>
          <w:sz w:val="20"/>
          <w:szCs w:val="20"/>
          <w:shd w:val="clear" w:color="auto" w:fill="FFFFFF"/>
        </w:rPr>
      </w:pPr>
      <w:r w:rsidRPr="00D5604F">
        <w:rPr>
          <w:rFonts w:ascii="Arial" w:hAnsi="Arial" w:cs="Arial"/>
          <w:b/>
          <w:bCs/>
          <w:color w:val="auto"/>
          <w:sz w:val="20"/>
          <w:szCs w:val="20"/>
          <w:shd w:val="clear" w:color="auto" w:fill="FFFFFF"/>
        </w:rPr>
        <w:t>Ambuja</w:t>
      </w:r>
      <w:r w:rsidRPr="00D5604F">
        <w:rPr>
          <w:rFonts w:ascii="Arial" w:hAnsi="Arial" w:cs="Arial"/>
          <w:b/>
          <w:bCs/>
          <w:color w:val="auto"/>
          <w:sz w:val="20"/>
          <w:szCs w:val="20"/>
          <w:shd w:val="clear" w:color="auto" w:fill="FFFFFF"/>
        </w:rPr>
        <w:t xml:space="preserve"> Cements Limited</w:t>
      </w:r>
      <w:r w:rsidRPr="00D5604F">
        <w:rPr>
          <w:rFonts w:ascii="Arial" w:hAnsi="Arial" w:cs="Arial"/>
          <w:color w:val="auto"/>
          <w:sz w:val="20"/>
          <w:szCs w:val="20"/>
          <w:shd w:val="clear" w:color="auto" w:fill="FFFFFF"/>
        </w:rPr>
        <w:t>, formerly known as </w:t>
      </w:r>
      <w:r w:rsidRPr="00D5604F">
        <w:rPr>
          <w:rFonts w:ascii="Arial" w:hAnsi="Arial" w:cs="Arial"/>
          <w:b/>
          <w:bCs/>
          <w:color w:val="auto"/>
          <w:sz w:val="20"/>
          <w:szCs w:val="20"/>
          <w:shd w:val="clear" w:color="auto" w:fill="FFFFFF"/>
        </w:rPr>
        <w:t xml:space="preserve">Gujarat </w:t>
      </w:r>
      <w:r w:rsidRPr="00D5604F">
        <w:rPr>
          <w:rFonts w:ascii="Arial" w:hAnsi="Arial" w:cs="Arial"/>
          <w:b/>
          <w:bCs/>
          <w:color w:val="auto"/>
          <w:sz w:val="20"/>
          <w:szCs w:val="20"/>
          <w:shd w:val="clear" w:color="auto" w:fill="FFFFFF"/>
        </w:rPr>
        <w:t>Ambuja</w:t>
      </w:r>
      <w:r w:rsidRPr="00D5604F">
        <w:rPr>
          <w:rFonts w:ascii="Arial" w:hAnsi="Arial" w:cs="Arial"/>
          <w:b/>
          <w:bCs/>
          <w:color w:val="auto"/>
          <w:sz w:val="20"/>
          <w:szCs w:val="20"/>
          <w:shd w:val="clear" w:color="auto" w:fill="FFFFFF"/>
        </w:rPr>
        <w:t xml:space="preserve"> Cement Limited</w:t>
      </w:r>
      <w:r w:rsidRPr="00D5604F">
        <w:rPr>
          <w:rFonts w:ascii="Arial" w:hAnsi="Arial" w:cs="Arial"/>
          <w:color w:val="auto"/>
          <w:sz w:val="20"/>
          <w:szCs w:val="20"/>
          <w:shd w:val="clear" w:color="auto" w:fill="FFFFFF"/>
        </w:rPr>
        <w:t>, is an Indian major cement producing company, the second largest in the world and first in its continent. The Group's principal activity is to manufacture and market cement and clinker for both domestic and export markets.</w:t>
      </w:r>
    </w:p>
    <w:p w:rsidR="00D5604F" w:rsidRPr="00D5604F" w:rsidP="008928FF" w14:paraId="0EBCF258" w14:textId="77777777">
      <w:pPr>
        <w:rPr>
          <w:rFonts w:ascii="Times New Roman" w:eastAsia="Times New Roman" w:hAnsi="Symbol" w:cs="Times New Roman"/>
          <w:color w:val="auto"/>
          <w:sz w:val="20"/>
          <w:szCs w:val="20"/>
        </w:rPr>
      </w:pPr>
    </w:p>
    <w:p w:rsidR="008928FF" w:rsidP="008928FF" w14:paraId="01A9C595" w14:textId="77777777">
      <w:pPr>
        <w:rPr>
          <w:rFonts w:ascii="Aparajita" w:hAnsi="Aparajita" w:cs="Aparajita"/>
          <w:b/>
          <w:color w:val="auto"/>
          <w:sz w:val="24"/>
          <w:szCs w:val="24"/>
        </w:rPr>
      </w:pPr>
      <w:r w:rsidRPr="00F80F5F">
        <w:rPr>
          <w:rFonts w:ascii="OpenSansRegular" w:hAnsi="OpenSansRegular"/>
          <w:b/>
          <w:color w:val="auto"/>
          <w:sz w:val="24"/>
          <w:szCs w:val="24"/>
          <w:shd w:val="clear" w:color="auto" w:fill="FFFFFF"/>
        </w:rPr>
        <w:t>Responsibilities</w:t>
      </w:r>
    </w:p>
    <w:p w:rsidR="008928FF" w:rsidP="008928FF" w14:paraId="690D8DAA" w14:textId="77777777">
      <w:pPr>
        <w:rPr>
          <w:rFonts w:ascii="Times New Roman" w:eastAsia="Times New Roman" w:hAnsi="Symbol" w:cs="Times New Roman"/>
          <w:sz w:val="24"/>
          <w:szCs w:val="24"/>
        </w:rPr>
      </w:pPr>
    </w:p>
    <w:p w:rsidR="008928FF" w:rsidRPr="008928FF" w:rsidP="008928FF" w14:paraId="480096DD"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Reviewed collection reports to determine the status of collections and the amounts of outstanding balances.</w:t>
      </w:r>
    </w:p>
    <w:p w:rsidR="008928FF" w:rsidRPr="008928FF" w:rsidP="008928FF" w14:paraId="59A87500"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Computed taxes owed by applying prescribed rates, laws and regulations.</w:t>
      </w:r>
    </w:p>
    <w:p w:rsidR="008928FF" w:rsidRPr="008928FF" w:rsidP="008928FF" w14:paraId="2E9D5D3D"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Reduced annual tax adjustments by % through better financial control.</w:t>
      </w:r>
    </w:p>
    <w:p w:rsidR="008928FF" w:rsidRPr="008928FF" w:rsidP="008928FF" w14:paraId="660EB7A3"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Analyzed monthly balance sheet accounts for corporate reporting.</w:t>
      </w:r>
    </w:p>
    <w:p w:rsidR="008928FF" w:rsidRPr="008928FF" w:rsidP="008928FF" w14:paraId="5DA7D72F"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Compiled general ledger entries on a short schedule with nearly 100% accuracy.</w:t>
      </w:r>
    </w:p>
    <w:p w:rsidR="008928FF" w:rsidRPr="008928FF" w:rsidP="008928FF" w14:paraId="0AF7004B"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Generated financial statements and facilitated account closing procedures each month.</w:t>
      </w:r>
    </w:p>
    <w:p w:rsidR="008928FF" w:rsidRPr="008928FF" w:rsidP="008928FF" w14:paraId="40D2E509"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Maintained integrity of general ledger, including the chart of accounts.</w:t>
      </w:r>
    </w:p>
    <w:p w:rsidR="008928FF" w:rsidP="008928FF" w14:paraId="75A94F0D" w14:textId="77777777">
      <w:pPr>
        <w:pStyle w:val="ListParagraph"/>
        <w:numPr>
          <w:ilvl w:val="1"/>
          <w:numId w:val="31"/>
        </w:numPr>
        <w:rPr>
          <w:rFonts w:ascii="Times New Roman" w:eastAsia="Times New Roman" w:hAnsi="Times New Roman" w:cs="Times New Roman"/>
          <w:color w:val="auto"/>
          <w:sz w:val="24"/>
          <w:szCs w:val="24"/>
        </w:rPr>
      </w:pPr>
      <w:r w:rsidRPr="008928FF">
        <w:rPr>
          <w:rFonts w:ascii="Times New Roman" w:eastAsia="Times New Roman" w:hAnsi="Times New Roman" w:cs="Times New Roman"/>
          <w:color w:val="auto"/>
          <w:sz w:val="24"/>
          <w:szCs w:val="24"/>
        </w:rPr>
        <w:t>Oversaw sales forecasting, goal setting and performance reporting for all accounts.</w:t>
      </w:r>
    </w:p>
    <w:p w:rsidR="00874211" w:rsidRPr="008928FF" w:rsidP="00874211" w14:paraId="7B4A9C2E" w14:textId="77777777">
      <w:pPr>
        <w:pStyle w:val="ListParagraph"/>
        <w:ind w:left="1440"/>
        <w:rPr>
          <w:rFonts w:ascii="Times New Roman" w:eastAsia="Times New Roman" w:hAnsi="Times New Roman" w:cs="Times New Roman"/>
          <w:color w:val="auto"/>
          <w:sz w:val="24"/>
          <w:szCs w:val="24"/>
        </w:rPr>
      </w:pPr>
    </w:p>
    <w:p w:rsidR="00874211" w:rsidRPr="003F1B7C" w:rsidP="00874211" w14:paraId="785697A7" w14:textId="77777777">
      <w:pPr>
        <w:pStyle w:val="NoSpacing"/>
        <w:rPr>
          <w:rFonts w:ascii="TeamViewer9" w:hAnsi="TeamViewer9" w:cs="Arial"/>
          <w:b/>
          <w:i/>
          <w:color w:val="000000"/>
        </w:rPr>
      </w:pPr>
      <w:r>
        <w:rPr>
          <w:rFonts w:ascii="TeamViewer9" w:eastAsia="Times New Roman" w:hAnsi="TeamViewer9" w:cs="Times New Roman"/>
          <w:noProof/>
          <w:sz w:val="24"/>
          <w:szCs w:val="24"/>
        </w:rPr>
        <w:pict>
          <v:rect id="_x0000_i1032" style="width:468pt;height:1pt" o:hralign="center" o:hrstd="t" o:hrnoshade="t" o:hr="t" fillcolor="black" stroked="f"/>
        </w:pict>
      </w:r>
    </w:p>
    <w:p w:rsidR="00874211" w:rsidRPr="003F1B7C" w:rsidP="00874211" w14:paraId="2D04E71E" w14:textId="77777777">
      <w:pPr>
        <w:pStyle w:val="NoSpacing"/>
        <w:rPr>
          <w:rFonts w:ascii="TeamViewer9" w:hAnsi="TeamViewer9" w:cs="Arial"/>
          <w:b/>
          <w:i/>
          <w:color w:val="000000"/>
          <w:sz w:val="18"/>
          <w:szCs w:val="18"/>
        </w:rPr>
      </w:pPr>
      <w:r>
        <w:rPr>
          <w:rFonts w:ascii="TeamViewer9" w:hAnsi="TeamViewer9" w:cs="Arial"/>
          <w:b/>
          <w:color w:val="000000"/>
        </w:rPr>
        <w:t>BHARGAVA &amp; LODHA SECURITIES</w:t>
      </w:r>
      <w:r>
        <w:rPr>
          <w:rFonts w:ascii="TeamViewer9" w:hAnsi="TeamViewer9" w:cs="Arial"/>
          <w:b/>
          <w:color w:val="000000"/>
          <w:sz w:val="18"/>
          <w:szCs w:val="18"/>
        </w:rPr>
        <w:t>, Jaipur</w:t>
      </w:r>
      <w:r w:rsidRPr="003F1B7C">
        <w:rPr>
          <w:rFonts w:ascii="TeamViewer9" w:hAnsi="TeamViewer9" w:cs="Arial"/>
          <w:b/>
          <w:color w:val="000000"/>
          <w:sz w:val="18"/>
          <w:szCs w:val="18"/>
        </w:rPr>
        <w:t>, India</w:t>
      </w:r>
      <w:r w:rsidRPr="003F1B7C">
        <w:rPr>
          <w:rFonts w:ascii="TeamViewer9" w:hAnsi="TeamViewer9" w:cs="Arial"/>
          <w:b/>
          <w:color w:val="000000"/>
          <w:sz w:val="18"/>
          <w:szCs w:val="18"/>
        </w:rPr>
        <w:tab/>
      </w:r>
      <w:r>
        <w:rPr>
          <w:rFonts w:ascii="TeamViewer9" w:hAnsi="TeamViewer9" w:cs="Arial"/>
          <w:b/>
          <w:color w:val="000000"/>
          <w:sz w:val="21"/>
          <w:szCs w:val="21"/>
        </w:rPr>
        <w:t xml:space="preserve">               February </w:t>
      </w:r>
      <w:r>
        <w:rPr>
          <w:rFonts w:ascii="TeamViewer9" w:hAnsi="TeamViewer9" w:cs="Arial"/>
          <w:b/>
          <w:color w:val="000000"/>
          <w:sz w:val="18"/>
          <w:szCs w:val="18"/>
        </w:rPr>
        <w:t>1988</w:t>
      </w:r>
      <w:r w:rsidRPr="003F1B7C">
        <w:rPr>
          <w:rFonts w:ascii="TeamViewer9" w:hAnsi="TeamViewer9" w:cs="Arial"/>
          <w:b/>
          <w:color w:val="000000"/>
          <w:sz w:val="18"/>
          <w:szCs w:val="18"/>
        </w:rPr>
        <w:t xml:space="preserve"> –</w:t>
      </w:r>
      <w:r>
        <w:rPr>
          <w:rFonts w:ascii="TeamViewer9" w:hAnsi="TeamViewer9" w:cs="Arial"/>
          <w:b/>
          <w:color w:val="000000"/>
          <w:sz w:val="21"/>
          <w:szCs w:val="21"/>
        </w:rPr>
        <w:t>March 1993</w:t>
      </w:r>
    </w:p>
    <w:p w:rsidR="00874211" w:rsidRPr="00524CD4" w:rsidP="00874211" w14:paraId="302330B5" w14:textId="77777777">
      <w:pPr>
        <w:rPr>
          <w:rFonts w:ascii="TeamViewer9" w:hAnsi="TeamViewer9"/>
          <w:b/>
          <w:i/>
        </w:rPr>
      </w:pPr>
      <w:r>
        <w:rPr>
          <w:rFonts w:ascii="TeamViewer9" w:hAnsi="TeamViewer9" w:cs="Arial"/>
          <w:b/>
          <w:color w:val="000000"/>
          <w:sz w:val="18"/>
          <w:szCs w:val="18"/>
        </w:rPr>
        <w:t>AUDIT AND FINANCE ASSOCIATE</w:t>
      </w:r>
      <w:r w:rsidRPr="00F80F5F">
        <w:rPr>
          <w:rFonts w:ascii="Aparajita" w:hAnsi="Aparajita" w:cs="Aparajita"/>
          <w:b/>
          <w:color w:val="262626" w:themeColor="text1" w:themeTint="D9"/>
          <w:sz w:val="28"/>
          <w:szCs w:val="28"/>
          <w:u w:val="single"/>
        </w:rPr>
        <w:t xml:space="preserve"> </w:t>
      </w:r>
    </w:p>
    <w:p w:rsidR="00874211" w:rsidP="00874211" w14:paraId="51105C2E" w14:textId="77777777">
      <w:pPr>
        <w:rPr>
          <w:rFonts w:ascii="TeamViewer9" w:eastAsia="Times New Roman" w:hAnsi="TeamViewer9" w:cs="Times New Roman"/>
          <w:sz w:val="24"/>
          <w:szCs w:val="24"/>
        </w:rPr>
      </w:pPr>
      <w:r>
        <w:rPr>
          <w:rFonts w:ascii="TeamViewer9" w:eastAsia="Times New Roman" w:hAnsi="TeamViewer9" w:cs="Times New Roman"/>
          <w:noProof/>
          <w:sz w:val="24"/>
          <w:szCs w:val="24"/>
        </w:rPr>
        <w:pict>
          <v:rect id="_x0000_i1033" style="width:468pt;height:1pt" o:hralign="center" o:hrstd="t" o:hrnoshade="t" o:hr="t" fillcolor="black" stroked="f"/>
        </w:pict>
      </w:r>
    </w:p>
    <w:p w:rsidR="008928FF" w:rsidP="008928FF" w14:paraId="7BAD3509" w14:textId="77777777">
      <w:pPr>
        <w:rPr>
          <w:rFonts w:ascii="Verdana" w:hAnsi="Verdana"/>
          <w:color w:val="000000"/>
          <w:sz w:val="17"/>
          <w:szCs w:val="17"/>
        </w:rPr>
      </w:pPr>
      <w:r w:rsidRPr="00663F12">
        <w:rPr>
          <w:rFonts w:ascii="Arial" w:hAnsi="Arial" w:cs="Arial"/>
          <w:color w:val="auto"/>
          <w:sz w:val="20"/>
          <w:szCs w:val="20"/>
        </w:rPr>
        <w:t xml:space="preserve">Bhargava </w:t>
      </w:r>
      <w:r w:rsidRPr="00663F12">
        <w:rPr>
          <w:rFonts w:ascii="Arial" w:hAnsi="Arial" w:cs="Arial"/>
          <w:color w:val="auto"/>
          <w:sz w:val="20"/>
          <w:szCs w:val="20"/>
        </w:rPr>
        <w:t>Lodha</w:t>
      </w:r>
      <w:r w:rsidRPr="00663F12">
        <w:rPr>
          <w:rFonts w:ascii="Arial" w:hAnsi="Arial" w:cs="Arial"/>
          <w:color w:val="auto"/>
          <w:sz w:val="20"/>
          <w:szCs w:val="20"/>
        </w:rPr>
        <w:t xml:space="preserve"> Stock Brokers </w:t>
      </w:r>
      <w:r w:rsidRPr="00663F12">
        <w:rPr>
          <w:rFonts w:ascii="Arial" w:hAnsi="Arial" w:cs="Arial"/>
          <w:color w:val="auto"/>
          <w:sz w:val="20"/>
          <w:szCs w:val="20"/>
        </w:rPr>
        <w:t>Pvt</w:t>
      </w:r>
      <w:r w:rsidRPr="00663F12">
        <w:rPr>
          <w:rFonts w:ascii="Arial" w:hAnsi="Arial" w:cs="Arial"/>
          <w:color w:val="auto"/>
          <w:sz w:val="20"/>
          <w:szCs w:val="20"/>
        </w:rPr>
        <w:t xml:space="preserve"> Ltd Commenced operations as a Stock Broking company Instituted in July 2000 with the Membership of National Stock Exchange of India Ltd and Bhargava &amp;</w:t>
      </w:r>
      <w:r w:rsidRPr="00663F12">
        <w:rPr>
          <w:rFonts w:ascii="Arial" w:hAnsi="Arial" w:cs="Arial"/>
          <w:color w:val="auto"/>
          <w:sz w:val="20"/>
          <w:szCs w:val="20"/>
        </w:rPr>
        <w:t>Lodha</w:t>
      </w:r>
      <w:r w:rsidRPr="00663F12">
        <w:rPr>
          <w:rFonts w:ascii="Arial" w:hAnsi="Arial" w:cs="Arial"/>
          <w:color w:val="auto"/>
          <w:sz w:val="20"/>
          <w:szCs w:val="20"/>
        </w:rPr>
        <w:t xml:space="preserve"> Securities Limited Commenced operations as a Stock Broking Company Instituted in February 2000 with the membership of Bombay Stock Exchange of India Limited with an aim to provide enhanced services to trading clients. Since then we have grown over the years by continuously maintaining and surpassing excellence in pursuit to serve and delight our clients</w:t>
      </w:r>
      <w:r>
        <w:rPr>
          <w:rFonts w:ascii="Verdana" w:hAnsi="Verdana"/>
          <w:color w:val="000000"/>
          <w:sz w:val="17"/>
          <w:szCs w:val="17"/>
        </w:rPr>
        <w:t>.</w:t>
      </w:r>
    </w:p>
    <w:p w:rsidR="00874211" w:rsidP="008928FF" w14:paraId="3ED8A2CA" w14:textId="77777777">
      <w:pPr>
        <w:rPr>
          <w:rFonts w:ascii="Times New Roman" w:eastAsia="Times New Roman" w:hAnsi="Symbol" w:cs="Times New Roman"/>
          <w:sz w:val="24"/>
          <w:szCs w:val="24"/>
        </w:rPr>
      </w:pPr>
    </w:p>
    <w:p w:rsidR="00874211" w:rsidP="00874211" w14:paraId="17E9F76D" w14:textId="77777777">
      <w:pPr>
        <w:rPr>
          <w:rFonts w:ascii="Aparajita" w:hAnsi="Aparajita" w:cs="Aparajita"/>
          <w:b/>
          <w:color w:val="auto"/>
          <w:sz w:val="24"/>
          <w:szCs w:val="24"/>
        </w:rPr>
      </w:pPr>
      <w:r w:rsidRPr="00F80F5F">
        <w:rPr>
          <w:rFonts w:ascii="OpenSansRegular" w:hAnsi="OpenSansRegular"/>
          <w:b/>
          <w:color w:val="auto"/>
          <w:sz w:val="24"/>
          <w:szCs w:val="24"/>
          <w:shd w:val="clear" w:color="auto" w:fill="FFFFFF"/>
        </w:rPr>
        <w:t>Responsibilities</w:t>
      </w:r>
    </w:p>
    <w:p w:rsidR="008928FF" w:rsidP="00D1463E" w14:paraId="05C5D47D" w14:textId="77777777">
      <w:pPr>
        <w:rPr>
          <w:rFonts w:ascii="Times New Roman" w:eastAsia="Times New Roman" w:hAnsi="Symbol" w:cs="Times New Roman"/>
          <w:sz w:val="24"/>
          <w:szCs w:val="24"/>
        </w:rPr>
      </w:pPr>
    </w:p>
    <w:p w:rsidR="00D1463E" w:rsidRPr="00874211" w:rsidP="00874211" w14:paraId="11756241"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Compiled financial reports pertaining to cash receipts, expenditures and profit and loss.</w:t>
      </w:r>
    </w:p>
    <w:p w:rsidR="00D1463E" w:rsidRPr="00874211" w:rsidP="00874211" w14:paraId="5F471CD8"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Prepared financial pages for presentation to senior management.</w:t>
      </w:r>
    </w:p>
    <w:p w:rsidR="00D1463E" w:rsidRPr="00874211" w:rsidP="00874211" w14:paraId="462A8461"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Prepared accurate financial statements at end of the quarter.</w:t>
      </w:r>
    </w:p>
    <w:p w:rsidR="00D1463E" w:rsidRPr="00874211" w:rsidP="00874211" w14:paraId="68254504"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Prepared quarterly LP financial reports for various venture capital funds.</w:t>
      </w:r>
    </w:p>
    <w:p w:rsidR="00D1463E" w:rsidRPr="00874211" w:rsidP="00874211" w14:paraId="78D5AB1A"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Maintained fixed asset module and calculate and record monthly depreciation expense.</w:t>
      </w:r>
    </w:p>
    <w:p w:rsidR="00D1463E" w:rsidRPr="00874211" w:rsidP="00874211" w14:paraId="3811FFEE"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Reconstructed accounting records from clients' checks and cash receipts.</w:t>
      </w:r>
    </w:p>
    <w:p w:rsidR="00D1463E" w:rsidRPr="00874211" w:rsidP="00874211" w14:paraId="25940E20"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Collected and reported monthly expense variances and explanations.</w:t>
      </w:r>
    </w:p>
    <w:p w:rsidR="00D1463E" w:rsidRPr="00874211" w:rsidP="00874211" w14:paraId="3BEEB219"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Worked with managers to develop annual expense plan goals.</w:t>
      </w:r>
    </w:p>
    <w:p w:rsidR="00D1463E" w:rsidRPr="00874211" w:rsidP="00874211" w14:paraId="4F334611"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Performed complex general accounting functions, including preparation of journal entries, account analysis and balance sheet reconciliations.</w:t>
      </w:r>
    </w:p>
    <w:p w:rsidR="00D1463E" w:rsidRPr="00874211" w:rsidP="00874211" w14:paraId="7D13E3F9" w14:textId="77777777">
      <w:pPr>
        <w:pStyle w:val="ListParagraph"/>
        <w:numPr>
          <w:ilvl w:val="1"/>
          <w:numId w:val="33"/>
        </w:numPr>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Reviewed collection reports to determine the status of collections and the amounts of outstanding balances.</w:t>
      </w:r>
    </w:p>
    <w:p w:rsidR="00414A19" w:rsidP="007161FA" w14:paraId="7F1DB393" w14:textId="77777777">
      <w:pPr>
        <w:pStyle w:val="ListParagraph"/>
        <w:numPr>
          <w:ilvl w:val="1"/>
          <w:numId w:val="33"/>
        </w:numPr>
        <w:shd w:val="clear" w:color="auto" w:fill="FFFFFF"/>
        <w:spacing w:after="75"/>
        <w:rPr>
          <w:rFonts w:ascii="Times New Roman" w:eastAsia="Times New Roman" w:hAnsi="Times New Roman" w:cs="Times New Roman"/>
          <w:color w:val="auto"/>
          <w:sz w:val="24"/>
          <w:szCs w:val="24"/>
        </w:rPr>
      </w:pPr>
      <w:r w:rsidRPr="00874211">
        <w:rPr>
          <w:rFonts w:ascii="Times New Roman" w:eastAsia="Times New Roman" w:hAnsi="Times New Roman" w:cs="Times New Roman"/>
          <w:color w:val="auto"/>
          <w:sz w:val="24"/>
          <w:szCs w:val="24"/>
        </w:rPr>
        <w:t>Communicated audit results to upper management through written reports and oral presentations.</w:t>
      </w:r>
    </w:p>
    <w:p w:rsidR="00414A19" w:rsidP="00414A19" w14:paraId="317F12CD" w14:textId="7B5A8B41">
      <w:pPr>
        <w:shd w:val="clear" w:color="auto" w:fill="FFFFFF"/>
        <w:spacing w:after="75"/>
        <w:ind w:left="1080"/>
        <w:rPr>
          <w:rFonts w:cs="Aparajita"/>
          <w:b/>
          <w:color w:val="262626" w:themeColor="text1" w:themeTint="D9"/>
          <w:sz w:val="24"/>
          <w:szCs w:val="24"/>
          <w:u w:val="single"/>
        </w:rPr>
      </w:pPr>
    </w:p>
    <w:p w:rsidR="00004E58" w:rsidP="00414A19" w14:paraId="5B9D3852" w14:textId="3986776F">
      <w:pPr>
        <w:shd w:val="clear" w:color="auto" w:fill="FFFFFF"/>
        <w:spacing w:after="75"/>
        <w:ind w:left="1080"/>
        <w:rPr>
          <w:rFonts w:cs="Aparajita"/>
          <w:b/>
          <w:color w:val="262626" w:themeColor="text1" w:themeTint="D9"/>
          <w:sz w:val="24"/>
          <w:szCs w:val="24"/>
          <w:u w:val="single"/>
        </w:rPr>
      </w:pPr>
    </w:p>
    <w:p w:rsidR="00004E58" w:rsidP="00414A19" w14:paraId="76A0A866" w14:textId="77777777">
      <w:pPr>
        <w:shd w:val="clear" w:color="auto" w:fill="FFFFFF"/>
        <w:spacing w:after="75"/>
        <w:ind w:left="1080"/>
        <w:rPr>
          <w:rFonts w:cs="Aparajita"/>
          <w:b/>
          <w:color w:val="262626" w:themeColor="text1" w:themeTint="D9"/>
          <w:sz w:val="24"/>
          <w:szCs w:val="24"/>
          <w:u w:val="single"/>
        </w:rPr>
      </w:pPr>
    </w:p>
    <w:p w:rsidR="007161FA" w:rsidRPr="00414A19" w:rsidP="00414A19" w14:paraId="73011ACF" w14:textId="77777777">
      <w:pPr>
        <w:shd w:val="clear" w:color="auto" w:fill="FFFFFF"/>
        <w:spacing w:after="75"/>
        <w:ind w:left="1080"/>
        <w:rPr>
          <w:rFonts w:ascii="Times New Roman" w:eastAsia="Times New Roman" w:hAnsi="Times New Roman" w:cs="Times New Roman"/>
          <w:color w:val="auto"/>
          <w:sz w:val="24"/>
          <w:szCs w:val="24"/>
        </w:rPr>
      </w:pPr>
      <w:r w:rsidRPr="00414A19">
        <w:rPr>
          <w:rFonts w:cs="Aparajita"/>
          <w:b/>
          <w:color w:val="262626" w:themeColor="text1" w:themeTint="D9"/>
          <w:sz w:val="24"/>
          <w:szCs w:val="24"/>
          <w:u w:val="single"/>
        </w:rPr>
        <w:t>EDUCATION</w:t>
      </w:r>
      <w:r w:rsidRPr="00414A19">
        <w:rPr>
          <w:rFonts w:cs="Aparajita"/>
          <w:b/>
          <w:color w:val="262626" w:themeColor="text1" w:themeTint="D9"/>
          <w:sz w:val="24"/>
          <w:szCs w:val="24"/>
        </w:rPr>
        <w:t>:</w:t>
      </w:r>
    </w:p>
    <w:p w:rsidR="007161FA" w:rsidRPr="00414A19" w:rsidP="007161FA" w14:paraId="0C6E7D53" w14:textId="77777777">
      <w:pPr>
        <w:rPr>
          <w:rFonts w:cs="Aparajita"/>
          <w:b/>
          <w:color w:val="262626" w:themeColor="text1" w:themeTint="D9"/>
          <w:sz w:val="24"/>
          <w:szCs w:val="24"/>
        </w:rPr>
      </w:pPr>
    </w:p>
    <w:p w:rsidR="007161FA" w:rsidRPr="00414A19" w:rsidP="00DD2785" w14:paraId="05CA9207" w14:textId="77777777">
      <w:pPr>
        <w:pStyle w:val="ListParagraph"/>
        <w:numPr>
          <w:ilvl w:val="0"/>
          <w:numId w:val="35"/>
        </w:numPr>
        <w:rPr>
          <w:rFonts w:cs="Aparajita"/>
          <w:color w:val="262626" w:themeColor="text1" w:themeTint="D9"/>
          <w:sz w:val="24"/>
          <w:szCs w:val="24"/>
        </w:rPr>
      </w:pPr>
      <w:r w:rsidRPr="00414A19">
        <w:rPr>
          <w:rFonts w:cs="Aparajita"/>
          <w:color w:val="262626" w:themeColor="text1" w:themeTint="D9"/>
          <w:sz w:val="24"/>
          <w:szCs w:val="24"/>
        </w:rPr>
        <w:t>MASTER’S OF COMMERCE</w:t>
      </w:r>
      <w:r w:rsidRPr="00414A19" w:rsidR="00435856">
        <w:rPr>
          <w:rFonts w:cs="Aparajita"/>
          <w:color w:val="262626" w:themeColor="text1" w:themeTint="D9"/>
          <w:sz w:val="24"/>
          <w:szCs w:val="24"/>
        </w:rPr>
        <w:t xml:space="preserve"> </w:t>
      </w:r>
      <w:r w:rsidRPr="00414A19">
        <w:rPr>
          <w:rFonts w:cs="Aparajita"/>
          <w:color w:val="262626" w:themeColor="text1" w:themeTint="D9"/>
          <w:sz w:val="24"/>
          <w:szCs w:val="24"/>
        </w:rPr>
        <w:t>(M.COM) IN FINANCIAL MANAGEMENT(FM) in 1990 from AJMER UNIVERSITY</w:t>
      </w:r>
    </w:p>
    <w:p w:rsidR="00B51D1B" w:rsidRPr="00414A19" w:rsidP="00DD2785" w14:paraId="4750C4D9" w14:textId="77777777">
      <w:pPr>
        <w:pStyle w:val="ListParagraph"/>
        <w:numPr>
          <w:ilvl w:val="0"/>
          <w:numId w:val="35"/>
        </w:numPr>
        <w:rPr>
          <w:rFonts w:cs="Aparajita"/>
          <w:color w:val="262626" w:themeColor="text1" w:themeTint="D9"/>
          <w:sz w:val="24"/>
          <w:szCs w:val="24"/>
        </w:rPr>
      </w:pPr>
      <w:r w:rsidRPr="00414A19">
        <w:rPr>
          <w:rFonts w:cs="Aparajita"/>
          <w:color w:val="262626" w:themeColor="text1" w:themeTint="D9"/>
          <w:sz w:val="24"/>
          <w:szCs w:val="24"/>
        </w:rPr>
        <w:t>BACHELOR’S OF COMMERCE</w:t>
      </w:r>
      <w:r w:rsidRPr="00414A19" w:rsidR="00435856">
        <w:rPr>
          <w:rFonts w:cs="Aparajita"/>
          <w:color w:val="262626" w:themeColor="text1" w:themeTint="D9"/>
          <w:sz w:val="24"/>
          <w:szCs w:val="24"/>
        </w:rPr>
        <w:t xml:space="preserve"> </w:t>
      </w:r>
      <w:r w:rsidRPr="00414A19" w:rsidR="006A7041">
        <w:rPr>
          <w:rFonts w:cs="Aparajita"/>
          <w:color w:val="262626" w:themeColor="text1" w:themeTint="D9"/>
          <w:sz w:val="24"/>
          <w:szCs w:val="24"/>
        </w:rPr>
        <w:t>(B.COM)</w:t>
      </w:r>
      <w:r w:rsidRPr="00414A19">
        <w:rPr>
          <w:rFonts w:cs="Aparajita"/>
          <w:color w:val="262626" w:themeColor="text1" w:themeTint="D9"/>
          <w:sz w:val="24"/>
          <w:szCs w:val="24"/>
        </w:rPr>
        <w:t xml:space="preserve"> in 1988 from UNIVERSITY OF RAJASTHAN</w:t>
      </w:r>
      <w:r w:rsidRPr="00414A19" w:rsidR="00011DA1">
        <w:rPr>
          <w:rFonts w:cs="Aparajita"/>
          <w:color w:val="262626" w:themeColor="text1" w:themeTint="D9"/>
          <w:sz w:val="24"/>
          <w:szCs w:val="24"/>
        </w:rPr>
        <w:t>.</w:t>
      </w:r>
    </w:p>
    <w:p w:rsidR="00435856" w:rsidP="00435856" w14:paraId="009C9C6A" w14:textId="77777777">
      <w:pPr>
        <w:pStyle w:val="ListParagraph"/>
        <w:rPr>
          <w:rFonts w:ascii="Aparajita" w:hAnsi="Aparajita" w:cs="Aparajita"/>
          <w:color w:val="262626" w:themeColor="text1" w:themeTint="D9"/>
          <w:sz w:val="28"/>
          <w:szCs w:val="28"/>
        </w:rPr>
      </w:pPr>
    </w:p>
    <w:p w:rsidR="00435856" w:rsidRPr="00011DA1" w:rsidP="00435856" w14:paraId="13295159" w14:textId="77777777">
      <w:pPr>
        <w:pStyle w:val="ListParagraph"/>
        <w:rPr>
          <w:rFonts w:ascii="Aparajita" w:hAnsi="Aparajita" w:cs="Aparajita"/>
          <w:color w:val="262626" w:themeColor="text1" w:themeTint="D9"/>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8240">
            <v:imagedata r:id="rId5"/>
          </v:shape>
        </w:pict>
      </w:r>
    </w:p>
    <w:sectPr w:rsidSect="005A1B10">
      <w:footerReference w:type="default" r:id="rId6"/>
      <w:headerReference w:type="first" r:id="rId7"/>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gsanaUPC">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eamViewer9">
    <w:altName w:val="Calibri"/>
    <w:charset w:val="00"/>
    <w:family w:val="decorative"/>
    <w:notTrueType/>
    <w:pitch w:val="variable"/>
    <w:sig w:usb0="00000003" w:usb1="00000000" w:usb2="00000000" w:usb3="00000000" w:csb0="00000001" w:csb1="00000000"/>
  </w:font>
  <w:font w:name="OpenSansRegular">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14:paraId="4D6EC6C1" w14:textId="77777777">
        <w:pPr>
          <w:pStyle w:val="Footer"/>
        </w:pPr>
        <w:r>
          <w:fldChar w:fldCharType="begin"/>
        </w:r>
        <w:r>
          <w:instrText xml:space="preserve"> PAGE   \* MERGEFORMAT </w:instrText>
        </w:r>
        <w:r>
          <w:fldChar w:fldCharType="separate"/>
        </w:r>
        <w:r w:rsidR="00646A6E">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6D54" w:rsidRPr="004E01EB" w:rsidP="005A1B10" w14:paraId="7E07E3AD" w14:textId="77777777">
    <w:pPr>
      <w:pStyle w:val="Header"/>
    </w:pPr>
    <w:r w:rsidRPr="004E01EB">
      <w:rPr>
        <w:noProof/>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17300</wp14:pctPosVOffset>
                  </wp:positionV>
                </mc:Choice>
                <mc:Fallback>
                  <wp:positionV relativeFrom="page">
                    <wp:posOffset>1740103</wp:posOffset>
                  </wp:positionV>
                </mc:Fallback>
              </mc:AlternateContent>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2049" alt="Header dividing line" style="mso-position-horizontal:center;mso-position-horizontal-relative:page;mso-position-vertical-relative:page;mso-top-percent:173;mso-width-percent:1000;mso-width-relative:page;mso-wrap-distance-bottom:0;mso-wrap-distance-left:9pt;mso-wrap-distance-right:9pt;mso-wrap-distance-top:0;mso-wrap-style:square;position:absolute;visibility:visible;z-index:-251657216" from="0,0" to="612pt,0" strokecolor="#5a5a5a" strokeweight="0.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1.05pt" o:bullet="t">
        <v:imagedata r:id="rId1" o:title="msoAA90"/>
      </v:shape>
    </w:pict>
  </w:numPicBullet>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2397900"/>
    <w:multiLevelType w:val="hybridMultilevel"/>
    <w:tmpl w:val="944493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6D84D3B"/>
    <w:multiLevelType w:val="hybridMultilevel"/>
    <w:tmpl w:val="06CC15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B613071"/>
    <w:multiLevelType w:val="multilevel"/>
    <w:tmpl w:val="2ED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0F135B"/>
    <w:multiLevelType w:val="hybridMultilevel"/>
    <w:tmpl w:val="3BF47C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nsid w:val="1BC87CC4"/>
    <w:multiLevelType w:val="multilevel"/>
    <w:tmpl w:val="83E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7C3422"/>
    <w:multiLevelType w:val="hybridMultilevel"/>
    <w:tmpl w:val="89700A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CF85015"/>
    <w:multiLevelType w:val="hybridMultilevel"/>
    <w:tmpl w:val="D396A6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D512AC1"/>
    <w:multiLevelType w:val="hybridMultilevel"/>
    <w:tmpl w:val="010A321A"/>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EA65462"/>
    <w:multiLevelType w:val="hybridMultilevel"/>
    <w:tmpl w:val="519C64BC"/>
    <w:lvl w:ilvl="0">
      <w:start w:val="1"/>
      <w:numFmt w:val="bullet"/>
      <w:lvlText w:val=""/>
      <w:lvlJc w:val="left"/>
      <w:pPr>
        <w:ind w:left="720" w:hanging="360"/>
      </w:pPr>
      <w:rPr>
        <w:rFonts w:ascii="Wingdings" w:hAnsi="Wingdings" w:hint="default"/>
      </w:rPr>
    </w:lvl>
    <w:lvl w:ilvl="1">
      <w:start w:val="0"/>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F5755EE"/>
    <w:multiLevelType w:val="hybridMultilevel"/>
    <w:tmpl w:val="7C80CC96"/>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342F317D"/>
    <w:multiLevelType w:val="hybridMultilevel"/>
    <w:tmpl w:val="8D9053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3985825"/>
    <w:multiLevelType w:val="hybridMultilevel"/>
    <w:tmpl w:val="93C22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B8D27DF"/>
    <w:multiLevelType w:val="hybridMultilevel"/>
    <w:tmpl w:val="8BBE70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FB13DF"/>
    <w:multiLevelType w:val="hybridMultilevel"/>
    <w:tmpl w:val="F8A09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3C905FC"/>
    <w:multiLevelType w:val="hybridMultilevel"/>
    <w:tmpl w:val="A58EB8A6"/>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8">
    <w:nsid w:val="6416795E"/>
    <w:multiLevelType w:val="hybridMultilevel"/>
    <w:tmpl w:val="A47EF8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B7F3D16"/>
    <w:multiLevelType w:val="hybridMultilevel"/>
    <w:tmpl w:val="11265C98"/>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E8663E3"/>
    <w:multiLevelType w:val="hybridMultilevel"/>
    <w:tmpl w:val="7504C046"/>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31">
    <w:nsid w:val="70EB3A13"/>
    <w:multiLevelType w:val="hybridMultilevel"/>
    <w:tmpl w:val="449EC42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671221E"/>
    <w:multiLevelType w:val="hybridMultilevel"/>
    <w:tmpl w:val="181E8D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79D0BAF"/>
    <w:multiLevelType w:val="hybridMultilevel"/>
    <w:tmpl w:val="E3560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7A71465"/>
    <w:multiLevelType w:val="hybridMultilevel"/>
    <w:tmpl w:val="1A686CC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4"/>
  </w:num>
  <w:num w:numId="6">
    <w:abstractNumId w:val="3"/>
  </w:num>
  <w:num w:numId="7">
    <w:abstractNumId w:val="20"/>
  </w:num>
  <w:num w:numId="8">
    <w:abstractNumId w:val="2"/>
  </w:num>
  <w:num w:numId="9">
    <w:abstractNumId w:val="26"/>
  </w:num>
  <w:num w:numId="10">
    <w:abstractNumId w:val="5"/>
  </w:num>
  <w:num w:numId="11">
    <w:abstractNumId w:val="4"/>
  </w:num>
  <w:num w:numId="12">
    <w:abstractNumId w:val="1"/>
  </w:num>
  <w:num w:numId="13">
    <w:abstractNumId w:val="0"/>
  </w:num>
  <w:num w:numId="14">
    <w:abstractNumId w:val="23"/>
  </w:num>
  <w:num w:numId="15">
    <w:abstractNumId w:val="12"/>
  </w:num>
  <w:num w:numId="16">
    <w:abstractNumId w:val="30"/>
  </w:num>
  <w:num w:numId="17">
    <w:abstractNumId w:val="28"/>
  </w:num>
  <w:num w:numId="18">
    <w:abstractNumId w:val="13"/>
  </w:num>
  <w:num w:numId="19">
    <w:abstractNumId w:val="27"/>
  </w:num>
  <w:num w:numId="20">
    <w:abstractNumId w:val="11"/>
  </w:num>
  <w:num w:numId="21">
    <w:abstractNumId w:val="32"/>
  </w:num>
  <w:num w:numId="22">
    <w:abstractNumId w:val="25"/>
  </w:num>
  <w:num w:numId="23">
    <w:abstractNumId w:val="15"/>
  </w:num>
  <w:num w:numId="24">
    <w:abstractNumId w:val="24"/>
  </w:num>
  <w:num w:numId="25">
    <w:abstractNumId w:val="10"/>
  </w:num>
  <w:num w:numId="26">
    <w:abstractNumId w:val="18"/>
  </w:num>
  <w:num w:numId="27">
    <w:abstractNumId w:val="17"/>
  </w:num>
  <w:num w:numId="28">
    <w:abstractNumId w:val="29"/>
  </w:num>
  <w:num w:numId="29">
    <w:abstractNumId w:val="19"/>
  </w:num>
  <w:num w:numId="30">
    <w:abstractNumId w:val="16"/>
  </w:num>
  <w:num w:numId="31">
    <w:abstractNumId w:val="31"/>
  </w:num>
  <w:num w:numId="32">
    <w:abstractNumId w:val="33"/>
  </w:num>
  <w:num w:numId="33">
    <w:abstractNumId w:val="34"/>
  </w:num>
  <w:num w:numId="34">
    <w:abstractNumId w:val="2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attachedTemplate r:id="rId1"/>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C87"/>
    <w:rsid w:val="000001EF"/>
    <w:rsid w:val="00003C74"/>
    <w:rsid w:val="00004E58"/>
    <w:rsid w:val="00007322"/>
    <w:rsid w:val="00007728"/>
    <w:rsid w:val="00011DA1"/>
    <w:rsid w:val="00024584"/>
    <w:rsid w:val="00024730"/>
    <w:rsid w:val="00055E95"/>
    <w:rsid w:val="0007021F"/>
    <w:rsid w:val="000B2BA5"/>
    <w:rsid w:val="000C21FB"/>
    <w:rsid w:val="000F2F8C"/>
    <w:rsid w:val="0010006E"/>
    <w:rsid w:val="001026E2"/>
    <w:rsid w:val="001045A8"/>
    <w:rsid w:val="00114A91"/>
    <w:rsid w:val="001427E1"/>
    <w:rsid w:val="00163668"/>
    <w:rsid w:val="00171566"/>
    <w:rsid w:val="00174676"/>
    <w:rsid w:val="001755A8"/>
    <w:rsid w:val="00184014"/>
    <w:rsid w:val="00192008"/>
    <w:rsid w:val="001C0E68"/>
    <w:rsid w:val="001C4B6F"/>
    <w:rsid w:val="001D0BF1"/>
    <w:rsid w:val="001D5C87"/>
    <w:rsid w:val="001E3120"/>
    <w:rsid w:val="001E7E0C"/>
    <w:rsid w:val="001F0099"/>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49A6"/>
    <w:rsid w:val="002D6137"/>
    <w:rsid w:val="002E1AF4"/>
    <w:rsid w:val="002E7E61"/>
    <w:rsid w:val="002F05E5"/>
    <w:rsid w:val="002F254D"/>
    <w:rsid w:val="002F30E4"/>
    <w:rsid w:val="00304DE7"/>
    <w:rsid w:val="00307140"/>
    <w:rsid w:val="00316DFF"/>
    <w:rsid w:val="00325B57"/>
    <w:rsid w:val="00336056"/>
    <w:rsid w:val="003544E1"/>
    <w:rsid w:val="00366398"/>
    <w:rsid w:val="003A0632"/>
    <w:rsid w:val="003A30E5"/>
    <w:rsid w:val="003A6ADF"/>
    <w:rsid w:val="003B5928"/>
    <w:rsid w:val="003D380F"/>
    <w:rsid w:val="003E160D"/>
    <w:rsid w:val="003F1B7C"/>
    <w:rsid w:val="003F1D5F"/>
    <w:rsid w:val="00405128"/>
    <w:rsid w:val="00406CFF"/>
    <w:rsid w:val="00414355"/>
    <w:rsid w:val="00414A19"/>
    <w:rsid w:val="00416B25"/>
    <w:rsid w:val="00420592"/>
    <w:rsid w:val="004319E0"/>
    <w:rsid w:val="00435856"/>
    <w:rsid w:val="00437E8C"/>
    <w:rsid w:val="00440225"/>
    <w:rsid w:val="004726BC"/>
    <w:rsid w:val="00474105"/>
    <w:rsid w:val="00477DDE"/>
    <w:rsid w:val="00480E6E"/>
    <w:rsid w:val="00485BEC"/>
    <w:rsid w:val="00486277"/>
    <w:rsid w:val="00494CF6"/>
    <w:rsid w:val="00495F8D"/>
    <w:rsid w:val="004A1FAE"/>
    <w:rsid w:val="004A32FF"/>
    <w:rsid w:val="004B06EB"/>
    <w:rsid w:val="004B6AD0"/>
    <w:rsid w:val="004C2D5D"/>
    <w:rsid w:val="004C33E1"/>
    <w:rsid w:val="004C36E8"/>
    <w:rsid w:val="004D08FB"/>
    <w:rsid w:val="004D552B"/>
    <w:rsid w:val="004E01EB"/>
    <w:rsid w:val="004E2794"/>
    <w:rsid w:val="00510392"/>
    <w:rsid w:val="00513E2A"/>
    <w:rsid w:val="00524CD4"/>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6A6E"/>
    <w:rsid w:val="00656F39"/>
    <w:rsid w:val="006618E9"/>
    <w:rsid w:val="00663F12"/>
    <w:rsid w:val="0068194B"/>
    <w:rsid w:val="00692703"/>
    <w:rsid w:val="006A1962"/>
    <w:rsid w:val="006A7041"/>
    <w:rsid w:val="006B5D48"/>
    <w:rsid w:val="006B7D7B"/>
    <w:rsid w:val="006C1A5E"/>
    <w:rsid w:val="006E1507"/>
    <w:rsid w:val="007008E3"/>
    <w:rsid w:val="00712D8B"/>
    <w:rsid w:val="007161FA"/>
    <w:rsid w:val="007273B7"/>
    <w:rsid w:val="00733E0A"/>
    <w:rsid w:val="0074403D"/>
    <w:rsid w:val="00746D44"/>
    <w:rsid w:val="007538DC"/>
    <w:rsid w:val="00757803"/>
    <w:rsid w:val="00781219"/>
    <w:rsid w:val="0079206B"/>
    <w:rsid w:val="00796076"/>
    <w:rsid w:val="007C0566"/>
    <w:rsid w:val="007C606B"/>
    <w:rsid w:val="007E6A61"/>
    <w:rsid w:val="00801140"/>
    <w:rsid w:val="00803404"/>
    <w:rsid w:val="00834955"/>
    <w:rsid w:val="00855B59"/>
    <w:rsid w:val="00860461"/>
    <w:rsid w:val="0086487C"/>
    <w:rsid w:val="00870B20"/>
    <w:rsid w:val="00874211"/>
    <w:rsid w:val="008829F8"/>
    <w:rsid w:val="00885897"/>
    <w:rsid w:val="008904E0"/>
    <w:rsid w:val="008928FF"/>
    <w:rsid w:val="008A6538"/>
    <w:rsid w:val="008C7056"/>
    <w:rsid w:val="008F3B14"/>
    <w:rsid w:val="00901899"/>
    <w:rsid w:val="0090344B"/>
    <w:rsid w:val="00905715"/>
    <w:rsid w:val="009061C0"/>
    <w:rsid w:val="0091321E"/>
    <w:rsid w:val="00913946"/>
    <w:rsid w:val="0092726B"/>
    <w:rsid w:val="009361BA"/>
    <w:rsid w:val="00943F56"/>
    <w:rsid w:val="00944F78"/>
    <w:rsid w:val="00947FC6"/>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AB6"/>
    <w:rsid w:val="00A51DC5"/>
    <w:rsid w:val="00A52F22"/>
    <w:rsid w:val="00A53DE1"/>
    <w:rsid w:val="00A615E1"/>
    <w:rsid w:val="00A755E8"/>
    <w:rsid w:val="00A93A5D"/>
    <w:rsid w:val="00AB32F8"/>
    <w:rsid w:val="00AB610B"/>
    <w:rsid w:val="00AD360E"/>
    <w:rsid w:val="00AD40FB"/>
    <w:rsid w:val="00AD782D"/>
    <w:rsid w:val="00AE7650"/>
    <w:rsid w:val="00B10EBE"/>
    <w:rsid w:val="00B236F1"/>
    <w:rsid w:val="00B30AEB"/>
    <w:rsid w:val="00B50F99"/>
    <w:rsid w:val="00B51D1B"/>
    <w:rsid w:val="00B540F4"/>
    <w:rsid w:val="00B60FD0"/>
    <w:rsid w:val="00B622DF"/>
    <w:rsid w:val="00B6332A"/>
    <w:rsid w:val="00B81760"/>
    <w:rsid w:val="00B8494C"/>
    <w:rsid w:val="00B91F84"/>
    <w:rsid w:val="00BA1546"/>
    <w:rsid w:val="00BB4E51"/>
    <w:rsid w:val="00BD431F"/>
    <w:rsid w:val="00BE423E"/>
    <w:rsid w:val="00BF61AC"/>
    <w:rsid w:val="00C10A43"/>
    <w:rsid w:val="00C25883"/>
    <w:rsid w:val="00C35CC3"/>
    <w:rsid w:val="00C47FA6"/>
    <w:rsid w:val="00C57FC6"/>
    <w:rsid w:val="00C66A7D"/>
    <w:rsid w:val="00C779DA"/>
    <w:rsid w:val="00C814F7"/>
    <w:rsid w:val="00CA4B4D"/>
    <w:rsid w:val="00CB35C3"/>
    <w:rsid w:val="00CD323D"/>
    <w:rsid w:val="00CE4030"/>
    <w:rsid w:val="00CE64B3"/>
    <w:rsid w:val="00CF1A49"/>
    <w:rsid w:val="00CF6E19"/>
    <w:rsid w:val="00D03DF6"/>
    <w:rsid w:val="00D0630C"/>
    <w:rsid w:val="00D1455E"/>
    <w:rsid w:val="00D1463E"/>
    <w:rsid w:val="00D243A9"/>
    <w:rsid w:val="00D305E5"/>
    <w:rsid w:val="00D3189F"/>
    <w:rsid w:val="00D3531F"/>
    <w:rsid w:val="00D37CD3"/>
    <w:rsid w:val="00D42A38"/>
    <w:rsid w:val="00D5604F"/>
    <w:rsid w:val="00D61D59"/>
    <w:rsid w:val="00D66A52"/>
    <w:rsid w:val="00D66EFA"/>
    <w:rsid w:val="00D71C51"/>
    <w:rsid w:val="00D72A2D"/>
    <w:rsid w:val="00D9521A"/>
    <w:rsid w:val="00DA30E2"/>
    <w:rsid w:val="00DA3914"/>
    <w:rsid w:val="00DA59AA"/>
    <w:rsid w:val="00DB6915"/>
    <w:rsid w:val="00DB7E1E"/>
    <w:rsid w:val="00DC1B78"/>
    <w:rsid w:val="00DC2A2F"/>
    <w:rsid w:val="00DC600B"/>
    <w:rsid w:val="00DD2785"/>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E3E84"/>
    <w:rsid w:val="00EF17E8"/>
    <w:rsid w:val="00EF51D9"/>
    <w:rsid w:val="00F130DD"/>
    <w:rsid w:val="00F24884"/>
    <w:rsid w:val="00F31845"/>
    <w:rsid w:val="00F329A2"/>
    <w:rsid w:val="00F476C4"/>
    <w:rsid w:val="00F61DF9"/>
    <w:rsid w:val="00F80F5F"/>
    <w:rsid w:val="00F81960"/>
    <w:rsid w:val="00F8769D"/>
    <w:rsid w:val="00F9350C"/>
    <w:rsid w:val="00F94EB5"/>
    <w:rsid w:val="00F9624D"/>
    <w:rsid w:val="00FB31C1"/>
    <w:rsid w:val="00FB58F2"/>
    <w:rsid w:val="00FC6AEA"/>
    <w:rsid w:val="00FD3D13"/>
    <w:rsid w:val="00FE55A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C5FC0BC-2A27-44AF-85FC-A5A6C775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wwg.co.in/" TargetMode="External" /><Relationship Id="rId5" Type="http://schemas.openxmlformats.org/officeDocument/2006/relationships/image" Target="http://footmark.infoedge.com/apply/cvtracking?dtyp=docx_n&amp;userId=efadf318b8b280fc27fa1af50329cf2dc459c5be0d8abf7b5c4f31944917d4da&amp;jobId=040322501630&amp;uid=2343348340403225016301667302888&amp;docType=docx" TargetMode="External" /><Relationship Id="rId6" Type="http://schemas.openxmlformats.org/officeDocument/2006/relationships/footer" Target="footer1.xml" /><Relationship Id="rId7" Type="http://schemas.openxmlformats.org/officeDocument/2006/relationships/header" Target="header1.xml" /><Relationship Id="rId8" Type="http://schemas.openxmlformats.org/officeDocument/2006/relationships/glossaryDocument" Target="glossary/document.xm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neha%20sharma\AppData\Roaming\Microsoft\Templates\Chronological%20Resume%20(Modern%20design).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7BAD0FC6EDB94394A4497A6C8F7548E9"/>
        <w:category>
          <w:name w:val="General"/>
          <w:gallery w:val="placeholder"/>
        </w:category>
        <w:types>
          <w:type w:val="bbPlcHdr"/>
        </w:types>
        <w:behaviors>
          <w:behavior w:val="content"/>
        </w:behaviors>
        <w:guid w:val="{82062533-E4C3-426E-A61C-472A78505B89}"/>
      </w:docPartPr>
      <w:docPartBody>
        <w:p w:rsidR="001026E2">
          <w:pPr>
            <w:pStyle w:val="7BAD0FC6EDB94394A4497A6C8F7548E9"/>
          </w:pPr>
          <w:r w:rsidRPr="00CF1A49">
            <w:t>Email</w:t>
          </w:r>
        </w:p>
      </w:docPartBody>
    </w:docPart>
    <w:docPart>
      <w:docPartPr>
        <w:name w:val="066156E560064B93ACCE72117C8CAAFD"/>
        <w:category>
          <w:name w:val="General"/>
          <w:gallery w:val="placeholder"/>
        </w:category>
        <w:types>
          <w:type w:val="bbPlcHdr"/>
        </w:types>
        <w:behaviors>
          <w:behavior w:val="content"/>
        </w:behaviors>
        <w:guid w:val="{78B5419E-7E97-43D1-8EF1-BDE7EE5A6690}"/>
      </w:docPartPr>
      <w:docPartBody>
        <w:p w:rsidR="001026E2">
          <w:pPr>
            <w:pStyle w:val="066156E560064B93ACCE72117C8CAAF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gsanaUPC">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eamViewer9">
    <w:altName w:val="Calibri"/>
    <w:charset w:val="00"/>
    <w:family w:val="decorative"/>
    <w:notTrueType/>
    <w:pitch w:val="variable"/>
    <w:sig w:usb0="00000003" w:usb1="00000000" w:usb2="00000000" w:usb3="00000000" w:csb0="00000001" w:csb1="00000000"/>
  </w:font>
  <w:font w:name="OpenSansRegular">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37"/>
    <w:rsid w:val="00085CE8"/>
    <w:rsid w:val="001026E2"/>
    <w:rsid w:val="001F2B3A"/>
    <w:rsid w:val="00221744"/>
    <w:rsid w:val="002875A8"/>
    <w:rsid w:val="004904C9"/>
    <w:rsid w:val="00556CB9"/>
    <w:rsid w:val="00595D5D"/>
    <w:rsid w:val="008B4337"/>
    <w:rsid w:val="00DA09A3"/>
    <w:rsid w:val="00E955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BAD0FC6EDB94394A4497A6C8F7548E9">
    <w:name w:val="7BAD0FC6EDB94394A4497A6C8F7548E9"/>
  </w:style>
  <w:style w:type="paragraph" w:customStyle="1" w:styleId="066156E560064B93ACCE72117C8CAAFD">
    <w:name w:val="066156E560064B93ACCE72117C8CAAFD"/>
  </w:style>
  <w:style w:type="character" w:styleId="SubtleReference">
    <w:name w:val="Subtle Reference"/>
    <w:basedOn w:val="DefaultParagraphFont"/>
    <w:uiPriority w:val="10"/>
    <w:qFormat/>
    <w:rPr>
      <w:b/>
      <w:caps w:val="0"/>
      <w:smallCap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Chronological%20Resume%20(Modern%20design).dotx</Template>
  <TotalTime>0</TotalTime>
  <Pages>1</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Guest User</cp:lastModifiedBy>
  <cp:revision>2</cp:revision>
  <dcterms:created xsi:type="dcterms:W3CDTF">2022-08-04T12:28:00Z</dcterms:created>
  <dcterms:modified xsi:type="dcterms:W3CDTF">2022-08-04T12:28:00Z</dcterms:modified>
</cp:coreProperties>
</file>