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51B8" w:rsidP="000B51B8" w14:paraId="60279B8E" w14:textId="3EA538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ASISH KUMAR MAHALA</w:t>
      </w:r>
    </w:p>
    <w:p w:rsidR="000B51B8" w:rsidRPr="00D71585" w:rsidP="000B51B8" w14:paraId="6A8773D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E262A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ashishkumarmahala14@gmail.com</w:t>
        </w:r>
      </w:hyperlink>
      <w:r w:rsidRPr="00E262AD">
        <w:tab/>
      </w:r>
    </w:p>
    <w:p w:rsidR="000B51B8" w:rsidP="000B51B8" w14:paraId="14A286CA" w14:textId="66CA3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No.: 7894901203</w:t>
      </w:r>
    </w:p>
    <w:p w:rsidR="000B51B8" w:rsidRPr="00AB5645" w:rsidP="00AB5645" w14:paraId="3EDE45AB" w14:textId="2C055792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b/>
          <w:sz w:val="20"/>
          <w:lang w:val="en-GB"/>
        </w:rPr>
      </w:pPr>
      <w:r>
        <w:rPr>
          <w:rFonts w:ascii="Cambria" w:eastAsia="Cambria" w:hAnsi="Cambria" w:cs="Cambria"/>
          <w:b/>
          <w:sz w:val="20"/>
          <w:lang w:val="en-GB"/>
        </w:rPr>
        <w:t>SYNOPSIS</w:t>
      </w:r>
    </w:p>
    <w:p w:rsidR="00AB5645" w:rsidRPr="00AB5645" w:rsidP="000B51B8" w14:paraId="2A78D796" w14:textId="7BDE60B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Cambria" w:hAnsi="Cambria" w:cs="Cambria"/>
          <w:b/>
          <w:sz w:val="20"/>
          <w:lang w:val="en-GB"/>
        </w:rPr>
      </w:pPr>
      <w:r>
        <w:rPr>
          <w:rFonts w:ascii="Cambria" w:eastAsia="Cambria" w:hAnsi="Cambria" w:cs="Cambria"/>
          <w:b/>
          <w:szCs w:val="22"/>
          <w:lang w:val="en-GB"/>
        </w:rPr>
        <w:t xml:space="preserve">MBA </w:t>
      </w:r>
      <w:r>
        <w:rPr>
          <w:rFonts w:ascii="Cambria" w:eastAsia="Cambria" w:hAnsi="Cambria" w:cs="Cambria"/>
          <w:bCs/>
          <w:szCs w:val="22"/>
          <w:lang w:val="en-GB"/>
        </w:rPr>
        <w:t>from</w:t>
      </w:r>
      <w:r>
        <w:rPr>
          <w:rFonts w:ascii="Cambria" w:eastAsia="Cambria" w:hAnsi="Cambria" w:cs="Cambria"/>
          <w:b/>
          <w:szCs w:val="22"/>
          <w:lang w:val="en-GB"/>
        </w:rPr>
        <w:t xml:space="preserve"> </w:t>
      </w:r>
      <w:r>
        <w:rPr>
          <w:rFonts w:ascii="Cambria" w:eastAsia="Cambria" w:hAnsi="Cambria" w:cs="Cambria"/>
          <w:bCs/>
          <w:szCs w:val="22"/>
          <w:lang w:val="en-GB"/>
        </w:rPr>
        <w:t>B</w:t>
      </w:r>
      <w:r w:rsidR="00E90065">
        <w:rPr>
          <w:rFonts w:ascii="Cambria" w:eastAsia="Cambria" w:hAnsi="Cambria" w:cs="Cambria"/>
          <w:bCs/>
          <w:szCs w:val="22"/>
          <w:lang w:val="en-GB"/>
        </w:rPr>
        <w:t>h</w:t>
      </w:r>
      <w:r>
        <w:rPr>
          <w:rFonts w:ascii="Cambria" w:eastAsia="Cambria" w:hAnsi="Cambria" w:cs="Cambria"/>
          <w:bCs/>
          <w:szCs w:val="22"/>
          <w:lang w:val="en-GB"/>
        </w:rPr>
        <w:t>adrak</w:t>
      </w:r>
      <w:r>
        <w:rPr>
          <w:rFonts w:ascii="Cambria" w:eastAsia="Cambria" w:hAnsi="Cambria" w:cs="Cambria"/>
          <w:bCs/>
          <w:szCs w:val="22"/>
          <w:lang w:val="en-GB"/>
        </w:rPr>
        <w:t xml:space="preserve"> Institute </w:t>
      </w:r>
      <w:r w:rsidR="008E6093">
        <w:rPr>
          <w:rFonts w:ascii="Cambria" w:eastAsia="Cambria" w:hAnsi="Cambria" w:cs="Cambria"/>
          <w:bCs/>
          <w:szCs w:val="22"/>
          <w:lang w:val="en-GB"/>
        </w:rPr>
        <w:t>of</w:t>
      </w:r>
      <w:r>
        <w:rPr>
          <w:rFonts w:ascii="Cambria" w:eastAsia="Cambria" w:hAnsi="Cambria" w:cs="Cambria"/>
          <w:bCs/>
          <w:szCs w:val="22"/>
          <w:lang w:val="en-GB"/>
        </w:rPr>
        <w:t xml:space="preserve"> Engineering &amp; Technology.</w:t>
      </w:r>
    </w:p>
    <w:p w:rsidR="00AB5645" w:rsidRPr="00AB5645" w:rsidP="00AB5645" w14:paraId="596EFB62" w14:textId="3508C5C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Cambria" w:hAnsi="Cambria" w:cs="Cambria"/>
          <w:b/>
          <w:sz w:val="20"/>
          <w:lang w:val="en-GB"/>
        </w:rPr>
      </w:pPr>
      <w:r>
        <w:rPr>
          <w:rFonts w:ascii="Cambria" w:eastAsia="Cambria" w:hAnsi="Cambria" w:cs="Cambria"/>
          <w:b/>
          <w:szCs w:val="22"/>
          <w:lang w:val="en-GB"/>
        </w:rPr>
        <w:t>Graduated</w:t>
      </w:r>
      <w:r>
        <w:rPr>
          <w:rFonts w:ascii="Cambria" w:eastAsia="Cambria" w:hAnsi="Cambria" w:cs="Cambria"/>
          <w:szCs w:val="22"/>
          <w:lang w:val="en-GB"/>
        </w:rPr>
        <w:t xml:space="preserve"> from </w:t>
      </w:r>
      <w:r>
        <w:rPr>
          <w:rFonts w:ascii="Cambria" w:eastAsia="Cambria" w:hAnsi="Cambria" w:cs="Cambria"/>
          <w:szCs w:val="22"/>
          <w:lang w:val="en-GB"/>
        </w:rPr>
        <w:t>Utkal</w:t>
      </w:r>
      <w:r>
        <w:rPr>
          <w:rFonts w:ascii="Cambria" w:eastAsia="Cambria" w:hAnsi="Cambria" w:cs="Cambria"/>
          <w:szCs w:val="22"/>
          <w:lang w:val="en-GB"/>
        </w:rPr>
        <w:t xml:space="preserve"> University.</w:t>
      </w:r>
    </w:p>
    <w:p w:rsidR="000B51B8" w:rsidP="000B51B8" w14:paraId="249EF48F" w14:textId="68B7AA9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Cambria" w:hAnsi="Cambria" w:cs="Cambria"/>
          <w:b/>
          <w:szCs w:val="22"/>
          <w:lang w:val="en-GB"/>
        </w:rPr>
      </w:pPr>
      <w:r>
        <w:rPr>
          <w:rFonts w:ascii="Cambria" w:eastAsia="Cambria" w:hAnsi="Cambria" w:cs="Cambria"/>
          <w:szCs w:val="22"/>
          <w:lang w:val="en-GB"/>
        </w:rPr>
        <w:t>Multilingual personnel proficient with English, Hindi, and Odia.</w:t>
      </w:r>
    </w:p>
    <w:p w:rsidR="000B51B8" w:rsidP="000B51B8" w14:paraId="0118CC8C" w14:textId="7777777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Cambria" w:hAnsi="Cambria" w:cs="Cambria"/>
          <w:b/>
          <w:szCs w:val="22"/>
          <w:lang w:val="en-GB"/>
        </w:rPr>
      </w:pPr>
      <w:r>
        <w:rPr>
          <w:rFonts w:ascii="Cambria" w:eastAsia="Cambria" w:hAnsi="Cambria" w:cs="Cambria"/>
          <w:szCs w:val="22"/>
          <w:lang w:val="en-GB"/>
        </w:rPr>
        <w:t>An analytical thinker with reasoning, Communication, and interpersonal skills.</w:t>
      </w:r>
    </w:p>
    <w:p w:rsidR="000B51B8" w:rsidP="000B51B8" w14:paraId="2F6BCBFC" w14:textId="77777777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OBJECTIVES</w:t>
      </w:r>
    </w:p>
    <w:p w:rsidR="000B51B8" w:rsidP="000B51B8" w14:paraId="557D5412" w14:textId="77777777">
      <w:pPr>
        <w:spacing w:after="200"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hAnsi="Cambria"/>
          <w:szCs w:val="22"/>
        </w:rPr>
        <w:t>Highly self-motivated and able to set effective priorities to achieve immediate &amp; long-term goals and meet project &amp; operational deadlines</w:t>
      </w:r>
      <w:r>
        <w:rPr>
          <w:rFonts w:ascii="Cambria" w:hAnsi="Cambria"/>
        </w:rPr>
        <w:t>.</w:t>
      </w:r>
      <w:r>
        <w:rPr>
          <w:rFonts w:ascii="Cambria" w:eastAsia="Cambria" w:hAnsi="Cambria" w:cs="Cambria"/>
        </w:rPr>
        <w:t xml:space="preserve"> A self-motivated achiever with an ability to plan and execute.</w:t>
      </w:r>
    </w:p>
    <w:p w:rsidR="000B51B8" w:rsidP="000B51B8" w14:paraId="152FAB99" w14:textId="77777777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color w:val="527D55"/>
          <w:sz w:val="20"/>
        </w:rPr>
      </w:pPr>
      <w:r>
        <w:rPr>
          <w:rFonts w:ascii="Cambria" w:eastAsia="Cambria" w:hAnsi="Cambria" w:cs="Cambria"/>
          <w:b/>
          <w:sz w:val="20"/>
        </w:rPr>
        <w:t>ACADEMIC BACKGROUND</w:t>
      </w:r>
    </w:p>
    <w:tbl>
      <w:tblPr>
        <w:tblW w:w="9645" w:type="dxa"/>
        <w:tblInd w:w="108" w:type="dxa"/>
        <w:tblLayout w:type="fixed"/>
        <w:tblLook w:val="04A0"/>
      </w:tblPr>
      <w:tblGrid>
        <w:gridCol w:w="1674"/>
        <w:gridCol w:w="3162"/>
        <w:gridCol w:w="1911"/>
        <w:gridCol w:w="2898"/>
      </w:tblGrid>
      <w:tr w14:paraId="6A181501" w14:textId="77777777" w:rsidTr="00B70AAE">
        <w:tblPrEx>
          <w:tblW w:w="9645" w:type="dxa"/>
          <w:tblInd w:w="108" w:type="dxa"/>
          <w:tblLayout w:type="fixed"/>
          <w:tblLook w:val="04A0"/>
        </w:tblPrEx>
        <w:trPr>
          <w:trHeight w:val="533"/>
        </w:trPr>
        <w:tc>
          <w:tcPr>
            <w:tcW w:w="16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0536970D" w14:textId="77777777">
            <w:pPr>
              <w:spacing w:line="100" w:lineRule="atLeast"/>
              <w:jc w:val="both"/>
              <w:rPr>
                <w:rFonts w:ascii="Cambria" w:eastAsia="Cambria" w:hAnsi="Cambria" w:cs="Cambria"/>
                <w:b/>
                <w:color w:val="000000" w:themeColor="text1"/>
              </w:rPr>
            </w:pPr>
            <w:r>
              <w:rPr>
                <w:rFonts w:ascii="Cambria" w:eastAsia="Cambria" w:hAnsi="Cambria" w:cs="Cambria"/>
                <w:b/>
                <w:color w:val="000000" w:themeColor="text1"/>
              </w:rPr>
              <w:t>Study</w:t>
            </w:r>
          </w:p>
        </w:tc>
        <w:tc>
          <w:tcPr>
            <w:tcW w:w="316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</w:tcPr>
          <w:p w:rsidR="000B51B8" w14:paraId="1A4D78CF" w14:textId="77777777">
            <w:pPr>
              <w:spacing w:line="100" w:lineRule="atLeast"/>
              <w:jc w:val="both"/>
              <w:rPr>
                <w:rFonts w:ascii="Cambria" w:eastAsia="Cambria" w:hAnsi="Cambria" w:cs="Cambria"/>
                <w:b/>
                <w:color w:val="000000" w:themeColor="text1"/>
              </w:rPr>
            </w:pPr>
            <w:r>
              <w:rPr>
                <w:rFonts w:ascii="Cambria" w:eastAsia="Cambria" w:hAnsi="Cambria" w:cs="Cambria"/>
                <w:b/>
                <w:color w:val="000000" w:themeColor="text1"/>
              </w:rPr>
              <w:t>Institution/Board</w:t>
            </w:r>
          </w:p>
          <w:p w:rsidR="000B51B8" w14:paraId="292061AF" w14:textId="7777777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9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:rsidP="006F0AE8" w14:paraId="5A505129" w14:textId="5A16364F">
            <w:pPr>
              <w:spacing w:line="100" w:lineRule="atLeast"/>
              <w:jc w:val="center"/>
              <w:rPr>
                <w:rFonts w:ascii="Cambria" w:eastAsia="Cambria" w:hAnsi="Cambria" w:cs="Cambria"/>
                <w:b/>
                <w:color w:val="000000" w:themeColor="text1"/>
              </w:rPr>
            </w:pPr>
            <w:r>
              <w:rPr>
                <w:rFonts w:ascii="Cambria" w:eastAsia="Cambria" w:hAnsi="Cambria" w:cs="Cambria"/>
                <w:b/>
                <w:color w:val="000000" w:themeColor="text1"/>
              </w:rPr>
              <w:t>Year of study</w:t>
            </w:r>
          </w:p>
        </w:tc>
        <w:tc>
          <w:tcPr>
            <w:tcW w:w="289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564682E3" w14:textId="44A14487">
            <w:pPr>
              <w:spacing w:line="100" w:lineRule="atLeast"/>
              <w:jc w:val="both"/>
              <w:rPr>
                <w:b/>
                <w:color w:val="000000" w:themeColor="text1"/>
              </w:rPr>
            </w:pPr>
            <w:r>
              <w:rPr>
                <w:rFonts w:ascii="Cambria" w:eastAsia="Cambria" w:hAnsi="Cambria" w:cs="Cambria"/>
                <w:b/>
                <w:color w:val="000000" w:themeColor="text1"/>
              </w:rPr>
              <w:t>Percentage/</w:t>
            </w:r>
            <w:r w:rsidR="00DA4663">
              <w:rPr>
                <w:rFonts w:ascii="Cambria" w:eastAsia="Cambria" w:hAnsi="Cambria" w:cs="Cambria"/>
                <w:b/>
                <w:color w:val="000000" w:themeColor="text1"/>
              </w:rPr>
              <w:t>C</w:t>
            </w:r>
            <w:r>
              <w:rPr>
                <w:rFonts w:ascii="Cambria" w:eastAsia="Cambria" w:hAnsi="Cambria" w:cs="Cambria"/>
                <w:b/>
                <w:color w:val="000000" w:themeColor="text1"/>
              </w:rPr>
              <w:t>GPA</w:t>
            </w:r>
          </w:p>
        </w:tc>
      </w:tr>
      <w:tr w14:paraId="5555EDFD" w14:textId="77777777" w:rsidTr="00B70AAE">
        <w:tblPrEx>
          <w:tblW w:w="9645" w:type="dxa"/>
          <w:tblInd w:w="108" w:type="dxa"/>
          <w:tblLayout w:type="fixed"/>
          <w:tblLook w:val="04A0"/>
        </w:tblPrEx>
        <w:trPr>
          <w:trHeight w:val="533"/>
        </w:trPr>
        <w:tc>
          <w:tcPr>
            <w:tcW w:w="16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</w:tcPr>
          <w:p w:rsidR="006F0AE8" w:rsidRPr="006F0AE8" w14:paraId="2B80EF61" w14:textId="7DB35765">
            <w:pPr>
              <w:spacing w:line="100" w:lineRule="atLeast"/>
              <w:jc w:val="both"/>
              <w:rPr>
                <w:rFonts w:ascii="Cambria" w:eastAsia="Cambria" w:hAnsi="Cambria" w:cs="Cambria"/>
                <w:bCs/>
                <w:color w:val="000000" w:themeColor="text1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</w:rPr>
              <w:t>MBA(Finance)</w:t>
            </w:r>
          </w:p>
        </w:tc>
        <w:tc>
          <w:tcPr>
            <w:tcW w:w="316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</w:tcPr>
          <w:p w:rsidR="006F0AE8" w:rsidRPr="006D431F" w14:paraId="0C6C25D2" w14:textId="710557C3">
            <w:pPr>
              <w:spacing w:line="100" w:lineRule="atLeast"/>
              <w:jc w:val="both"/>
              <w:rPr>
                <w:rFonts w:ascii="Cambria" w:eastAsia="Cambria" w:hAnsi="Cambria" w:cs="Cambria"/>
                <w:bCs/>
                <w:color w:val="000000" w:themeColor="text1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</w:rPr>
              <w:t>B.I.E.T (BPUT)</w:t>
            </w:r>
          </w:p>
        </w:tc>
        <w:tc>
          <w:tcPr>
            <w:tcW w:w="19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</w:tcPr>
          <w:p w:rsidR="006F0AE8" w:rsidRPr="006D431F" w:rsidP="006F0AE8" w14:paraId="2BF3AB01" w14:textId="32953865">
            <w:pPr>
              <w:spacing w:line="100" w:lineRule="atLeast"/>
              <w:jc w:val="center"/>
              <w:rPr>
                <w:rFonts w:ascii="Cambria" w:eastAsia="Cambria" w:hAnsi="Cambria" w:cs="Cambria"/>
                <w:bCs/>
                <w:color w:val="000000" w:themeColor="text1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</w:rPr>
              <w:t>201</w:t>
            </w:r>
            <w:r w:rsidR="00211270">
              <w:rPr>
                <w:rFonts w:ascii="Cambria" w:eastAsia="Cambria" w:hAnsi="Cambria" w:cs="Cambria"/>
                <w:bCs/>
                <w:color w:val="000000" w:themeColor="text1"/>
              </w:rPr>
              <w:t>7</w:t>
            </w:r>
            <w:r>
              <w:rPr>
                <w:rFonts w:ascii="Cambria" w:eastAsia="Cambria" w:hAnsi="Cambria" w:cs="Cambria"/>
                <w:bCs/>
                <w:color w:val="000000" w:themeColor="text1"/>
              </w:rPr>
              <w:t>-19</w:t>
            </w:r>
          </w:p>
        </w:tc>
        <w:tc>
          <w:tcPr>
            <w:tcW w:w="289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</w:tcPr>
          <w:p w:rsidR="006F0AE8" w:rsidRPr="006D431F" w:rsidP="001B2FD3" w14:paraId="3DF4044E" w14:textId="6DACF7A0">
            <w:pPr>
              <w:spacing w:line="100" w:lineRule="atLeast"/>
              <w:rPr>
                <w:rFonts w:ascii="Cambria" w:eastAsia="Cambria" w:hAnsi="Cambria" w:cs="Cambria"/>
                <w:bCs/>
                <w:color w:val="000000" w:themeColor="text1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</w:rPr>
              <w:t xml:space="preserve">            </w:t>
            </w:r>
            <w:r w:rsidR="006D431F">
              <w:rPr>
                <w:rFonts w:ascii="Cambria" w:eastAsia="Cambria" w:hAnsi="Cambria" w:cs="Cambria"/>
                <w:bCs/>
                <w:color w:val="000000" w:themeColor="text1"/>
              </w:rPr>
              <w:t>7.06</w:t>
            </w:r>
          </w:p>
        </w:tc>
      </w:tr>
      <w:tr w14:paraId="30DA5E60" w14:textId="77777777" w:rsidTr="00B70AAE">
        <w:tblPrEx>
          <w:tblW w:w="9645" w:type="dxa"/>
          <w:tblInd w:w="108" w:type="dxa"/>
          <w:tblLayout w:type="fixed"/>
          <w:tblLook w:val="04A0"/>
        </w:tblPrEx>
        <w:trPr>
          <w:trHeight w:val="533"/>
        </w:trPr>
        <w:tc>
          <w:tcPr>
            <w:tcW w:w="16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20C904EE" w14:textId="008A8A15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>Degree(</w:t>
            </w: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>B Com)</w:t>
            </w:r>
          </w:p>
        </w:tc>
        <w:tc>
          <w:tcPr>
            <w:tcW w:w="316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0CF1FFD2" w14:textId="47A46D6C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N.C (Auto) College, </w:t>
            </w:r>
            <w:r w:rsidR="00135C4A">
              <w:rPr>
                <w:rFonts w:ascii="Cambria" w:eastAsia="Cambria" w:hAnsi="Cambria" w:cs="Cambria"/>
                <w:color w:val="000000" w:themeColor="text1"/>
                <w:lang w:val="en-US"/>
              </w:rPr>
              <w:t>Jajpur</w:t>
            </w:r>
          </w:p>
          <w:p w:rsidR="000B51B8" w14:paraId="28F43D55" w14:textId="2E38AFC3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>Utkal</w:t>
            </w: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University</w:t>
            </w:r>
          </w:p>
        </w:tc>
        <w:tc>
          <w:tcPr>
            <w:tcW w:w="19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:rsidP="006F0AE8" w14:paraId="3CE1C111" w14:textId="21C402C0">
            <w:pPr>
              <w:spacing w:line="100" w:lineRule="atLeast"/>
              <w:jc w:val="center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>2013–16</w:t>
            </w:r>
          </w:p>
        </w:tc>
        <w:tc>
          <w:tcPr>
            <w:tcW w:w="289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3BB88530" w14:textId="0BC0FCBC">
            <w:pPr>
              <w:spacing w:line="100" w:lineRule="atLeast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            70%</w:t>
            </w:r>
          </w:p>
        </w:tc>
      </w:tr>
      <w:tr w14:paraId="5747BFA7" w14:textId="77777777" w:rsidTr="00B70AAE">
        <w:tblPrEx>
          <w:tblW w:w="9645" w:type="dxa"/>
          <w:tblInd w:w="108" w:type="dxa"/>
          <w:tblLayout w:type="fixed"/>
          <w:tblLook w:val="04A0"/>
        </w:tblPrEx>
        <w:trPr>
          <w:trHeight w:val="502"/>
        </w:trPr>
        <w:tc>
          <w:tcPr>
            <w:tcW w:w="16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44635DD8" w14:textId="77777777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Intermediate</w:t>
            </w:r>
          </w:p>
        </w:tc>
        <w:tc>
          <w:tcPr>
            <w:tcW w:w="316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216646AB" w14:textId="43758710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Chitalo</w:t>
            </w:r>
            <w:r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>
              <w:rPr>
                <w:rFonts w:ascii="Cambria" w:eastAsia="Cambria" w:hAnsi="Cambria" w:cs="Cambria"/>
                <w:color w:val="000000" w:themeColor="text1"/>
              </w:rPr>
              <w:t>Mohav</w:t>
            </w:r>
            <w:r>
              <w:rPr>
                <w:rFonts w:ascii="Cambria" w:eastAsia="Cambria" w:hAnsi="Cambria" w:cs="Cambria"/>
                <w:color w:val="000000" w:themeColor="text1"/>
              </w:rPr>
              <w:t>. (</w:t>
            </w:r>
            <w:r w:rsidRPr="002E06C6">
              <w:rPr>
                <w:rStyle w:val="Emphasis"/>
                <w:i w:val="0"/>
                <w:sz w:val="24"/>
                <w:szCs w:val="24"/>
              </w:rPr>
              <w:t>Intermediate</w:t>
            </w:r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r w:rsidRPr="002E06C6">
              <w:rPr>
                <w:rStyle w:val="Emphasis"/>
                <w:i w:val="0"/>
                <w:sz w:val="24"/>
                <w:szCs w:val="24"/>
              </w:rPr>
              <w:t>in</w:t>
            </w:r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r w:rsidRPr="002E06C6">
              <w:rPr>
                <w:rStyle w:val="Emphasis"/>
                <w:i w:val="0"/>
                <w:sz w:val="24"/>
                <w:szCs w:val="24"/>
              </w:rPr>
              <w:t>Commerce</w:t>
            </w:r>
            <w:r>
              <w:rPr>
                <w:rStyle w:val="Emphasis"/>
                <w:i w:val="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:rsidP="006F0AE8" w14:paraId="6BB1C3FE" w14:textId="588A3D96">
            <w:pPr>
              <w:spacing w:line="100" w:lineRule="atLeast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2011-13</w:t>
            </w:r>
          </w:p>
        </w:tc>
        <w:tc>
          <w:tcPr>
            <w:tcW w:w="289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1DB8D81E" w14:textId="7CF9486C">
            <w:pPr>
              <w:spacing w:line="100" w:lineRule="atLeast"/>
              <w:jc w:val="both"/>
              <w:rPr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             </w:t>
            </w:r>
            <w:r w:rsidR="002E06C6">
              <w:rPr>
                <w:rFonts w:ascii="Cambria" w:eastAsia="Cambria" w:hAnsi="Cambria" w:cs="Cambria"/>
                <w:color w:val="000000" w:themeColor="text1"/>
                <w:lang w:val="en-US"/>
              </w:rPr>
              <w:t>72</w:t>
            </w:r>
            <w:r>
              <w:rPr>
                <w:rFonts w:ascii="Cambria" w:eastAsia="Cambria" w:hAnsi="Cambria" w:cs="Cambria"/>
                <w:color w:val="000000" w:themeColor="text1"/>
              </w:rPr>
              <w:t>%</w:t>
            </w:r>
          </w:p>
        </w:tc>
      </w:tr>
      <w:tr w14:paraId="7E7227B0" w14:textId="77777777" w:rsidTr="00B70AAE">
        <w:tblPrEx>
          <w:tblW w:w="9645" w:type="dxa"/>
          <w:tblInd w:w="108" w:type="dxa"/>
          <w:tblLayout w:type="fixed"/>
          <w:tblLook w:val="04A0"/>
        </w:tblPrEx>
        <w:trPr>
          <w:trHeight w:val="565"/>
        </w:trPr>
        <w:tc>
          <w:tcPr>
            <w:tcW w:w="16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769051D1" w14:textId="77777777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Schooling </w:t>
            </w:r>
          </w:p>
        </w:tc>
        <w:tc>
          <w:tcPr>
            <w:tcW w:w="316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199FAB33" w14:textId="4436DED9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Jagabandhu</w:t>
            </w:r>
            <w:r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>
              <w:rPr>
                <w:rFonts w:ascii="Cambria" w:eastAsia="Cambria" w:hAnsi="Cambria" w:cs="Cambria"/>
                <w:color w:val="000000" w:themeColor="text1"/>
              </w:rPr>
              <w:t>Roul</w:t>
            </w:r>
            <w:r>
              <w:rPr>
                <w:rFonts w:ascii="Cambria" w:eastAsia="Cambria" w:hAnsi="Cambria" w:cs="Cambria"/>
                <w:color w:val="000000" w:themeColor="text1"/>
              </w:rPr>
              <w:t xml:space="preserve"> High School</w:t>
            </w:r>
          </w:p>
          <w:p w:rsidR="000B51B8" w14:paraId="1D778923" w14:textId="12957D15">
            <w:pPr>
              <w:spacing w:line="100" w:lineRule="atLeast"/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(</w:t>
            </w:r>
            <w:r w:rsidR="002E06C6">
              <w:rPr>
                <w:rFonts w:ascii="Cambria" w:eastAsia="Cambria" w:hAnsi="Cambria" w:cs="Cambria"/>
                <w:color w:val="000000" w:themeColor="text1"/>
              </w:rPr>
              <w:t>B</w:t>
            </w:r>
            <w:r w:rsidR="006F0AE8">
              <w:rPr>
                <w:rFonts w:ascii="Cambria" w:eastAsia="Cambria" w:hAnsi="Cambria" w:cs="Cambria"/>
                <w:color w:val="000000" w:themeColor="text1"/>
              </w:rPr>
              <w:t>SE, Odisha</w:t>
            </w:r>
            <w:r>
              <w:rPr>
                <w:rFonts w:ascii="Cambria" w:eastAsia="Cambria" w:hAnsi="Cambria" w:cs="Cambria"/>
                <w:color w:val="000000" w:themeColor="text1"/>
              </w:rPr>
              <w:t>)</w:t>
            </w:r>
          </w:p>
        </w:tc>
        <w:tc>
          <w:tcPr>
            <w:tcW w:w="19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:rsidP="006F0AE8" w14:paraId="0DD4D3BE" w14:textId="6ABA95B6">
            <w:pPr>
              <w:spacing w:line="100" w:lineRule="atLeast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2011</w:t>
            </w:r>
          </w:p>
        </w:tc>
        <w:tc>
          <w:tcPr>
            <w:tcW w:w="289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FFFFFF"/>
            <w:hideMark/>
          </w:tcPr>
          <w:p w:rsidR="000B51B8" w14:paraId="38CBD333" w14:textId="7BF29D45">
            <w:pPr>
              <w:spacing w:line="100" w:lineRule="atLeast"/>
              <w:jc w:val="both"/>
              <w:rPr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             </w:t>
            </w:r>
            <w:r w:rsidR="006F0AE8">
              <w:rPr>
                <w:rFonts w:ascii="Cambria" w:eastAsia="Cambria" w:hAnsi="Cambria" w:cs="Cambria"/>
                <w:color w:val="000000" w:themeColor="text1"/>
                <w:lang w:val="en-US"/>
              </w:rPr>
              <w:t>59</w:t>
            </w:r>
            <w:r>
              <w:rPr>
                <w:rFonts w:ascii="Cambria" w:eastAsia="Cambria" w:hAnsi="Cambria" w:cs="Cambria"/>
                <w:color w:val="000000" w:themeColor="text1"/>
              </w:rPr>
              <w:t>%</w:t>
            </w:r>
          </w:p>
        </w:tc>
      </w:tr>
    </w:tbl>
    <w:p w:rsidR="00B70AAE" w:rsidP="00B70AAE" w14:paraId="3D460E6C" w14:textId="4545CC7A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color w:val="527D55"/>
          <w:sz w:val="20"/>
        </w:rPr>
      </w:pPr>
      <w:r>
        <w:rPr>
          <w:rFonts w:ascii="Cambria" w:eastAsia="Cambria" w:hAnsi="Cambria" w:cs="Cambria"/>
          <w:b/>
          <w:sz w:val="20"/>
        </w:rPr>
        <w:t>COMPUTER SKILLS</w:t>
      </w:r>
    </w:p>
    <w:p w:rsidR="00A948D0" w:rsidRPr="00A948D0" w:rsidP="00A948D0" w14:paraId="2E6C68D5" w14:textId="349C565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Cambria" w:eastAsia="Cambria" w:hAnsi="Cambria" w:cs="Cambria"/>
          <w:b/>
          <w:i w:val="0"/>
          <w:iCs w:val="0"/>
          <w:sz w:val="20"/>
          <w:lang w:val="en-GB"/>
        </w:rPr>
      </w:pPr>
      <w:r w:rsidRPr="00B70AAE">
        <w:rPr>
          <w:rFonts w:ascii="Cambria" w:eastAsia="Cambria" w:hAnsi="Cambria" w:cs="Cambria"/>
          <w:szCs w:val="22"/>
          <w:lang w:val="en-GB"/>
        </w:rPr>
        <w:t xml:space="preserve">P.G.D.C.A Under C.P.C.A, </w:t>
      </w:r>
      <w:r w:rsidRPr="00B70AAE">
        <w:rPr>
          <w:rFonts w:ascii="Cambria" w:eastAsia="Cambria" w:hAnsi="Cambria" w:cs="Cambria"/>
          <w:szCs w:val="22"/>
          <w:lang w:val="en-GB"/>
        </w:rPr>
        <w:t>Jajpur</w:t>
      </w:r>
      <w:r w:rsidRPr="00B70AAE">
        <w:rPr>
          <w:rFonts w:ascii="Cambria" w:eastAsia="Cambria" w:hAnsi="Cambria" w:cs="Cambria"/>
          <w:szCs w:val="22"/>
          <w:lang w:val="en-GB"/>
        </w:rPr>
        <w:t xml:space="preserve"> in the year 2014.</w:t>
      </w:r>
    </w:p>
    <w:p w:rsidR="00A948D0" w:rsidP="00A948D0" w14:paraId="4115F90E" w14:textId="21B5F070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color w:val="527D55"/>
          <w:sz w:val="20"/>
        </w:rPr>
      </w:pPr>
      <w:r>
        <w:rPr>
          <w:rFonts w:ascii="Cambria" w:eastAsia="Cambria" w:hAnsi="Cambria" w:cs="Cambria"/>
          <w:b/>
          <w:sz w:val="20"/>
        </w:rPr>
        <w:t>EXPERIENCE</w:t>
      </w:r>
    </w:p>
    <w:p w:rsidR="00A948D0" w:rsidP="00A948D0" w14:paraId="41B3A57A" w14:textId="19DD5E28">
      <w:pPr>
        <w:spacing w:after="200" w:line="276" w:lineRule="auto"/>
        <w:rPr>
          <w:rStyle w:val="Emphasis"/>
          <w:rFonts w:ascii="Cambria" w:eastAsia="Cambria" w:hAnsi="Cambria" w:cs="Cambria"/>
          <w:b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b/>
          <w:i w:val="0"/>
          <w:iCs w:val="0"/>
          <w:sz w:val="20"/>
          <w:lang w:val="en-GB"/>
        </w:rPr>
        <w:t>ASSISTANT-SAP PROJECT &gt; BUDGE BUDGE REFINERIES LTD.</w:t>
      </w:r>
      <w:r w:rsidR="000E2476">
        <w:rPr>
          <w:rStyle w:val="Emphasis"/>
          <w:rFonts w:ascii="Cambria" w:eastAsia="Cambria" w:hAnsi="Cambria" w:cs="Cambria"/>
          <w:b/>
          <w:i w:val="0"/>
          <w:iCs w:val="0"/>
          <w:sz w:val="20"/>
          <w:lang w:val="en-GB"/>
        </w:rPr>
        <w:t xml:space="preserve"> (May 2022 to Current)</w:t>
      </w:r>
    </w:p>
    <w:p w:rsidR="00F15555" w:rsidP="000E2476" w14:paraId="7D4F746E" w14:textId="6DE3FCD9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Assets management.</w:t>
      </w:r>
    </w:p>
    <w:p w:rsidR="000E2476" w:rsidP="000E2476" w14:paraId="5E680C63" w14:textId="15BE4D67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Accounts Payable &amp; Accounts Receivable.</w:t>
      </w:r>
    </w:p>
    <w:p w:rsidR="000E2476" w:rsidP="000E2476" w14:paraId="40AC3226" w14:textId="5CC7D9C5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Reconciliation of Vendor/Supplier Ledger.</w:t>
      </w:r>
    </w:p>
    <w:p w:rsidR="00761B12" w:rsidP="000E2476" w14:paraId="5B2EB18B" w14:textId="576A85BA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Preparation of Transporter Bills and Payments.</w:t>
      </w:r>
    </w:p>
    <w:p w:rsidR="00761B12" w:rsidP="000E2476" w14:paraId="7EA4D4A7" w14:textId="6FE38568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Preparation of Journal Vouchers and Payments.</w:t>
      </w:r>
    </w:p>
    <w:p w:rsidR="00D0568D" w:rsidP="000E2476" w14:paraId="446E6B1C" w14:textId="0803E7C1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Other Accounts Related Works.</w:t>
      </w:r>
    </w:p>
    <w:p w:rsidR="005C121E" w:rsidP="000E2476" w14:paraId="4FD235CC" w14:textId="2AA26D4C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Writing Scripts and Programs to Create User-Friendly Interfaces and Enhanced Functionalities.</w:t>
      </w:r>
    </w:p>
    <w:p w:rsidR="005C121E" w:rsidRPr="006D6B64" w:rsidP="006D6B64" w14:paraId="5860FAB2" w14:textId="3E0C1E8F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Deploying SAP Solutions and Ensuring Smooth System Integration.</w:t>
      </w:r>
    </w:p>
    <w:p w:rsidR="00D0568D" w:rsidP="000E2476" w14:paraId="18DE84BF" w14:textId="7AD17068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 xml:space="preserve">Providing SAP System Support </w:t>
      </w:r>
      <w:r w:rsidR="005C121E"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and End-User Training.</w:t>
      </w:r>
    </w:p>
    <w:p w:rsidR="006D6B64" w:rsidRPr="006D6B64" w:rsidP="006D6B64" w14:paraId="5DDD6CB5" w14:textId="2DF5B543">
      <w:pPr>
        <w:pStyle w:val="ListParagraph"/>
        <w:numPr>
          <w:ilvl w:val="0"/>
          <w:numId w:val="20"/>
        </w:numPr>
        <w:spacing w:after="200" w:line="276" w:lineRule="auto"/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</w:pPr>
      <w:r>
        <w:rPr>
          <w:rStyle w:val="Emphasis"/>
          <w:rFonts w:ascii="Cambria" w:eastAsia="Cambria" w:hAnsi="Cambria" w:cs="Cambria"/>
          <w:i w:val="0"/>
          <w:iCs w:val="0"/>
          <w:sz w:val="20"/>
          <w:lang w:val="en-GB"/>
        </w:rPr>
        <w:t>End User Support.</w:t>
      </w:r>
    </w:p>
    <w:p w:rsidR="00DA4663" w:rsidP="00DA4663" w14:paraId="03318ECC" w14:textId="77777777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libri" w:hAnsi="Cambria"/>
          <w:b/>
          <w:sz w:val="20"/>
          <w:lang w:val="en-US"/>
        </w:rPr>
      </w:pPr>
      <w:r>
        <w:rPr>
          <w:rFonts w:ascii="Cambria" w:eastAsia="Calibri" w:hAnsi="Cambria"/>
          <w:b/>
          <w:sz w:val="20"/>
          <w:lang w:val="en-US"/>
        </w:rPr>
        <w:t>SAP FI/CO (ECC 6.0 Version) SKILLS</w:t>
      </w:r>
    </w:p>
    <w:p w:rsidR="00DA4663" w:rsidP="00DA4663" w14:paraId="1F3FCF86" w14:textId="77777777">
      <w:pPr>
        <w:pStyle w:val="Normalverdana"/>
        <w:rPr>
          <w:rFonts w:ascii="Cambria" w:hAnsi="Cambria" w:cs="Times New Roman"/>
          <w:b/>
          <w:bCs/>
          <w:sz w:val="22"/>
          <w:szCs w:val="22"/>
          <w:u w:val="single"/>
        </w:rPr>
      </w:pPr>
      <w:r>
        <w:rPr>
          <w:rFonts w:ascii="Cambria" w:hAnsi="Cambria" w:cs="Times New Roman"/>
          <w:b/>
          <w:bCs/>
          <w:sz w:val="22"/>
          <w:szCs w:val="22"/>
          <w:u w:val="single"/>
        </w:rPr>
        <w:t>Trained in SAP FICO Functional Module:</w:t>
      </w:r>
    </w:p>
    <w:p w:rsidR="00DA4663" w:rsidP="00DA4663" w14:paraId="6E090FFC" w14:textId="77777777">
      <w:pPr>
        <w:pStyle w:val="Normalverdana"/>
        <w:rPr>
          <w:rFonts w:ascii="Cambria" w:hAnsi="Cambria" w:cs="Times New Roman"/>
          <w:b/>
          <w:bCs/>
          <w:sz w:val="22"/>
          <w:szCs w:val="22"/>
          <w:u w:val="single"/>
        </w:rPr>
      </w:pPr>
    </w:p>
    <w:p w:rsidR="00DA4663" w:rsidP="00DA4663" w14:paraId="6CB73240" w14:textId="77777777">
      <w:pPr>
        <w:pStyle w:val="Normalverdana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/>
          <w:sz w:val="24"/>
          <w:szCs w:val="24"/>
          <w:u w:val="single"/>
        </w:rPr>
        <w:t>Enterprise Structure:</w:t>
      </w:r>
    </w:p>
    <w:p w:rsidR="00DA4663" w:rsidP="00DA4663" w14:paraId="4B0FBD42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Company, Define Company Code, Define Business area and Assignment of organization structure.</w:t>
      </w:r>
    </w:p>
    <w:p w:rsidR="00DA4663" w:rsidP="00DA4663" w14:paraId="35DC5821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Defining chart of accounts, account groups, retained earnings account and assignment of company code to chart of accounts.</w:t>
      </w:r>
    </w:p>
    <w:p w:rsidR="00DA4663" w:rsidP="00DA4663" w14:paraId="612DCAF2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fiscal year variant and assigning company code to fiscal year variant.</w:t>
      </w:r>
    </w:p>
    <w:p w:rsidR="00DA4663" w:rsidP="00DA4663" w14:paraId="34CF8167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posting period variant, open and close posting periods and assigning company code to posting period variant.</w:t>
      </w:r>
    </w:p>
    <w:p w:rsidR="00DA4663" w:rsidP="00DA4663" w14:paraId="17A41DF1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document types and number ranges.</w:t>
      </w:r>
    </w:p>
    <w:p w:rsidR="00DA4663" w:rsidP="00DA4663" w14:paraId="0E1D7202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field status variant and assigning company code to field status variant.</w:t>
      </w:r>
    </w:p>
    <w:p w:rsidR="00DA4663" w:rsidP="00DA4663" w14:paraId="1AAB66D5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tolerance group for general ledger accounts and employees.</w:t>
      </w:r>
    </w:p>
    <w:p w:rsidR="00DA4663" w:rsidP="00DA4663" w14:paraId="3C94C462" w14:textId="77777777">
      <w:pPr>
        <w:pStyle w:val="Normalverdana"/>
        <w:numPr>
          <w:ilvl w:val="0"/>
          <w:numId w:val="3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global parameters.</w:t>
      </w:r>
    </w:p>
    <w:p w:rsidR="00DA4663" w:rsidP="00DA4663" w14:paraId="323EB6A0" w14:textId="77777777">
      <w:pPr>
        <w:pStyle w:val="Normalverdana"/>
        <w:ind w:left="360"/>
        <w:rPr>
          <w:rFonts w:ascii="Cambria" w:hAnsi="Cambria" w:cs="Times New Roman"/>
          <w:sz w:val="20"/>
          <w:szCs w:val="20"/>
        </w:rPr>
      </w:pPr>
    </w:p>
    <w:p w:rsidR="00DA4663" w:rsidP="00DA4663" w14:paraId="2AF0D57E" w14:textId="77777777">
      <w:pPr>
        <w:pStyle w:val="Normalverdana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/>
          <w:sz w:val="24"/>
          <w:szCs w:val="24"/>
          <w:u w:val="single"/>
        </w:rPr>
        <w:t>Configuring for G/L:</w:t>
      </w:r>
    </w:p>
    <w:p w:rsidR="00DA4663" w:rsidP="00DA4663" w14:paraId="743B138B" w14:textId="77777777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GL Masters and postings in both Leading &amp; Non-Leading ledger.</w:t>
      </w:r>
    </w:p>
    <w:p w:rsidR="00DA4663" w:rsidP="00DA4663" w14:paraId="1969B45C" w14:textId="77777777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sample documents, hold documents, parking documents and recurring documents</w:t>
      </w:r>
    </w:p>
    <w:p w:rsidR="00DA4663" w:rsidP="00DA4663" w14:paraId="0738E074" w14:textId="77777777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full clearing, partial clearing and residual clearing documents.</w:t>
      </w:r>
    </w:p>
    <w:p w:rsidR="00DA4663" w:rsidP="00DA4663" w14:paraId="2C076A01" w14:textId="77777777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individual, mass and clear reversal documents.</w:t>
      </w:r>
    </w:p>
    <w:p w:rsidR="00DA4663" w:rsidP="00DA4663" w14:paraId="337A741E" w14:textId="77777777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balance and arrear interest calculation on general ledger balances. Vendor &amp; Customer balances.</w:t>
      </w:r>
    </w:p>
    <w:p w:rsidR="00DA4663" w:rsidP="00DA4663" w14:paraId="7BC56EDF" w14:textId="045EDE58">
      <w:pPr>
        <w:pStyle w:val="Normalverdana"/>
        <w:numPr>
          <w:ilvl w:val="0"/>
          <w:numId w:val="4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Configuration of Foreign currency valuation and postings.</w:t>
      </w:r>
    </w:p>
    <w:p w:rsidR="00DA4663" w:rsidP="00DA4663" w14:paraId="603B6841" w14:textId="77777777">
      <w:pPr>
        <w:pStyle w:val="Normalverdana"/>
        <w:ind w:left="720"/>
        <w:rPr>
          <w:rFonts w:ascii="Cambria" w:hAnsi="Cambria" w:cs="Times New Roman"/>
          <w:sz w:val="20"/>
          <w:szCs w:val="20"/>
        </w:rPr>
      </w:pPr>
    </w:p>
    <w:p w:rsidR="00DA4663" w:rsidP="00DA4663" w14:paraId="621B8092" w14:textId="77777777">
      <w:pPr>
        <w:pStyle w:val="Normalverdana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/>
          <w:sz w:val="24"/>
          <w:szCs w:val="24"/>
          <w:u w:val="single"/>
        </w:rPr>
        <w:t>Account payable and Account receivables:</w:t>
      </w:r>
    </w:p>
    <w:p w:rsidR="00DA4663" w:rsidP="00DA4663" w14:paraId="54203DA6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account groups, documents types for vendor and customer.</w:t>
      </w:r>
    </w:p>
    <w:p w:rsidR="00DA4663" w:rsidP="00DA4663" w14:paraId="73E9F69F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Assigning number range for account groups.</w:t>
      </w:r>
    </w:p>
    <w:p w:rsidR="00DA4663" w:rsidP="00DA4663" w14:paraId="71A7327C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reconciliation accounts for customer and vendor master data.</w:t>
      </w:r>
    </w:p>
    <w:p w:rsidR="00DA4663" w:rsidP="00DA4663" w14:paraId="3648C1A6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down payments (advance to vendor &amp; advance to customers).</w:t>
      </w:r>
    </w:p>
    <w:p w:rsidR="00DA4663" w:rsidP="00DA4663" w14:paraId="2039C7DC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terms of payment and assigning terms of payment to vendor master.</w:t>
      </w:r>
    </w:p>
    <w:p w:rsidR="00DA4663" w:rsidP="00DA4663" w14:paraId="63B5127E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Preparation of customer and vendor reports.</w:t>
      </w:r>
    </w:p>
    <w:p w:rsidR="00DA4663" w:rsidP="00DA4663" w14:paraId="3493683B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Posting of credit memo.</w:t>
      </w:r>
    </w:p>
    <w:p w:rsidR="00DA4663" w:rsidP="00DA4663" w14:paraId="16126DF6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Define house bank and creating check lots.</w:t>
      </w:r>
    </w:p>
    <w:p w:rsidR="00DA4663" w:rsidP="00DA4663" w14:paraId="5C1137A1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Configuration of Automatic Payment Program (APP).</w:t>
      </w:r>
    </w:p>
    <w:p w:rsidR="00DA4663" w:rsidP="00DA4663" w14:paraId="1B8FFD59" w14:textId="77777777">
      <w:pPr>
        <w:pStyle w:val="Normalverdana"/>
        <w:numPr>
          <w:ilvl w:val="0"/>
          <w:numId w:val="5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Configuration of Dunning program.</w:t>
      </w:r>
    </w:p>
    <w:p w:rsidR="00DA4663" w:rsidP="00DA4663" w14:paraId="7DF6FB59" w14:textId="77777777">
      <w:pPr>
        <w:pStyle w:val="Normalverdana"/>
        <w:ind w:left="360"/>
        <w:rPr>
          <w:rFonts w:ascii="Cambria" w:hAnsi="Cambria" w:cs="Times New Roman"/>
          <w:sz w:val="20"/>
          <w:szCs w:val="20"/>
        </w:rPr>
      </w:pPr>
    </w:p>
    <w:p w:rsidR="00DA4663" w:rsidP="00DA4663" w14:paraId="07157222" w14:textId="77777777">
      <w:pPr>
        <w:pStyle w:val="Normalverdana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/>
          <w:sz w:val="24"/>
          <w:szCs w:val="24"/>
          <w:u w:val="single"/>
        </w:rPr>
        <w:t>Asset Accounting:</w:t>
      </w:r>
    </w:p>
    <w:p w:rsidR="00DA4663" w:rsidP="00DA4663" w14:paraId="5CC82BEF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Copy reference chart of depreciation/ depreciation area.</w:t>
      </w:r>
    </w:p>
    <w:p w:rsidR="00DA4663" w:rsidP="00DA4663" w14:paraId="064A68C3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Assigning chart of depreciation to company code.</w:t>
      </w:r>
    </w:p>
    <w:p w:rsidR="00DA4663" w:rsidP="00DA4663" w14:paraId="6FA1BAC2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Asset class and account determination of asset classes.</w:t>
      </w:r>
    </w:p>
    <w:p w:rsidR="00DA4663" w:rsidP="00DA4663" w14:paraId="2A868DFA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Depreciation areas.</w:t>
      </w:r>
    </w:p>
    <w:p w:rsidR="00DA4663" w:rsidP="00DA4663" w14:paraId="07018013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Screen layout rules and number range assignments.</w:t>
      </w:r>
    </w:p>
    <w:p w:rsidR="00DA4663" w:rsidP="00DA4663" w14:paraId="5F9AFA9E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Creation of Mandatory GL Accounting &amp; Assign them for Automatic postings in T. Code: AO90.</w:t>
      </w:r>
    </w:p>
    <w:p w:rsidR="00DA4663" w:rsidP="00DA4663" w14:paraId="578D758F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Specify intervals, posting rules and rounding for net book value.</w:t>
      </w:r>
    </w:p>
    <w:p w:rsidR="00DA4663" w:rsidP="00DA4663" w14:paraId="68E3D9F2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Creation and assignment of Depreciation keys.</w:t>
      </w:r>
    </w:p>
    <w:p w:rsidR="00DA4663" w:rsidP="00DA4663" w14:paraId="082D0171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Creation of Asset master data (Main and Sub assets).</w:t>
      </w:r>
    </w:p>
    <w:p w:rsidR="00DA4663" w:rsidP="00DA4663" w14:paraId="419D0E70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Depreciation Run (Planned, Unplanned, Repeat &amp; Restart)</w:t>
      </w:r>
    </w:p>
    <w:p w:rsidR="00DA4663" w:rsidP="00DA4663" w14:paraId="413FB5FB" w14:textId="77777777">
      <w:pPr>
        <w:pStyle w:val="Normalverdana"/>
        <w:numPr>
          <w:ilvl w:val="0"/>
          <w:numId w:val="6"/>
        </w:numPr>
        <w:rPr>
          <w:rFonts w:ascii="Cambria" w:hAnsi="Cambria" w:cs="Times New Roman"/>
          <w:bCs/>
          <w:sz w:val="20"/>
          <w:szCs w:val="20"/>
          <w:u w:val="single"/>
        </w:rPr>
      </w:pPr>
      <w:r>
        <w:rPr>
          <w:rFonts w:ascii="Cambria" w:hAnsi="Cambria" w:cs="Times New Roman"/>
          <w:bCs/>
          <w:sz w:val="20"/>
          <w:szCs w:val="20"/>
        </w:rPr>
        <w:t>Postings of Asset purchase, sale, asset transfer, and asset scrapping.</w:t>
      </w:r>
    </w:p>
    <w:p w:rsidR="00DA4663" w:rsidP="00DA4663" w14:paraId="4435291D" w14:textId="77777777">
      <w:pPr>
        <w:pStyle w:val="Normalverdana"/>
        <w:tabs>
          <w:tab w:val="left" w:pos="1320"/>
        </w:tabs>
        <w:rPr>
          <w:rFonts w:ascii="Cambria" w:hAnsi="Cambria" w:cs="Times New Roman"/>
          <w:bCs/>
          <w:sz w:val="22"/>
          <w:szCs w:val="22"/>
        </w:rPr>
      </w:pPr>
    </w:p>
    <w:p w:rsidR="00DA4663" w:rsidP="00DA4663" w14:paraId="46770996" w14:textId="77777777">
      <w:pPr>
        <w:widowControl/>
        <w:suppressAutoHyphens w:val="0"/>
        <w:rPr>
          <w:rFonts w:ascii="Cambria" w:hAnsi="Cambria" w:cs="Times New Roman"/>
          <w:bCs/>
          <w:szCs w:val="22"/>
          <w:lang w:val="en-US" w:eastAsia="en-US" w:bidi="ar-SA"/>
        </w:rPr>
        <w:sectPr>
          <w:pgSz w:w="11906" w:h="16838"/>
          <w:pgMar w:top="1134" w:right="1134" w:bottom="1134" w:left="1134" w:header="720" w:footer="720" w:gutter="0"/>
          <w:cols w:space="720"/>
        </w:sectPr>
      </w:pPr>
    </w:p>
    <w:p w:rsidR="00E705F1" w:rsidP="00E705F1" w14:paraId="08CB0DFE" w14:textId="70E48AC2">
      <w:pPr>
        <w:pStyle w:val="Normalverdana"/>
        <w:tabs>
          <w:tab w:val="left" w:pos="1320"/>
        </w:tabs>
        <w:rPr>
          <w:rFonts w:ascii="Cambria" w:hAnsi="Cambria" w:cs="Times New Roman"/>
          <w:sz w:val="20"/>
          <w:szCs w:val="20"/>
        </w:rPr>
      </w:pPr>
    </w:p>
    <w:p w:rsidR="00E705F1" w:rsidP="00E705F1" w14:paraId="0AAC2B3E" w14:textId="77777777">
      <w:pPr>
        <w:pStyle w:val="Normalverdana"/>
        <w:tabs>
          <w:tab w:val="left" w:pos="1320"/>
        </w:tabs>
        <w:rPr>
          <w:rFonts w:ascii="Cambria" w:hAnsi="Cambria" w:cs="Times New Roman"/>
          <w:sz w:val="20"/>
          <w:szCs w:val="20"/>
        </w:rPr>
      </w:pPr>
    </w:p>
    <w:p w:rsidR="00DA4663" w:rsidP="00E705F1" w14:paraId="398DF50C" w14:textId="57E206A8">
      <w:pPr>
        <w:pStyle w:val="Normalverdana"/>
        <w:tabs>
          <w:tab w:val="left" w:pos="1320"/>
        </w:tabs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E705F1">
        <w:rPr>
          <w:rFonts w:ascii="Cambria" w:hAnsi="Cambria" w:cs="Times New Roman"/>
          <w:b/>
          <w:bCs/>
          <w:sz w:val="24"/>
          <w:szCs w:val="24"/>
          <w:u w:val="single"/>
        </w:rPr>
        <w:t>CONTROLLING</w:t>
      </w:r>
      <w:r>
        <w:rPr>
          <w:rFonts w:ascii="Cambria" w:hAnsi="Cambria" w:cs="Times New Roman"/>
          <w:b/>
          <w:bCs/>
          <w:sz w:val="24"/>
          <w:szCs w:val="24"/>
          <w:u w:val="single"/>
        </w:rPr>
        <w:t>:</w:t>
      </w:r>
    </w:p>
    <w:p w:rsidR="00AF465A" w:rsidP="00DA2429" w14:paraId="687B61AC" w14:textId="13B444CB">
      <w:pPr>
        <w:pStyle w:val="Normalverdana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ab/>
        <w:t>I have knowledge on Controlling</w:t>
      </w:r>
    </w:p>
    <w:p w:rsidR="00DA2429" w:rsidP="00DA2429" w14:paraId="05BFEAC1" w14:textId="389D4A94">
      <w:pPr>
        <w:pStyle w:val="Normalverdana"/>
        <w:numPr>
          <w:ilvl w:val="0"/>
          <w:numId w:val="16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Maintain the Versions for actual and planned posting.</w:t>
      </w:r>
    </w:p>
    <w:p w:rsidR="00DA2429" w:rsidP="00DA2429" w14:paraId="58037F71" w14:textId="77777777">
      <w:pPr>
        <w:pStyle w:val="Normalverdana"/>
        <w:numPr>
          <w:ilvl w:val="0"/>
          <w:numId w:val="16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Cost Centers and Definition of Cost Center Hierarchy.</w:t>
      </w:r>
    </w:p>
    <w:p w:rsidR="00DA2429" w:rsidP="00DA2429" w14:paraId="0542D77A" w14:textId="307ECD03">
      <w:pPr>
        <w:pStyle w:val="Normalverdana"/>
        <w:numPr>
          <w:ilvl w:val="0"/>
          <w:numId w:val="16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Activity types and Statistical key figures</w:t>
      </w:r>
      <w:r w:rsidR="00AB14FC">
        <w:rPr>
          <w:rFonts w:ascii="Cambria" w:hAnsi="Cambria" w:cs="Times New Roman"/>
          <w:sz w:val="20"/>
          <w:szCs w:val="20"/>
        </w:rPr>
        <w:t xml:space="preserve"> and Allocation, Distribution and Assessment of costs.</w:t>
      </w:r>
    </w:p>
    <w:p w:rsidR="00AB14FC" w:rsidP="00DA2429" w14:paraId="0B8BADCE" w14:textId="4D41FEEE">
      <w:pPr>
        <w:pStyle w:val="Normalverdana"/>
        <w:numPr>
          <w:ilvl w:val="0"/>
          <w:numId w:val="16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Primary and Secondary Cost Elements with appropriate Cost Element Category.</w:t>
      </w:r>
    </w:p>
    <w:p w:rsidR="00140DCA" w:rsidRPr="00F15555" w:rsidP="00140DCA" w14:paraId="50F6AA05" w14:textId="4B282F69">
      <w:pPr>
        <w:pStyle w:val="Normalverdana"/>
        <w:numPr>
          <w:ilvl w:val="0"/>
          <w:numId w:val="16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Definition of Internal Orders Types, Order Masters and Settlement Profiles.</w:t>
      </w:r>
    </w:p>
    <w:p w:rsidR="00140DCA" w:rsidP="00140DCA" w14:paraId="75817EA4" w14:textId="03E45C1B">
      <w:pPr>
        <w:pStyle w:val="Normalverdana"/>
        <w:rPr>
          <w:rFonts w:ascii="Cambria" w:hAnsi="Cambria" w:cs="Times New Roman"/>
          <w:sz w:val="20"/>
          <w:szCs w:val="20"/>
        </w:rPr>
      </w:pPr>
    </w:p>
    <w:p w:rsidR="006B17A4" w:rsidP="00140DCA" w14:paraId="512CEF22" w14:textId="77777777">
      <w:pPr>
        <w:pStyle w:val="Normalverdana"/>
        <w:tabs>
          <w:tab w:val="left" w:pos="1320"/>
          <w:tab w:val="left" w:pos="6510"/>
        </w:tabs>
        <w:rPr>
          <w:rFonts w:ascii="Cambria" w:hAnsi="Cambria" w:cs="Times New Roman"/>
          <w:b/>
          <w:sz w:val="24"/>
          <w:szCs w:val="24"/>
        </w:rPr>
      </w:pPr>
    </w:p>
    <w:p w:rsidR="006B17A4" w:rsidP="00140DCA" w14:paraId="546DB867" w14:textId="77777777">
      <w:pPr>
        <w:pStyle w:val="Normalverdana"/>
        <w:tabs>
          <w:tab w:val="left" w:pos="1320"/>
          <w:tab w:val="left" w:pos="6510"/>
        </w:tabs>
        <w:rPr>
          <w:rFonts w:ascii="Cambria" w:hAnsi="Cambria" w:cs="Times New Roman"/>
          <w:b/>
          <w:sz w:val="24"/>
          <w:szCs w:val="24"/>
        </w:rPr>
      </w:pPr>
    </w:p>
    <w:p w:rsidR="00140DCA" w:rsidP="00140DCA" w14:paraId="392C4542" w14:textId="43DEC664">
      <w:pPr>
        <w:pStyle w:val="Normalverdana"/>
        <w:tabs>
          <w:tab w:val="left" w:pos="1320"/>
          <w:tab w:val="left" w:pos="6510"/>
        </w:tabs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  EXPERTISE ON:</w:t>
      </w:r>
      <w:bookmarkStart w:id="0" w:name="_GoBack"/>
      <w:bookmarkEnd w:id="0"/>
    </w:p>
    <w:p w:rsidR="00140DCA" w:rsidP="00140DCA" w14:paraId="7269C692" w14:textId="77777777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Overview of SAP R/3 Methodology.</w:t>
      </w:r>
    </w:p>
    <w:p w:rsidR="00140DCA" w:rsidRPr="00764831" w:rsidP="00140DCA" w14:paraId="5EF3C7D2" w14:textId="77777777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Overview on ASAP methodology.</w:t>
      </w:r>
    </w:p>
    <w:p w:rsidR="00140DCA" w:rsidP="00140DCA" w14:paraId="4945BC00" w14:textId="77777777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Cross module integration of FI-MM</w:t>
      </w:r>
    </w:p>
    <w:p w:rsidR="00140DCA" w:rsidP="00140DCA" w14:paraId="134A1762" w14:textId="77777777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Cross module integration of FI-SD</w:t>
      </w:r>
    </w:p>
    <w:p w:rsidR="00140DCA" w:rsidRPr="00764831" w:rsidP="00140DCA" w14:paraId="1C6FB3BD" w14:textId="77777777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Knowledge on New-GL concept &amp; configuration.</w:t>
      </w:r>
    </w:p>
    <w:p w:rsidR="00140DCA" w:rsidRPr="00353070" w:rsidP="00353070" w14:paraId="6BDC79AA" w14:textId="29DD6A99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Configuration of Electronic Bank Statement (EBS).</w:t>
      </w:r>
    </w:p>
    <w:p w:rsidR="00140DCA" w:rsidP="00140DCA" w14:paraId="7EE34C2B" w14:textId="01B5CF8D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Creation of Cost Centers, Activity types and Statistical key figures.</w:t>
      </w:r>
    </w:p>
    <w:p w:rsidR="00140DCA" w:rsidP="00140DCA" w14:paraId="36E80F31" w14:textId="388406AC">
      <w:pPr>
        <w:pStyle w:val="Normalverdana"/>
        <w:numPr>
          <w:ilvl w:val="0"/>
          <w:numId w:val="7"/>
        </w:numPr>
        <w:tabs>
          <w:tab w:val="left" w:pos="1320"/>
        </w:tabs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Allocation, Distribution and Assessment of costs.</w:t>
      </w:r>
    </w:p>
    <w:p w:rsidR="00140DCA" w:rsidP="00140DCA" w14:paraId="04345603" w14:textId="77777777">
      <w:pPr>
        <w:pStyle w:val="Normalverdana"/>
        <w:tabs>
          <w:tab w:val="left" w:pos="1320"/>
        </w:tabs>
        <w:rPr>
          <w:rFonts w:ascii="Cambria" w:hAnsi="Cambria" w:cs="Times New Roman"/>
          <w:sz w:val="20"/>
          <w:szCs w:val="20"/>
        </w:rPr>
      </w:pPr>
    </w:p>
    <w:p w:rsidR="00140DCA" w:rsidRPr="002E58E7" w:rsidP="00140DCA" w14:paraId="6AAE3B77" w14:textId="77777777">
      <w:pPr>
        <w:pStyle w:val="Normalverdana"/>
        <w:rPr>
          <w:rFonts w:ascii="Cambria" w:hAnsi="Cambria" w:cs="Times New Roman"/>
          <w:sz w:val="20"/>
          <w:szCs w:val="20"/>
        </w:rPr>
      </w:pPr>
    </w:p>
    <w:p w:rsidR="00764831" w:rsidP="00764831" w14:paraId="49FD600C" w14:textId="1CF5A9E6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PERSONAL INFORMATION</w:t>
      </w:r>
    </w:p>
    <w:p w:rsidR="00764831" w:rsidP="00764831" w14:paraId="185A8C6C" w14:textId="34A0BD65">
      <w:pPr>
        <w:spacing w:line="100" w:lineRule="atLeast"/>
        <w:jc w:val="both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Name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lang w:val="en-US"/>
        </w:rPr>
        <w:t>Asish</w:t>
      </w:r>
      <w:r>
        <w:rPr>
          <w:rFonts w:ascii="Cambria" w:eastAsia="Cambria" w:hAnsi="Cambria" w:cs="Cambria"/>
          <w:lang w:val="en-US"/>
        </w:rPr>
        <w:t xml:space="preserve"> Kumar Maha</w:t>
      </w:r>
      <w:r w:rsidR="00087CA2">
        <w:rPr>
          <w:rFonts w:ascii="Cambria" w:eastAsia="Cambria" w:hAnsi="Cambria" w:cs="Cambria"/>
          <w:lang w:val="en-US"/>
        </w:rPr>
        <w:t>la</w:t>
      </w:r>
    </w:p>
    <w:p w:rsidR="00764831" w:rsidP="00764831" w14:paraId="64C9B977" w14:textId="3166E3A8">
      <w:pPr>
        <w:spacing w:line="100" w:lineRule="atLeast"/>
        <w:jc w:val="both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</w:rPr>
        <w:t>Date of Birth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 xml:space="preserve">:  </w:t>
      </w:r>
      <w:r>
        <w:rPr>
          <w:rFonts w:ascii="Cambria" w:eastAsia="Cambria" w:hAnsi="Cambria" w:cs="Cambria"/>
          <w:lang w:val="en-US"/>
        </w:rPr>
        <w:t>4</w:t>
      </w:r>
      <w:r>
        <w:rPr>
          <w:rFonts w:ascii="Cambria" w:eastAsia="Cambria" w:hAnsi="Cambria" w:cs="Cambria"/>
          <w:vertAlign w:val="superscript"/>
          <w:lang w:val="en-US"/>
        </w:rPr>
        <w:t>th</w:t>
      </w:r>
      <w:r>
        <w:rPr>
          <w:rFonts w:ascii="Cambria" w:eastAsia="Cambria" w:hAnsi="Cambria" w:cs="Cambria"/>
          <w:lang w:val="en-US"/>
        </w:rPr>
        <w:t xml:space="preserve"> July</w:t>
      </w:r>
      <w:r>
        <w:rPr>
          <w:rFonts w:ascii="Cambria" w:eastAsia="Cambria" w:hAnsi="Cambria" w:cs="Cambria"/>
        </w:rPr>
        <w:t xml:space="preserve"> 199</w:t>
      </w:r>
      <w:r>
        <w:rPr>
          <w:rFonts w:ascii="Cambria" w:eastAsia="Cambria" w:hAnsi="Cambria" w:cs="Cambria"/>
          <w:lang w:val="en-US"/>
        </w:rPr>
        <w:t>5</w:t>
      </w:r>
    </w:p>
    <w:p w:rsidR="00764831" w:rsidP="00764831" w14:paraId="29DCE6D8" w14:textId="77777777">
      <w:pPr>
        <w:spacing w:line="100" w:lineRule="atLeast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Gender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 Male</w:t>
      </w:r>
    </w:p>
    <w:p w:rsidR="00764831" w:rsidP="00764831" w14:paraId="1A90B36E" w14:textId="77777777">
      <w:pPr>
        <w:spacing w:line="100" w:lineRule="atLeast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Marital Status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 Single</w:t>
      </w:r>
    </w:p>
    <w:p w:rsidR="00764831" w:rsidP="00764831" w14:paraId="3C4036F6" w14:textId="53387F5E">
      <w:pPr>
        <w:spacing w:line="100" w:lineRule="atLeast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Nationality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 Indian</w:t>
      </w:r>
    </w:p>
    <w:p w:rsidR="00764831" w:rsidP="00764831" w14:paraId="06895775" w14:textId="237AF7CA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  <w:r>
        <w:rPr>
          <w:rFonts w:ascii="Cambria" w:eastAsia="Cambria" w:hAnsi="Cambria" w:cs="Cambria"/>
        </w:rPr>
        <w:t>Father Name</w:t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  <w:lang w:val="en-US"/>
        </w:rPr>
        <w:tab/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lang w:val="en-US"/>
        </w:rPr>
        <w:t xml:space="preserve"> </w:t>
      </w:r>
      <w:r w:rsidRPr="00087CA2" w:rsidR="00087CA2">
        <w:rPr>
          <w:rFonts w:ascii="Times New Roman" w:hAnsi="Times New Roman" w:cs="Times New Roman"/>
          <w:szCs w:val="22"/>
        </w:rPr>
        <w:t>Gnanendra</w:t>
      </w:r>
      <w:r w:rsidR="00087CA2">
        <w:rPr>
          <w:rFonts w:ascii="Times New Roman" w:hAnsi="Times New Roman" w:cs="Times New Roman"/>
          <w:sz w:val="28"/>
          <w:szCs w:val="28"/>
        </w:rPr>
        <w:t xml:space="preserve"> </w:t>
      </w:r>
      <w:r w:rsidRPr="00087CA2" w:rsidR="00087CA2">
        <w:rPr>
          <w:rFonts w:ascii="Times New Roman" w:hAnsi="Times New Roman" w:cs="Times New Roman"/>
          <w:szCs w:val="22"/>
        </w:rPr>
        <w:t>Mahala</w:t>
      </w:r>
    </w:p>
    <w:p w:rsidR="00E90065" w:rsidP="00764831" w14:paraId="3F80BF66" w14:textId="493B7CAD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0A2AE3C6" w14:textId="2A70DE20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47063822" w14:textId="54A44744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3D4EF084" w14:textId="186DD89D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491BBEA6" w14:textId="486DC850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36AA6F05" w14:textId="4371D102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006C0A6E" w14:textId="4BD8C320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55C28010" w14:textId="21B7B829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2020C846" w14:textId="24AFF4EE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0D541D97" w14:textId="6EFFD623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67C6E3F7" w14:textId="54246042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6BCBD215" w14:textId="3097E278">
      <w:pPr>
        <w:spacing w:line="100" w:lineRule="atLeast"/>
        <w:jc w:val="both"/>
        <w:rPr>
          <w:rFonts w:ascii="Times New Roman" w:hAnsi="Times New Roman" w:cs="Times New Roman"/>
          <w:szCs w:val="22"/>
        </w:rPr>
      </w:pPr>
    </w:p>
    <w:p w:rsidR="00E90065" w:rsidP="00764831" w14:paraId="4DD7F547" w14:textId="77777777">
      <w:pPr>
        <w:spacing w:line="100" w:lineRule="atLeast"/>
        <w:jc w:val="both"/>
        <w:rPr>
          <w:rFonts w:ascii="Cambria" w:eastAsia="Cambria" w:hAnsi="Cambria" w:cs="Cambria"/>
        </w:rPr>
      </w:pPr>
    </w:p>
    <w:p w:rsidR="00087CA2" w:rsidP="00087CA2" w14:paraId="40DDB88F" w14:textId="090B13D9">
      <w:pPr>
        <w:shd w:val="clear" w:color="auto" w:fill="BFBFBF" w:themeFill="background1" w:themeFillShade="BF"/>
        <w:spacing w:after="200" w:line="276" w:lineRule="auto"/>
        <w:jc w:val="center"/>
        <w:rPr>
          <w:rFonts w:ascii="Cambria" w:eastAsia="Cambria" w:hAnsi="Cambria" w:cs="Cambria"/>
          <w:b/>
          <w:bCs/>
        </w:rPr>
      </w:pPr>
      <w:r w:rsidRPr="00087CA2">
        <w:rPr>
          <w:rFonts w:ascii="Cambria" w:eastAsia="Cambria" w:hAnsi="Cambria" w:cs="Cambria"/>
          <w:b/>
          <w:bCs/>
        </w:rPr>
        <w:t>PERMANENT ADDRESS</w:t>
      </w:r>
    </w:p>
    <w:p w:rsidR="00E90065" w:rsidRPr="00087CA2" w:rsidP="00E90065" w14:paraId="73434385" w14:textId="663066F3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At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>Jahanpur</w:t>
      </w:r>
    </w:p>
    <w:p w:rsidR="00E90065" w:rsidP="00E90065" w14:paraId="484DD799" w14:textId="77777777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Po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>Jahanpur</w:t>
      </w:r>
    </w:p>
    <w:p w:rsidR="00087CA2" w:rsidRPr="00087CA2" w:rsidP="00087CA2" w14:paraId="63E3A15B" w14:textId="77777777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Ps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>Jajpur</w:t>
      </w:r>
      <w:r w:rsidRPr="00087CA2">
        <w:rPr>
          <w:rFonts w:ascii="Cambria" w:hAnsi="Cambria" w:cstheme="majorHAnsi"/>
          <w:iCs/>
          <w:szCs w:val="22"/>
        </w:rPr>
        <w:t xml:space="preserve"> </w:t>
      </w:r>
      <w:r w:rsidRPr="00087CA2">
        <w:rPr>
          <w:rFonts w:ascii="Cambria" w:hAnsi="Cambria" w:cstheme="majorHAnsi"/>
          <w:iCs/>
          <w:szCs w:val="22"/>
        </w:rPr>
        <w:t>Sadar</w:t>
      </w:r>
    </w:p>
    <w:p w:rsidR="00087CA2" w:rsidRPr="00087CA2" w:rsidP="00087CA2" w14:paraId="2EB20CEE" w14:textId="77777777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Dist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>Jajpur</w:t>
      </w:r>
    </w:p>
    <w:p w:rsidR="00087CA2" w:rsidRPr="00087CA2" w:rsidP="00087CA2" w14:paraId="7FA6DD60" w14:textId="77777777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State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  <w:t>Odisha</w:t>
      </w:r>
    </w:p>
    <w:p w:rsidR="00087CA2" w:rsidP="00087CA2" w14:paraId="79C92493" w14:textId="091E949D">
      <w:pPr>
        <w:spacing w:line="360" w:lineRule="auto"/>
        <w:rPr>
          <w:rFonts w:ascii="Cambria" w:hAnsi="Cambria" w:cstheme="majorHAnsi"/>
          <w:iCs/>
          <w:szCs w:val="22"/>
        </w:rPr>
      </w:pPr>
      <w:r w:rsidRPr="00087CA2">
        <w:rPr>
          <w:rFonts w:ascii="Cambria" w:hAnsi="Cambria" w:cstheme="majorHAnsi"/>
          <w:iCs/>
          <w:szCs w:val="22"/>
        </w:rPr>
        <w:t>Pin</w:t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</w:r>
      <w:r w:rsidRPr="00087CA2">
        <w:rPr>
          <w:rFonts w:ascii="Cambria" w:hAnsi="Cambria" w:cstheme="majorHAnsi"/>
          <w:iCs/>
          <w:szCs w:val="22"/>
        </w:rPr>
        <w:tab/>
        <w:t>:</w:t>
      </w:r>
      <w:r w:rsidRPr="00087CA2">
        <w:rPr>
          <w:rFonts w:ascii="Cambria" w:hAnsi="Cambria" w:cstheme="majorHAnsi"/>
          <w:iCs/>
          <w:szCs w:val="22"/>
        </w:rPr>
        <w:tab/>
        <w:t>755007</w:t>
      </w:r>
    </w:p>
    <w:p w:rsidR="006011F1" w:rsidP="006011F1" w14:paraId="6D4CAD64" w14:textId="77777777">
      <w:pPr>
        <w:spacing w:line="100" w:lineRule="atLeast"/>
        <w:jc w:val="both"/>
        <w:rPr>
          <w:rFonts w:ascii="Cambria" w:eastAsia="Cambria" w:hAnsi="Cambria" w:cs="Cambria"/>
          <w:b/>
          <w:bCs/>
          <w:lang w:val="en-US"/>
        </w:rPr>
      </w:pPr>
    </w:p>
    <w:p w:rsidR="006011F1" w:rsidP="006011F1" w14:paraId="16E38ABB" w14:textId="77777777">
      <w:pPr>
        <w:spacing w:line="100" w:lineRule="atLeast"/>
        <w:jc w:val="both"/>
        <w:rPr>
          <w:rFonts w:ascii="Cambria" w:eastAsia="Cambria" w:hAnsi="Cambria" w:cs="Cambria"/>
          <w:b/>
          <w:bCs/>
          <w:lang w:val="en-US"/>
        </w:rPr>
      </w:pPr>
    </w:p>
    <w:p w:rsidR="006011F1" w:rsidP="006011F1" w14:paraId="542E7C9D" w14:textId="61B73394">
      <w:pPr>
        <w:spacing w:line="100" w:lineRule="atLeast"/>
        <w:jc w:val="both"/>
        <w:rPr>
          <w:rFonts w:ascii="Cambria" w:eastAsia="Cambria" w:hAnsi="Cambria" w:cs="Cambria"/>
          <w:b/>
          <w:bCs/>
          <w:lang w:val="en-US"/>
        </w:rPr>
      </w:pPr>
      <w:r>
        <w:rPr>
          <w:rFonts w:ascii="Cambria" w:eastAsia="Cambria" w:hAnsi="Cambria" w:cs="Cambria"/>
          <w:b/>
          <w:bCs/>
          <w:lang w:val="en-US"/>
        </w:rPr>
        <w:t>Place</w:t>
      </w:r>
      <w:r w:rsidR="00F536A4">
        <w:rPr>
          <w:rFonts w:ascii="Cambria" w:eastAsia="Cambria" w:hAnsi="Cambria" w:cs="Cambria"/>
          <w:b/>
          <w:bCs/>
          <w:lang w:val="en-US"/>
        </w:rPr>
        <w:t xml:space="preserve">: </w:t>
      </w:r>
      <w:r w:rsidR="00F536A4">
        <w:rPr>
          <w:rFonts w:ascii="Cambria" w:eastAsia="Cambria" w:hAnsi="Cambria" w:cs="Cambria"/>
          <w:b/>
          <w:bCs/>
          <w:lang w:val="en-US"/>
        </w:rPr>
        <w:t>Jajpur</w:t>
      </w:r>
    </w:p>
    <w:p w:rsidR="006011F1" w:rsidP="006011F1" w14:paraId="166F708C" w14:textId="119F4412">
      <w:pPr>
        <w:spacing w:line="100" w:lineRule="atLeast"/>
        <w:jc w:val="both"/>
        <w:rPr>
          <w:rFonts w:ascii="Cambria" w:eastAsia="Cambria" w:hAnsi="Cambria" w:cs="Cambria"/>
          <w:b/>
          <w:bCs/>
          <w:lang w:val="en-US"/>
        </w:rPr>
      </w:pPr>
      <w:r>
        <w:rPr>
          <w:rFonts w:ascii="Cambria" w:eastAsia="Cambria" w:hAnsi="Cambria" w:cs="Cambria"/>
          <w:b/>
          <w:bCs/>
          <w:lang w:val="en-US"/>
        </w:rPr>
        <w:t>Date</w:t>
      </w:r>
      <w:r w:rsidR="00F536A4">
        <w:rPr>
          <w:rFonts w:ascii="Cambria" w:eastAsia="Cambria" w:hAnsi="Cambria" w:cs="Cambria"/>
          <w:b/>
          <w:bCs/>
          <w:lang w:val="en-US"/>
        </w:rPr>
        <w:t xml:space="preserve">:  </w:t>
      </w:r>
      <w:r w:rsidR="005C2C3E">
        <w:rPr>
          <w:rFonts w:ascii="Cambria" w:eastAsia="Cambria" w:hAnsi="Cambria" w:cs="Cambria"/>
          <w:b/>
          <w:bCs/>
          <w:lang w:val="en-US"/>
        </w:rPr>
        <w:tab/>
      </w:r>
      <w:r w:rsidR="005C2C3E">
        <w:rPr>
          <w:rFonts w:ascii="Cambria" w:eastAsia="Cambria" w:hAnsi="Cambria" w:cs="Cambria"/>
          <w:b/>
          <w:bCs/>
          <w:lang w:val="en-US"/>
        </w:rPr>
        <w:tab/>
      </w:r>
      <w:r w:rsidR="005C2C3E">
        <w:rPr>
          <w:rFonts w:ascii="Cambria" w:eastAsia="Cambria" w:hAnsi="Cambria" w:cs="Cambria"/>
          <w:b/>
          <w:bCs/>
          <w:lang w:val="en-US"/>
        </w:rPr>
        <w:tab/>
      </w:r>
      <w:r>
        <w:rPr>
          <w:rFonts w:ascii="Cambria" w:eastAsia="Cambria" w:hAnsi="Cambria" w:cs="Cambria"/>
          <w:b/>
          <w:bCs/>
          <w:lang w:val="en-US"/>
        </w:rPr>
        <w:tab/>
      </w:r>
      <w:r>
        <w:rPr>
          <w:rFonts w:ascii="Cambria" w:eastAsia="Cambria" w:hAnsi="Cambria" w:cs="Cambria"/>
          <w:b/>
          <w:bCs/>
          <w:lang w:val="en-US"/>
        </w:rPr>
        <w:tab/>
      </w:r>
      <w:r>
        <w:rPr>
          <w:rFonts w:ascii="Cambria" w:eastAsia="Cambria" w:hAnsi="Cambria" w:cs="Cambria"/>
          <w:b/>
          <w:bCs/>
          <w:lang w:val="en-US"/>
        </w:rPr>
        <w:tab/>
      </w:r>
      <w:r>
        <w:rPr>
          <w:rFonts w:ascii="Cambria" w:eastAsia="Cambria" w:hAnsi="Cambria" w:cs="Cambria"/>
          <w:b/>
          <w:bCs/>
          <w:lang w:val="en-US"/>
        </w:rPr>
        <w:tab/>
      </w:r>
      <w:r w:rsidR="005C2C3E">
        <w:rPr>
          <w:rFonts w:ascii="Cambria" w:eastAsia="Cambria" w:hAnsi="Cambria" w:cs="Cambria"/>
          <w:b/>
          <w:bCs/>
          <w:lang w:val="en-US"/>
        </w:rPr>
        <w:t>(</w:t>
      </w:r>
      <w:r>
        <w:rPr>
          <w:rFonts w:ascii="Cambria" w:eastAsia="Cambria" w:hAnsi="Cambria" w:cs="Cambria"/>
          <w:b/>
          <w:bCs/>
          <w:lang w:val="en-US"/>
        </w:rPr>
        <w:t>Asish</w:t>
      </w:r>
      <w:r>
        <w:rPr>
          <w:rFonts w:ascii="Cambria" w:eastAsia="Cambria" w:hAnsi="Cambria" w:cs="Cambria"/>
          <w:b/>
          <w:bCs/>
          <w:lang w:val="en-US"/>
        </w:rPr>
        <w:t xml:space="preserve"> Kumar Mahala</w:t>
      </w:r>
      <w:r w:rsidR="005C2C3E">
        <w:rPr>
          <w:rFonts w:ascii="Cambria" w:eastAsia="Cambria" w:hAnsi="Cambria" w:cs="Cambria"/>
          <w:b/>
          <w:bCs/>
          <w:lang w:val="en-US"/>
        </w:rPr>
        <w:t>)</w:t>
      </w:r>
    </w:p>
    <w:p w:rsidR="006011F1" w:rsidRPr="00087CA2" w:rsidP="00087CA2" w14:paraId="7537FC8F" w14:textId="77777777">
      <w:pPr>
        <w:spacing w:line="360" w:lineRule="auto"/>
        <w:rPr>
          <w:rFonts w:ascii="Cambria" w:hAnsi="Cambria" w:cstheme="majorHAnsi"/>
          <w:iCs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7648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2C59AE"/>
    <w:multiLevelType w:val="hybridMultilevel"/>
    <w:tmpl w:val="72828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510F5"/>
    <w:multiLevelType w:val="hybridMultilevel"/>
    <w:tmpl w:val="56D242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A2C7A"/>
    <w:multiLevelType w:val="hybridMultilevel"/>
    <w:tmpl w:val="9500C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E734B"/>
    <w:multiLevelType w:val="hybridMultilevel"/>
    <w:tmpl w:val="C050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F2DB1"/>
    <w:multiLevelType w:val="hybridMultilevel"/>
    <w:tmpl w:val="178E1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130A3"/>
    <w:multiLevelType w:val="hybridMultilevel"/>
    <w:tmpl w:val="4C889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11D81"/>
    <w:multiLevelType w:val="hybridMultilevel"/>
    <w:tmpl w:val="38301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7BF9"/>
    <w:multiLevelType w:val="hybridMultilevel"/>
    <w:tmpl w:val="51105866"/>
    <w:lvl w:ilvl="0">
      <w:start w:val="2014"/>
      <w:numFmt w:val="bullet"/>
      <w:lvlText w:val=""/>
      <w:lvlJc w:val="left"/>
      <w:pPr>
        <w:ind w:left="1848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407C1668"/>
    <w:multiLevelType w:val="hybridMultilevel"/>
    <w:tmpl w:val="E6BAF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64AFE"/>
    <w:multiLevelType w:val="hybridMultilevel"/>
    <w:tmpl w:val="6952D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03FED"/>
    <w:multiLevelType w:val="hybridMultilevel"/>
    <w:tmpl w:val="6948899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8F2C0F"/>
    <w:multiLevelType w:val="hybridMultilevel"/>
    <w:tmpl w:val="CDEA2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86A1E"/>
    <w:multiLevelType w:val="hybridMultilevel"/>
    <w:tmpl w:val="8898C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273C8"/>
    <w:multiLevelType w:val="hybridMultilevel"/>
    <w:tmpl w:val="44CA7232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54230E4C"/>
    <w:multiLevelType w:val="hybridMultilevel"/>
    <w:tmpl w:val="A8F0A5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E449A"/>
    <w:multiLevelType w:val="hybridMultilevel"/>
    <w:tmpl w:val="3624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47B41"/>
    <w:multiLevelType w:val="hybridMultilevel"/>
    <w:tmpl w:val="D9BC9C70"/>
    <w:lvl w:ilvl="0">
      <w:start w:val="1"/>
      <w:numFmt w:val="decimal"/>
      <w:lvlText w:val="%1)"/>
      <w:lvlJc w:val="left"/>
      <w:pPr>
        <w:ind w:left="785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764331F3"/>
    <w:multiLevelType w:val="hybridMultilevel"/>
    <w:tmpl w:val="F3AA6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81C4E"/>
    <w:multiLevelType w:val="hybridMultilevel"/>
    <w:tmpl w:val="03DAF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632D4"/>
    <w:multiLevelType w:val="hybridMultilevel"/>
    <w:tmpl w:val="6310D7D4"/>
    <w:lvl w:ilvl="0">
      <w:start w:val="1"/>
      <w:numFmt w:val="decimal"/>
      <w:lvlText w:val="%1."/>
      <w:lvlJc w:val="left"/>
      <w:pPr>
        <w:ind w:left="1488" w:hanging="360"/>
      </w:pPr>
    </w:lvl>
    <w:lvl w:ilvl="1" w:tentative="1">
      <w:start w:val="1"/>
      <w:numFmt w:val="lowerLetter"/>
      <w:lvlText w:val="%2."/>
      <w:lvlJc w:val="left"/>
      <w:pPr>
        <w:ind w:left="2208" w:hanging="360"/>
      </w:pPr>
    </w:lvl>
    <w:lvl w:ilvl="2" w:tentative="1">
      <w:start w:val="1"/>
      <w:numFmt w:val="lowerRoman"/>
      <w:lvlText w:val="%3."/>
      <w:lvlJc w:val="right"/>
      <w:pPr>
        <w:ind w:left="2928" w:hanging="180"/>
      </w:pPr>
    </w:lvl>
    <w:lvl w:ilvl="3" w:tentative="1">
      <w:start w:val="1"/>
      <w:numFmt w:val="decimal"/>
      <w:lvlText w:val="%4."/>
      <w:lvlJc w:val="left"/>
      <w:pPr>
        <w:ind w:left="3648" w:hanging="360"/>
      </w:pPr>
    </w:lvl>
    <w:lvl w:ilvl="4" w:tentative="1">
      <w:start w:val="1"/>
      <w:numFmt w:val="lowerLetter"/>
      <w:lvlText w:val="%5."/>
      <w:lvlJc w:val="left"/>
      <w:pPr>
        <w:ind w:left="4368" w:hanging="360"/>
      </w:pPr>
    </w:lvl>
    <w:lvl w:ilvl="5" w:tentative="1">
      <w:start w:val="1"/>
      <w:numFmt w:val="lowerRoman"/>
      <w:lvlText w:val="%6."/>
      <w:lvlJc w:val="right"/>
      <w:pPr>
        <w:ind w:left="5088" w:hanging="180"/>
      </w:pPr>
    </w:lvl>
    <w:lvl w:ilvl="6" w:tentative="1">
      <w:start w:val="1"/>
      <w:numFmt w:val="decimal"/>
      <w:lvlText w:val="%7."/>
      <w:lvlJc w:val="left"/>
      <w:pPr>
        <w:ind w:left="5808" w:hanging="360"/>
      </w:pPr>
    </w:lvl>
    <w:lvl w:ilvl="7" w:tentative="1">
      <w:start w:val="1"/>
      <w:numFmt w:val="lowerLetter"/>
      <w:lvlText w:val="%8."/>
      <w:lvlJc w:val="left"/>
      <w:pPr>
        <w:ind w:left="6528" w:hanging="360"/>
      </w:pPr>
    </w:lvl>
    <w:lvl w:ilvl="8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7"/>
  </w:num>
  <w:num w:numId="5">
    <w:abstractNumId w:val="3"/>
  </w:num>
  <w:num w:numId="6">
    <w:abstractNumId w:val="8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5"/>
  </w:num>
  <w:num w:numId="10">
    <w:abstractNumId w:val="11"/>
  </w:num>
  <w:num w:numId="11">
    <w:abstractNumId w:val="6"/>
  </w:num>
  <w:num w:numId="12">
    <w:abstractNumId w:val="10"/>
  </w:num>
  <w:num w:numId="13">
    <w:abstractNumId w:val="13"/>
  </w:num>
  <w:num w:numId="14">
    <w:abstractNumId w:val="19"/>
  </w:num>
  <w:num w:numId="15">
    <w:abstractNumId w:val="7"/>
  </w:num>
  <w:num w:numId="16">
    <w:abstractNumId w:val="5"/>
  </w:num>
  <w:num w:numId="17">
    <w:abstractNumId w:val="18"/>
  </w:num>
  <w:num w:numId="18">
    <w:abstractNumId w:val="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8"/>
    <w:rsid w:val="00087CA2"/>
    <w:rsid w:val="000B51B8"/>
    <w:rsid w:val="000E2476"/>
    <w:rsid w:val="00135C4A"/>
    <w:rsid w:val="00140DCA"/>
    <w:rsid w:val="001B2FD3"/>
    <w:rsid w:val="001D4B00"/>
    <w:rsid w:val="00211270"/>
    <w:rsid w:val="002E06C6"/>
    <w:rsid w:val="002E58E7"/>
    <w:rsid w:val="00302158"/>
    <w:rsid w:val="00353070"/>
    <w:rsid w:val="00383B91"/>
    <w:rsid w:val="005C121E"/>
    <w:rsid w:val="005C2C3E"/>
    <w:rsid w:val="006011F1"/>
    <w:rsid w:val="006458DC"/>
    <w:rsid w:val="006B17A4"/>
    <w:rsid w:val="006D431F"/>
    <w:rsid w:val="006D6B64"/>
    <w:rsid w:val="006F0AE8"/>
    <w:rsid w:val="00717828"/>
    <w:rsid w:val="00761B12"/>
    <w:rsid w:val="00764831"/>
    <w:rsid w:val="008E6093"/>
    <w:rsid w:val="00A948D0"/>
    <w:rsid w:val="00AB14FC"/>
    <w:rsid w:val="00AB5645"/>
    <w:rsid w:val="00AF465A"/>
    <w:rsid w:val="00B27EDA"/>
    <w:rsid w:val="00B70AAE"/>
    <w:rsid w:val="00CF5F1E"/>
    <w:rsid w:val="00D0568D"/>
    <w:rsid w:val="00D71585"/>
    <w:rsid w:val="00DA1D4A"/>
    <w:rsid w:val="00DA2429"/>
    <w:rsid w:val="00DA4663"/>
    <w:rsid w:val="00E262AD"/>
    <w:rsid w:val="00E705F1"/>
    <w:rsid w:val="00E90065"/>
    <w:rsid w:val="00F15555"/>
    <w:rsid w:val="00F536A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5901EA9-F42D-4F6A-A296-7D220529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1B8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0"/>
      <w:lang w:eastAsia="te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B51B8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B51B8"/>
    <w:pPr>
      <w:ind w:left="720"/>
      <w:contextualSpacing/>
    </w:pPr>
  </w:style>
  <w:style w:type="character" w:styleId="Emphasis">
    <w:name w:val="Emphasis"/>
    <w:basedOn w:val="DefaultParagraphFont"/>
    <w:qFormat/>
    <w:rsid w:val="002E06C6"/>
    <w:rPr>
      <w:i/>
      <w:iCs/>
    </w:rPr>
  </w:style>
  <w:style w:type="paragraph" w:styleId="NormalWeb">
    <w:name w:val="Normal (Web)"/>
    <w:basedOn w:val="Normal"/>
    <w:unhideWhenUsed/>
    <w:rsid w:val="006F0AE8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Normalverdana">
    <w:name w:val="Normal + verdana"/>
    <w:basedOn w:val="Normal"/>
    <w:rsid w:val="00DA4663"/>
    <w:pPr>
      <w:widowControl/>
      <w:suppressAutoHyphens w:val="0"/>
      <w:jc w:val="both"/>
    </w:pPr>
    <w:rPr>
      <w:rFonts w:ascii="Arial" w:hAnsi="Arial" w:cs="Arial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shishkumarmahala14@gmail.com" TargetMode="External" /><Relationship Id="rId6" Type="http://schemas.openxmlformats.org/officeDocument/2006/relationships/image" Target="http://footmark.infoedge.com/apply/cvtracking?dtyp=docx_n&amp;userId=9497c55b4be41a0a6840d4e7ff9eb0ed1ef7295f1b886fcc7e048c3bd0bbd3be&amp;email=6393f3849aae1b3d8ac66a0f6ea77e9566d54b21f895b1f745cdf4b0bcd7222429a19b7f67cb85e892d2d6ac5f21f68f&amp;jobId=040923500621&amp;companyId=f813c21663547f4f30415edd7a2f46545dc0c862a27f869f&amp;recruiterId=f813c21663547f4f30415edd7a2f46545dc0c862a27f869f&amp;insertionDate=1694179052&amp;uid=12728553904092350062116941790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DF93-D9EA-4E69-8AB1-17DA964C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user</cp:lastModifiedBy>
  <cp:revision>23</cp:revision>
  <dcterms:created xsi:type="dcterms:W3CDTF">2021-02-09T06:23:00Z</dcterms:created>
  <dcterms:modified xsi:type="dcterms:W3CDTF">2023-02-20T04:04:00Z</dcterms:modified>
</cp:coreProperties>
</file>