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Общество с ограниченной ответственностью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 «Учебно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методический центр «Энергоэффективность»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ООО «УМЦ «Энергоэффективность»</w:t>
      </w:r>
    </w:p>
    <w:tbl>
      <w:tblPr>
        <w:tblW w:w="10098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8"/>
      </w:tblGrid>
      <w:tr>
        <w:tblPrEx>
          <w:shd w:val="clear" w:color="auto" w:fill="ced7e7"/>
        </w:tblPrEx>
        <w:trPr>
          <w:trHeight w:val="316" w:hRule="atLeast"/>
        </w:trPr>
        <w:tc>
          <w:tcPr>
            <w:tcW w:type="dxa" w:w="10098"/>
            <w:tcBorders>
              <w:top w:val="single" w:color="000000" w:sz="2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after="0" w:line="240" w:lineRule="auto"/>
        <w:ind w:left="108" w:hanging="108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widowControl w:val="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left="4820" w:firstLine="0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П Р И К А З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от « </w:t>
      </w:r>
      <w:r>
        <w:rPr>
          <w:rFonts w:ascii="Times New Roman" w:hAnsi="Times New Roman"/>
          <w:rtl w:val="0"/>
          <w:lang w:val="ru-RU"/>
        </w:rPr>
        <w:t xml:space="preserve">11 </w:t>
      </w:r>
      <w:r>
        <w:rPr>
          <w:rFonts w:ascii="Times New Roman" w:hAnsi="Times New Roman" w:hint="default"/>
          <w:rtl w:val="0"/>
          <w:lang w:val="ru-RU"/>
        </w:rPr>
        <w:t xml:space="preserve">» сентября </w:t>
      </w:r>
      <w:r>
        <w:rPr>
          <w:rFonts w:ascii="Times New Roman" w:hAnsi="Times New Roman"/>
          <w:rtl w:val="0"/>
          <w:lang w:val="ru-RU"/>
        </w:rPr>
        <w:t xml:space="preserve">2025 </w:t>
      </w:r>
      <w:r>
        <w:rPr>
          <w:rFonts w:ascii="Times New Roman" w:hAnsi="Times New Roman" w:hint="default"/>
          <w:rtl w:val="0"/>
          <w:lang w:val="ru-RU"/>
        </w:rPr>
        <w:t>г</w:t>
      </w:r>
      <w:r>
        <w:rPr>
          <w:rFonts w:ascii="Times New Roman" w:hAnsi="Times New Roman"/>
          <w:rtl w:val="0"/>
          <w:lang w:val="ru-RU"/>
        </w:rPr>
        <w:t xml:space="preserve">.                                                                                                                               </w:t>
      </w:r>
      <w:r>
        <w:rPr>
          <w:rFonts w:ascii="Times New Roman" w:hAnsi="Times New Roman" w:hint="default"/>
          <w:rtl w:val="0"/>
          <w:lang w:val="ru-RU"/>
        </w:rPr>
        <w:t xml:space="preserve">№ </w:t>
      </w:r>
      <w:r>
        <w:rPr>
          <w:rFonts w:ascii="Times New Roman" w:hAnsi="Times New Roman"/>
          <w:rtl w:val="0"/>
          <w:lang w:val="en-US"/>
        </w:rPr>
        <w:t>{group_id}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О зачислении 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Зачислить на обучение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 xml:space="preserve">работников  с </w:t>
      </w:r>
      <w:r>
        <w:rPr>
          <w:rFonts w:ascii="Times New Roman" w:hAnsi="Times New Roman"/>
          <w:rtl w:val="0"/>
          <w:lang w:val="en-US"/>
        </w:rPr>
        <w:t>{start_date}</w:t>
      </w:r>
      <w:r>
        <w:rPr>
          <w:rFonts w:ascii="Times New Roman" w:hAnsi="Times New Roman" w:hint="default"/>
          <w:rtl w:val="0"/>
          <w:lang w:val="ru-RU"/>
        </w:rPr>
        <w:t xml:space="preserve"> г  по </w:t>
      </w:r>
      <w:r>
        <w:rPr>
          <w:rFonts w:ascii="Times New Roman" w:hAnsi="Times New Roman"/>
          <w:rtl w:val="0"/>
          <w:lang w:val="en-US"/>
        </w:rPr>
        <w:t>{end_date}</w:t>
      </w:r>
      <w:r>
        <w:rPr>
          <w:rFonts w:ascii="Times New Roman" w:hAnsi="Times New Roman" w:hint="default"/>
          <w:rtl w:val="0"/>
          <w:lang w:val="ru-RU"/>
        </w:rPr>
        <w:t xml:space="preserve"> г 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в группу № </w:t>
      </w:r>
      <w:r>
        <w:rPr>
          <w:rFonts w:ascii="Times New Roman" w:hAnsi="Times New Roman"/>
          <w:rtl w:val="0"/>
          <w:lang w:val="en-US"/>
        </w:rPr>
        <w:t>{group_id}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«</w:t>
      </w:r>
      <w:r>
        <w:rPr>
          <w:rFonts w:ascii="Times New Roman" w:hAnsi="Times New Roman"/>
          <w:b w:val="1"/>
          <w:bCs w:val="1"/>
          <w:rtl w:val="0"/>
          <w:lang w:val="en-US"/>
        </w:rPr>
        <w:t>{course_name}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»</w:t>
      </w:r>
      <w:r>
        <w:rPr>
          <w:rFonts w:ascii="Times New Roman" w:hAnsi="Times New Roman"/>
          <w:b w:val="1"/>
          <w:bCs w:val="1"/>
          <w:rtl w:val="0"/>
          <w:lang w:val="ru-RU"/>
        </w:rPr>
        <w:t>;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«</w:t>
      </w:r>
      <w:r>
        <w:rPr>
          <w:rFonts w:ascii="Times New Roman" w:hAnsi="Times New Roman"/>
          <w:b w:val="1"/>
          <w:bCs w:val="1"/>
          <w:rtl w:val="0"/>
          <w:lang w:val="en-US"/>
        </w:rPr>
        <w:t>{course_name}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следующих слушателей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</w:p>
    <w:tbl>
      <w:tblPr>
        <w:tblW w:w="1031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3"/>
        <w:gridCol w:w="3828"/>
        <w:gridCol w:w="5954"/>
      </w:tblGrid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spacing w:after="0" w:line="274" w:lineRule="exact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{#employee} </w:t>
            </w: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{name} {last_name} {middle_name}</w:t>
            </w:r>
          </w:p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{organization_name}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{/employee}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after="0" w:line="240" w:lineRule="auto"/>
        <w:ind w:left="108" w:hanging="108"/>
        <w:rPr>
          <w:rFonts w:ascii="Times New Roman" w:cs="Times New Roman" w:hAnsi="Times New Roman" w:eastAsia="Times New Roman"/>
        </w:rPr>
      </w:pPr>
    </w:p>
    <w:p>
      <w:pPr>
        <w:pStyle w:val="Normal.0"/>
        <w:widowControl w:val="0"/>
        <w:spacing w:after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1031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3"/>
        <w:gridCol w:w="3828"/>
        <w:gridCol w:w="5954"/>
      </w:tblGrid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ind w:left="108" w:hanging="108"/>
        <w:rPr>
          <w:rFonts w:ascii="Arial Unicode MS" w:cs="Arial Unicode MS" w:hAnsi="Arial Unicode MS" w:eastAsia="Arial Unicode MS"/>
        </w:rPr>
      </w:pPr>
    </w:p>
    <w:p>
      <w:pPr>
        <w:pStyle w:val="Normal.0"/>
        <w:widowControl w:val="0"/>
        <w:spacing w:line="240" w:lineRule="auto"/>
      </w:pP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Преподавателем назначить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-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Контроль за ходом и качеством обучения оставляю за собой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Заместитель директора по учебным вопросам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ООО «УМЦ «Энергоэффективность»                                                                                                  Е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С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Воробьева</w:t>
      </w:r>
    </w:p>
    <w:p>
      <w:pPr>
        <w:pStyle w:val="Normal.0"/>
        <w:spacing w:after="0" w:line="240" w:lineRule="auto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Общество с ограниченной ответственностью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 «Учебно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методический центр «Энергоэффективность»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ООО «УМЦ «Энергоэффективность»</w:t>
      </w:r>
    </w:p>
    <w:tbl>
      <w:tblPr>
        <w:tblW w:w="10098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8"/>
      </w:tblGrid>
      <w:tr>
        <w:tblPrEx>
          <w:shd w:val="clear" w:color="auto" w:fill="ced7e7"/>
        </w:tblPrEx>
        <w:trPr>
          <w:trHeight w:val="316" w:hRule="atLeast"/>
        </w:trPr>
        <w:tc>
          <w:tcPr>
            <w:tcW w:type="dxa" w:w="10098"/>
            <w:tcBorders>
              <w:top w:val="single" w:color="000000" w:sz="2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after="0" w:line="240" w:lineRule="auto"/>
        <w:ind w:left="108" w:hanging="108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widowControl w:val="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left="4820" w:firstLine="0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П Р И К А З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от «</w:t>
      </w:r>
      <w:r>
        <w:rPr>
          <w:rFonts w:ascii="Times New Roman" w:hAnsi="Times New Roman"/>
          <w:u w:val="single"/>
          <w:rtl w:val="0"/>
          <w:lang w:val="ru-RU"/>
        </w:rPr>
        <w:t xml:space="preserve"> 16</w:t>
      </w:r>
      <w:r>
        <w:rPr>
          <w:rFonts w:ascii="Times New Roman" w:hAnsi="Times New Roman" w:hint="default"/>
          <w:rtl w:val="0"/>
          <w:lang w:val="ru-RU"/>
        </w:rPr>
        <w:t xml:space="preserve">» </w:t>
      </w:r>
      <w:r>
        <w:rPr>
          <w:rFonts w:ascii="Times New Roman" w:hAnsi="Times New Roman" w:hint="default"/>
          <w:u w:val="single"/>
          <w:rtl w:val="0"/>
          <w:lang w:val="ru-RU"/>
        </w:rPr>
        <w:t xml:space="preserve">сентября </w:t>
      </w:r>
      <w:r>
        <w:rPr>
          <w:rFonts w:ascii="Times New Roman" w:hAnsi="Times New Roman"/>
          <w:rtl w:val="0"/>
          <w:lang w:val="ru-RU"/>
        </w:rPr>
        <w:t xml:space="preserve">2025 </w:t>
      </w:r>
      <w:r>
        <w:rPr>
          <w:rFonts w:ascii="Times New Roman" w:hAnsi="Times New Roman" w:hint="default"/>
          <w:rtl w:val="0"/>
          <w:lang w:val="ru-RU"/>
        </w:rPr>
        <w:t>г</w:t>
      </w:r>
      <w:r>
        <w:rPr>
          <w:rFonts w:ascii="Times New Roman" w:hAnsi="Times New Roman"/>
          <w:rtl w:val="0"/>
          <w:lang w:val="ru-RU"/>
        </w:rPr>
        <w:t xml:space="preserve">.                                                                                                                           </w:t>
      </w:r>
      <w:r>
        <w:rPr>
          <w:rFonts w:ascii="Times New Roman" w:hAnsi="Times New Roman" w:hint="default"/>
          <w:rtl w:val="0"/>
          <w:lang w:val="ru-RU"/>
        </w:rPr>
        <w:t xml:space="preserve">№ </w:t>
      </w:r>
      <w:r>
        <w:rPr>
          <w:rFonts w:ascii="Times New Roman" w:hAnsi="Times New Roman"/>
          <w:rtl w:val="0"/>
          <w:lang w:val="ru-RU"/>
        </w:rPr>
        <w:t>356 -</w:t>
      </w:r>
      <w:r>
        <w:rPr>
          <w:rFonts w:ascii="Times New Roman" w:hAnsi="Times New Roman" w:hint="default"/>
          <w:rtl w:val="0"/>
          <w:lang w:val="ru-RU"/>
        </w:rPr>
        <w:t>О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rtl w:val="0"/>
          <w:lang w:val="ru-RU"/>
        </w:rPr>
        <w:t xml:space="preserve">В связи с окончанием срока обучения работников  в группе № </w:t>
      </w:r>
      <w:r>
        <w:rPr>
          <w:rFonts w:ascii="Times New Roman" w:hAnsi="Times New Roman"/>
          <w:rtl w:val="0"/>
          <w:lang w:val="en-US"/>
        </w:rPr>
        <w:t>{group_id}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 Р И К А З Ы В А Ю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pacing w:val="0"/>
        </w:rPr>
      </w:pPr>
      <w:r>
        <w:rPr>
          <w:rFonts w:ascii="Times New Roman" w:hAnsi="Times New Roman"/>
          <w:spacing w:val="0"/>
          <w:rtl w:val="0"/>
          <w:lang w:val="en-US"/>
        </w:rPr>
        <w:t>{end_date}</w:t>
      </w:r>
      <w:r>
        <w:rPr>
          <w:rFonts w:ascii="Times New Roman" w:hAnsi="Times New Roman" w:hint="default"/>
          <w:spacing w:val="0"/>
          <w:rtl w:val="0"/>
          <w:lang w:val="ru-RU"/>
        </w:rPr>
        <w:t>г</w:t>
      </w:r>
      <w:r>
        <w:rPr>
          <w:rFonts w:ascii="Times New Roman" w:hAnsi="Times New Roman"/>
          <w:spacing w:val="0"/>
          <w:rtl w:val="0"/>
          <w:lang w:val="ru-RU"/>
        </w:rPr>
        <w:t xml:space="preserve">. </w:t>
      </w:r>
      <w:r>
        <w:rPr>
          <w:rFonts w:ascii="Times New Roman" w:hAnsi="Times New Roman" w:hint="default"/>
          <w:spacing w:val="0"/>
          <w:rtl w:val="0"/>
          <w:lang w:val="ru-RU"/>
        </w:rPr>
        <w:t xml:space="preserve">прекратить занятия группы № </w:t>
      </w:r>
      <w:r>
        <w:rPr>
          <w:rFonts w:ascii="Times New Roman" w:hAnsi="Times New Roman"/>
          <w:spacing w:val="0"/>
          <w:rtl w:val="0"/>
          <w:lang w:val="en-US"/>
        </w:rPr>
        <w:t>{group_id}</w:t>
      </w:r>
      <w:r>
        <w:rPr>
          <w:rFonts w:ascii="Times New Roman" w:hAnsi="Times New Roman"/>
          <w:spacing w:val="0"/>
          <w:rtl w:val="0"/>
          <w:lang w:val="ru-RU"/>
        </w:rPr>
        <w:t xml:space="preserve">, </w:t>
      </w:r>
      <w:r>
        <w:rPr>
          <w:rFonts w:ascii="Times New Roman" w:hAnsi="Times New Roman" w:hint="default"/>
          <w:spacing w:val="0"/>
          <w:rtl w:val="0"/>
          <w:lang w:val="ru-RU"/>
        </w:rPr>
        <w:t xml:space="preserve">провести проверку знаний </w:t>
      </w:r>
      <w:r>
        <w:rPr>
          <w:rFonts w:ascii="Times New Roman" w:hAnsi="Times New Roman"/>
          <w:spacing w:val="0"/>
          <w:rtl w:val="0"/>
          <w:lang w:val="ru-RU"/>
        </w:rPr>
        <w:t>(</w:t>
      </w:r>
      <w:r>
        <w:rPr>
          <w:rFonts w:ascii="Times New Roman" w:hAnsi="Times New Roman" w:hint="default"/>
          <w:spacing w:val="0"/>
          <w:rtl w:val="0"/>
          <w:lang w:val="ru-RU"/>
        </w:rPr>
        <w:t>тестирование</w:t>
      </w:r>
      <w:r>
        <w:rPr>
          <w:rFonts w:ascii="Times New Roman" w:hAnsi="Times New Roman"/>
          <w:spacing w:val="0"/>
          <w:rtl w:val="0"/>
          <w:lang w:val="ru-RU"/>
        </w:rPr>
        <w:t xml:space="preserve">) </w:t>
      </w:r>
      <w:r>
        <w:rPr>
          <w:rFonts w:ascii="Times New Roman" w:hAnsi="Times New Roman" w:hint="default"/>
          <w:spacing w:val="0"/>
          <w:rtl w:val="0"/>
          <w:lang w:val="ru-RU"/>
        </w:rPr>
        <w:t>требований охраны труда по</w:t>
      </w:r>
      <w:r>
        <w:rPr>
          <w:rFonts w:ascii="Times New Roman" w:hAnsi="Times New Roman"/>
          <w:spacing w:val="0"/>
          <w:rtl w:val="0"/>
          <w:lang w:val="ru-RU"/>
        </w:rPr>
        <w:t>: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«</w:t>
      </w:r>
      <w:r>
        <w:rPr>
          <w:rFonts w:ascii="Times New Roman" w:hAnsi="Times New Roman"/>
          <w:b w:val="1"/>
          <w:bCs w:val="1"/>
          <w:rtl w:val="0"/>
          <w:lang w:val="en-US"/>
        </w:rPr>
        <w:t>{course_name}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»</w:t>
      </w:r>
      <w:r>
        <w:rPr>
          <w:rFonts w:ascii="Times New Roman" w:hAnsi="Times New Roman"/>
          <w:b w:val="1"/>
          <w:bCs w:val="1"/>
          <w:rtl w:val="0"/>
          <w:lang w:val="ru-RU"/>
        </w:rPr>
        <w:t>;</w:t>
      </w:r>
    </w:p>
    <w:p>
      <w:pPr>
        <w:pStyle w:val="Normal.0"/>
        <w:spacing w:after="320"/>
        <w:jc w:val="both"/>
        <w:rPr>
          <w:rFonts w:ascii="Times New Roman" w:cs="Times New Roman" w:hAnsi="Times New Roman" w:eastAsia="Times New Roman"/>
          <w:spacing w:val="0"/>
        </w:rPr>
      </w:pPr>
      <w:r>
        <w:rPr>
          <w:rFonts w:ascii="Times New Roman" w:hAnsi="Times New Roman"/>
          <w:b w:val="1"/>
          <w:bCs w:val="1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«</w:t>
      </w:r>
      <w:r>
        <w:rPr>
          <w:rFonts w:ascii="Times New Roman" w:hAnsi="Times New Roman"/>
          <w:b w:val="1"/>
          <w:bCs w:val="1"/>
          <w:rtl w:val="0"/>
          <w:lang w:val="en-US"/>
        </w:rPr>
        <w:t>{course_name}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» </w:t>
      </w:r>
      <w:r>
        <w:rPr>
          <w:rFonts w:ascii="Times New Roman" w:hAnsi="Times New Roman" w:hint="default"/>
          <w:spacing w:val="0"/>
          <w:rtl w:val="0"/>
          <w:lang w:val="ru-RU"/>
        </w:rPr>
        <w:t>и считать окончившими занятия следующих слушателей</w:t>
      </w:r>
      <w:r>
        <w:rPr>
          <w:rFonts w:ascii="Times New Roman" w:hAnsi="Times New Roman"/>
          <w:spacing w:val="0"/>
          <w:rtl w:val="0"/>
          <w:lang w:val="ru-RU"/>
        </w:rPr>
        <w:t>:</w:t>
      </w:r>
    </w:p>
    <w:tbl>
      <w:tblPr>
        <w:tblW w:w="10457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3"/>
        <w:gridCol w:w="3970"/>
        <w:gridCol w:w="5954"/>
      </w:tblGrid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4" w:lineRule="exact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{#employee} {name} {last_name} {middle_name}</w:t>
            </w:r>
          </w:p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{organization_name}{/employee}</w:t>
            </w:r>
          </w:p>
        </w:tc>
      </w:tr>
      <w:tr>
        <w:tblPrEx>
          <w:shd w:val="clear" w:color="auto" w:fill="ced7e7"/>
        </w:tblPrEx>
        <w:trPr>
          <w:trHeight w:val="287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7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7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7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7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7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7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7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after="320" w:line="240" w:lineRule="auto"/>
        <w:ind w:left="108" w:hanging="108"/>
        <w:rPr>
          <w:rFonts w:ascii="Times New Roman" w:cs="Times New Roman" w:hAnsi="Times New Roman" w:eastAsia="Times New Roman"/>
          <w:spacing w:val="0"/>
        </w:rPr>
      </w:pPr>
    </w:p>
    <w:p>
      <w:pPr>
        <w:pStyle w:val="Normal.0"/>
        <w:widowControl w:val="0"/>
        <w:spacing w:after="320" w:line="240" w:lineRule="auto"/>
        <w:jc w:val="both"/>
        <w:rPr>
          <w:rFonts w:ascii="Times New Roman" w:cs="Times New Roman" w:hAnsi="Times New Roman" w:eastAsia="Times New Roman"/>
          <w:spacing w:val="0"/>
        </w:rPr>
      </w:pP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10457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3"/>
        <w:gridCol w:w="3970"/>
        <w:gridCol w:w="5954"/>
      </w:tblGrid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ind w:left="108" w:hanging="108"/>
        <w:rPr>
          <w:rFonts w:ascii="Arial Unicode MS" w:cs="Arial Unicode MS" w:hAnsi="Arial Unicode MS" w:eastAsia="Arial Unicode MS"/>
        </w:rPr>
      </w:pPr>
    </w:p>
    <w:p>
      <w:pPr>
        <w:pStyle w:val="Normal.0"/>
        <w:widowControl w:val="0"/>
        <w:spacing w:line="240" w:lineRule="auto"/>
      </w:pP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Заместитель директора по учебным вопросам</w:t>
      </w:r>
    </w:p>
    <w:p>
      <w:pPr>
        <w:pStyle w:val="Normal.0"/>
        <w:spacing w:after="0" w:line="240" w:lineRule="auto"/>
        <w:jc w:val="both"/>
      </w:pPr>
      <w:r>
        <w:rPr>
          <w:rFonts w:ascii="Times New Roman" w:hAnsi="Times New Roman" w:hint="default"/>
          <w:rtl w:val="0"/>
          <w:lang w:val="ru-RU"/>
        </w:rPr>
        <w:t>ООО «УМЦ «Энергоэффективность»                                                                                                  Е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С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Воробьева</w:t>
      </w:r>
    </w:p>
    <w:sectPr>
      <w:headerReference w:type="default" r:id="rId4"/>
      <w:footerReference w:type="default" r:id="rId5"/>
      <w:pgSz w:w="11900" w:h="16840" w:orient="portrait"/>
      <w:pgMar w:top="567" w:right="850" w:bottom="0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