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7749A" w14:textId="52B01742" w:rsidR="00673B3B" w:rsidRPr="0027481F" w:rsidRDefault="00673B3B" w:rsidP="00CF54C7">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Analyzing the relationships between learners’ motivation and observable engaged behaviors in a gamified learning environment</w:t>
      </w:r>
    </w:p>
    <w:p w14:paraId="1BD02A56" w14:textId="1E3AEB14" w:rsidR="00673B3B" w:rsidRPr="0027481F" w:rsidRDefault="00673B3B" w:rsidP="00C72DA5">
      <w:pPr>
        <w:ind w:left="720"/>
        <w:jc w:val="both"/>
        <w:rPr>
          <w:rFonts w:ascii="Times New Roman" w:hAnsi="Times New Roman" w:cs="Times New Roman"/>
        </w:rPr>
      </w:pPr>
      <w:r w:rsidRPr="0027481F">
        <w:rPr>
          <w:rFonts w:ascii="Times New Roman" w:hAnsi="Times New Roman" w:cs="Times New Roman"/>
        </w:rPr>
        <w:t>This study examines the influence of gamification on learner motivation, expression of effort</w:t>
      </w:r>
      <w:r w:rsidR="00851C0A" w:rsidRPr="0027481F">
        <w:rPr>
          <w:rFonts w:ascii="Times New Roman" w:hAnsi="Times New Roman" w:cs="Times New Roman"/>
        </w:rPr>
        <w:t>,</w:t>
      </w:r>
      <w:r w:rsidRPr="0027481F">
        <w:rPr>
          <w:rFonts w:ascii="Times New Roman" w:hAnsi="Times New Roman" w:cs="Times New Roman"/>
        </w:rPr>
        <w:t xml:space="preserve"> and willingness to continue with a digital learning platform. Based on data from 257 age-13–14 students from four middle schools, the research distinguishes between two kinds of behavioral engagement: achievement-oriented and perfection-oriented. Achievement-oriented engagement refers to learners who start off with intrinsic motivation and </w:t>
      </w:r>
      <w:r w:rsidR="00851C0A" w:rsidRPr="0027481F">
        <w:rPr>
          <w:rFonts w:ascii="Times New Roman" w:hAnsi="Times New Roman" w:cs="Times New Roman"/>
        </w:rPr>
        <w:t xml:space="preserve">a </w:t>
      </w:r>
      <w:r w:rsidRPr="0027481F">
        <w:rPr>
          <w:rFonts w:ascii="Times New Roman" w:hAnsi="Times New Roman" w:cs="Times New Roman"/>
        </w:rPr>
        <w:t>desire to do well in the quiz on their first attempt. Learners redo quizzes to get a better score, which is engagement for perfection. The study concludes</w:t>
      </w:r>
      <w:r w:rsidR="00851C0A" w:rsidRPr="0027481F">
        <w:rPr>
          <w:rFonts w:ascii="Times New Roman" w:hAnsi="Times New Roman" w:cs="Times New Roman"/>
        </w:rPr>
        <w:t xml:space="preserve"> that while</w:t>
      </w:r>
      <w:r w:rsidRPr="0027481F">
        <w:rPr>
          <w:rFonts w:ascii="Times New Roman" w:hAnsi="Times New Roman" w:cs="Times New Roman"/>
        </w:rPr>
        <w:t xml:space="preserve"> gamification can reduce the intrinsic motivation of high achievers, it also increases extrinsic motivation for mutual-motivated players</w:t>
      </w:r>
      <w:r w:rsidR="00562E7E">
        <w:rPr>
          <w:rFonts w:ascii="Times New Roman" w:hAnsi="Times New Roman" w:cs="Times New Roman"/>
        </w:rPr>
        <w:t>.</w:t>
      </w:r>
    </w:p>
    <w:p w14:paraId="6D04D5CC" w14:textId="23E8CEA3" w:rsidR="00673B3B" w:rsidRPr="00562E7E" w:rsidRDefault="00673B3B" w:rsidP="00562E7E">
      <w:pPr>
        <w:pStyle w:val="ListParagraph"/>
        <w:numPr>
          <w:ilvl w:val="0"/>
          <w:numId w:val="1"/>
        </w:numPr>
        <w:jc w:val="both"/>
        <w:rPr>
          <w:rFonts w:ascii="Times New Roman" w:hAnsi="Times New Roman" w:cs="Times New Roman"/>
        </w:rPr>
      </w:pPr>
      <w:r w:rsidRPr="0027481F">
        <w:rPr>
          <w:rFonts w:ascii="Times New Roman" w:hAnsi="Times New Roman" w:cs="Times New Roman"/>
          <w:b/>
          <w:bCs/>
        </w:rPr>
        <w:t>An attrition model for MOOCS: evaluating the learning strategies of gamification</w:t>
      </w:r>
    </w:p>
    <w:p w14:paraId="35C542AD" w14:textId="309578D9" w:rsidR="00673B3B" w:rsidRPr="0027481F" w:rsidRDefault="000B31FA" w:rsidP="00C72DA5">
      <w:pPr>
        <w:ind w:left="720"/>
        <w:jc w:val="both"/>
        <w:rPr>
          <w:rFonts w:ascii="Times New Roman" w:hAnsi="Times New Roman" w:cs="Times New Roman"/>
        </w:rPr>
      </w:pPr>
      <w:r w:rsidRPr="0027481F">
        <w:rPr>
          <w:rFonts w:ascii="Times New Roman" w:hAnsi="Times New Roman" w:cs="Times New Roman"/>
        </w:rPr>
        <w:t>Survey results recognized factors of high dropout rates like time constraints, the difficulty of the course,</w:t>
      </w:r>
      <w:r w:rsidR="00673B3B" w:rsidRPr="0027481F">
        <w:rPr>
          <w:rFonts w:ascii="Times New Roman" w:hAnsi="Times New Roman" w:cs="Times New Roman"/>
        </w:rPr>
        <w:t xml:space="preserve"> and lack of support. The second one introduces AMOES [Attrition Model for Open Learning Environment Setting] to study the behavior of </w:t>
      </w:r>
      <w:r w:rsidRPr="0027481F">
        <w:rPr>
          <w:rFonts w:ascii="Times New Roman" w:hAnsi="Times New Roman" w:cs="Times New Roman"/>
        </w:rPr>
        <w:t>learners</w:t>
      </w:r>
      <w:r w:rsidR="00673B3B" w:rsidRPr="0027481F">
        <w:rPr>
          <w:rFonts w:ascii="Times New Roman" w:hAnsi="Times New Roman" w:cs="Times New Roman"/>
        </w:rPr>
        <w:t xml:space="preserve"> and differentiate healthy from unhealthy attrition. Keskin </w:t>
      </w:r>
      <w:r w:rsidRPr="0027481F">
        <w:rPr>
          <w:rFonts w:ascii="Times New Roman" w:hAnsi="Times New Roman" w:cs="Times New Roman"/>
        </w:rPr>
        <w:t>et al. (</w:t>
      </w:r>
      <w:r w:rsidR="00673B3B" w:rsidRPr="0027481F">
        <w:rPr>
          <w:rFonts w:ascii="Times New Roman" w:hAnsi="Times New Roman" w:cs="Times New Roman"/>
        </w:rPr>
        <w:t xml:space="preserve">2020) </w:t>
      </w:r>
      <w:r w:rsidR="00562E7E" w:rsidRPr="0027481F">
        <w:rPr>
          <w:rFonts w:ascii="Times New Roman" w:hAnsi="Times New Roman" w:cs="Times New Roman"/>
        </w:rPr>
        <w:t>emphasizes</w:t>
      </w:r>
      <w:r w:rsidR="00F61E77" w:rsidRPr="0027481F">
        <w:rPr>
          <w:rFonts w:ascii="Times New Roman" w:hAnsi="Times New Roman" w:cs="Times New Roman"/>
        </w:rPr>
        <w:t xml:space="preserve"> in this paper the critical factor of motivation within the learning process while detailing different gamification methods,</w:t>
      </w:r>
      <w:r w:rsidR="00673B3B" w:rsidRPr="0027481F">
        <w:rPr>
          <w:rFonts w:ascii="Times New Roman" w:hAnsi="Times New Roman" w:cs="Times New Roman"/>
        </w:rPr>
        <w:t xml:space="preserve"> such as badges, leaderboards, and reward systems</w:t>
      </w:r>
      <w:r w:rsidR="00F61E77" w:rsidRPr="0027481F">
        <w:rPr>
          <w:rFonts w:ascii="Times New Roman" w:hAnsi="Times New Roman" w:cs="Times New Roman"/>
        </w:rPr>
        <w:t>,</w:t>
      </w:r>
      <w:r w:rsidR="00673B3B" w:rsidRPr="0027481F">
        <w:rPr>
          <w:rFonts w:ascii="Times New Roman" w:hAnsi="Times New Roman" w:cs="Times New Roman"/>
        </w:rPr>
        <w:t xml:space="preserve"> to improve student participation. </w:t>
      </w:r>
      <w:r w:rsidRPr="0027481F">
        <w:rPr>
          <w:rFonts w:ascii="Times New Roman" w:hAnsi="Times New Roman" w:cs="Times New Roman"/>
        </w:rPr>
        <w:t>The findings imply</w:t>
      </w:r>
      <w:r w:rsidR="00673B3B" w:rsidRPr="0027481F">
        <w:rPr>
          <w:rFonts w:ascii="Times New Roman" w:hAnsi="Times New Roman" w:cs="Times New Roman"/>
        </w:rPr>
        <w:t xml:space="preserve"> that while gamification may help enhance motivation and decrease undesirable attrition, reaching a desired level of effectiveness with this approach may require carefully designing gamified learning environments </w:t>
      </w:r>
      <w:r w:rsidR="00F61E77" w:rsidRPr="0027481F">
        <w:rPr>
          <w:rFonts w:ascii="Times New Roman" w:hAnsi="Times New Roman" w:cs="Times New Roman"/>
        </w:rPr>
        <w:t>according</w:t>
      </w:r>
      <w:r w:rsidR="00673B3B" w:rsidRPr="0027481F">
        <w:rPr>
          <w:rFonts w:ascii="Times New Roman" w:hAnsi="Times New Roman" w:cs="Times New Roman"/>
        </w:rPr>
        <w:t xml:space="preserve"> to learner profiles. Finally, the research ends with advice for future studies and enhancing gamified teaching styles.</w:t>
      </w:r>
    </w:p>
    <w:p w14:paraId="6D819AA0" w14:textId="77777777" w:rsidR="00673B3B" w:rsidRPr="0027481F" w:rsidRDefault="00673B3B" w:rsidP="009F2DD1">
      <w:pPr>
        <w:jc w:val="both"/>
        <w:rPr>
          <w:rFonts w:ascii="Times New Roman" w:hAnsi="Times New Roman" w:cs="Times New Roman"/>
        </w:rPr>
      </w:pPr>
    </w:p>
    <w:p w14:paraId="1533F8E6" w14:textId="5894F33D" w:rsidR="00754BBC" w:rsidRPr="00562E7E" w:rsidRDefault="006C7332"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Gamification and flipped learning and their influence on aspects related to the teaching-learning process</w:t>
      </w:r>
      <w:r w:rsidR="00300D2C" w:rsidRPr="0027481F">
        <w:rPr>
          <w:rFonts w:ascii="Times New Roman" w:hAnsi="Times New Roman" w:cs="Times New Roman"/>
          <w:b/>
          <w:bCs/>
        </w:rPr>
        <w:t>.</w:t>
      </w:r>
    </w:p>
    <w:p w14:paraId="7007C556" w14:textId="1193F664" w:rsidR="00754BBC" w:rsidRPr="0027481F" w:rsidRDefault="00754BBC" w:rsidP="00C72DA5">
      <w:pPr>
        <w:ind w:left="720"/>
        <w:jc w:val="both"/>
        <w:rPr>
          <w:rFonts w:ascii="Times New Roman" w:hAnsi="Times New Roman" w:cs="Times New Roman"/>
        </w:rPr>
      </w:pPr>
      <w:r w:rsidRPr="0027481F">
        <w:rPr>
          <w:rFonts w:ascii="Times New Roman" w:hAnsi="Times New Roman" w:cs="Times New Roman"/>
        </w:rPr>
        <w:t xml:space="preserve">Investigates the effects of gamification and flipped learning on students' educational experiences. 356 students from different </w:t>
      </w:r>
      <w:r w:rsidR="004E1851" w:rsidRPr="0027481F">
        <w:rPr>
          <w:rFonts w:ascii="Times New Roman" w:hAnsi="Times New Roman" w:cs="Times New Roman"/>
        </w:rPr>
        <w:t>academic</w:t>
      </w:r>
      <w:r w:rsidRPr="0027481F">
        <w:rPr>
          <w:rFonts w:ascii="Times New Roman" w:hAnsi="Times New Roman" w:cs="Times New Roman"/>
        </w:rPr>
        <w:t xml:space="preserve"> levels in Spain participated in the study, which examined the effectiveness of diverse physical education strategies. The findings show that gamification is more effective for younger children, enhancing their drive, self-reliance, cooperation, and problem-solving skills. In contrast, flipped learning is more beneficial for older students, particularly in higher education, where it improves class time management, teacher-student interactions, and material. The study discovered that flipped learning and gamification can significantly enhance the teaching and learning process when appropriately used at different educational stages. It also highlights the potential for these strategies to support the development of dynamic learning environments.</w:t>
      </w:r>
    </w:p>
    <w:p w14:paraId="408F9C59" w14:textId="77777777" w:rsidR="006C7332" w:rsidRPr="0027481F" w:rsidRDefault="006C7332" w:rsidP="009F2DD1">
      <w:pPr>
        <w:jc w:val="both"/>
        <w:rPr>
          <w:rFonts w:ascii="Times New Roman" w:hAnsi="Times New Roman" w:cs="Times New Roman"/>
        </w:rPr>
      </w:pPr>
    </w:p>
    <w:p w14:paraId="4840CDD0" w14:textId="65268481" w:rsidR="006C7332" w:rsidRPr="00562E7E" w:rsidRDefault="00C5332A"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lastRenderedPageBreak/>
        <w:t>A systematic review on the impacts of game-based learning on argumentation skills</w:t>
      </w:r>
    </w:p>
    <w:p w14:paraId="715F58C2" w14:textId="37CAF40B" w:rsidR="006C7332" w:rsidRPr="0027481F" w:rsidRDefault="006C7332" w:rsidP="00C72DA5">
      <w:pPr>
        <w:ind w:left="720"/>
        <w:jc w:val="both"/>
        <w:rPr>
          <w:rFonts w:ascii="Times New Roman" w:hAnsi="Times New Roman" w:cs="Times New Roman"/>
        </w:rPr>
      </w:pPr>
      <w:r w:rsidRPr="0027481F">
        <w:rPr>
          <w:rFonts w:ascii="Times New Roman" w:hAnsi="Times New Roman" w:cs="Times New Roman"/>
        </w:rPr>
        <w:t xml:space="preserve">The study is on the effects of game-based learning (GBL) and its </w:t>
      </w:r>
      <w:r w:rsidR="007F3FB8" w:rsidRPr="0027481F">
        <w:rPr>
          <w:rFonts w:ascii="Times New Roman" w:hAnsi="Times New Roman" w:cs="Times New Roman"/>
        </w:rPr>
        <w:t>impact</w:t>
      </w:r>
      <w:r w:rsidRPr="0027481F">
        <w:rPr>
          <w:rFonts w:ascii="Times New Roman" w:hAnsi="Times New Roman" w:cs="Times New Roman"/>
        </w:rPr>
        <w:t xml:space="preserve"> on improving the persuasiveness of the students. The research was conducted by analyzing 29 papers (between 2000 and 2019) showing </w:t>
      </w:r>
      <w:r w:rsidR="007F3FB8" w:rsidRPr="0027481F">
        <w:rPr>
          <w:rFonts w:ascii="Times New Roman" w:hAnsi="Times New Roman" w:cs="Times New Roman"/>
        </w:rPr>
        <w:t>improvement in learning outcomes and instructional support due to GBL</w:t>
      </w:r>
      <w:r w:rsidRPr="0027481F">
        <w:rPr>
          <w:rFonts w:ascii="Times New Roman" w:hAnsi="Times New Roman" w:cs="Times New Roman"/>
        </w:rPr>
        <w:t xml:space="preserve">. </w:t>
      </w:r>
      <w:r w:rsidR="007F3FB8" w:rsidRPr="0027481F">
        <w:rPr>
          <w:rFonts w:ascii="Times New Roman" w:hAnsi="Times New Roman" w:cs="Times New Roman"/>
        </w:rPr>
        <w:t>Through teamwork, possibility, and feedback are common gaming elements, modeling</w:t>
      </w:r>
      <w:r w:rsidRPr="0027481F">
        <w:rPr>
          <w:rFonts w:ascii="Times New Roman" w:hAnsi="Times New Roman" w:cs="Times New Roman"/>
        </w:rPr>
        <w:t xml:space="preserve">, reflection, and feedback are crucial instructional support. GBL contexts significantly enhance engagement, possibility, and reflection on game-like instructional </w:t>
      </w:r>
      <w:r w:rsidR="007F3FB8" w:rsidRPr="0027481F">
        <w:rPr>
          <w:rFonts w:ascii="Times New Roman" w:hAnsi="Times New Roman" w:cs="Times New Roman"/>
        </w:rPr>
        <w:t>outcomes</w:t>
      </w:r>
      <w:r w:rsidRPr="0027481F">
        <w:rPr>
          <w:rFonts w:ascii="Times New Roman" w:hAnsi="Times New Roman" w:cs="Times New Roman"/>
        </w:rPr>
        <w:t xml:space="preserve"> and critical thinking. Gaming with effective instructional support has been used to increase the potential of argumentation skills in children. This study is proof that GBL can be effective, fun</w:t>
      </w:r>
      <w:r w:rsidR="007F3FB8" w:rsidRPr="0027481F">
        <w:rPr>
          <w:rFonts w:ascii="Times New Roman" w:hAnsi="Times New Roman" w:cs="Times New Roman"/>
        </w:rPr>
        <w:t xml:space="preserve">, and optimized for any teaching initiatives if the student, or, in that case, anyone, is adjusted with dynamic, exciting, and </w:t>
      </w:r>
      <w:r w:rsidR="00562E7E" w:rsidRPr="0027481F">
        <w:rPr>
          <w:rFonts w:ascii="Times New Roman" w:hAnsi="Times New Roman" w:cs="Times New Roman"/>
        </w:rPr>
        <w:t>game</w:t>
      </w:r>
      <w:r w:rsidR="00562E7E">
        <w:rPr>
          <w:rFonts w:ascii="Times New Roman" w:hAnsi="Times New Roman" w:cs="Times New Roman"/>
        </w:rPr>
        <w:t>-</w:t>
      </w:r>
      <w:r w:rsidR="00562E7E" w:rsidRPr="0027481F">
        <w:rPr>
          <w:rFonts w:ascii="Times New Roman" w:hAnsi="Times New Roman" w:cs="Times New Roman"/>
        </w:rPr>
        <w:t>like</w:t>
      </w:r>
      <w:r w:rsidR="007F3FB8" w:rsidRPr="0027481F">
        <w:rPr>
          <w:rFonts w:ascii="Times New Roman" w:hAnsi="Times New Roman" w:cs="Times New Roman"/>
        </w:rPr>
        <w:t xml:space="preserve"> teaching strategies for learning actively and thinking</w:t>
      </w:r>
      <w:r w:rsidRPr="0027481F">
        <w:rPr>
          <w:rFonts w:ascii="Times New Roman" w:hAnsi="Times New Roman" w:cs="Times New Roman"/>
        </w:rPr>
        <w:t xml:space="preserve"> critically.</w:t>
      </w:r>
    </w:p>
    <w:p w14:paraId="187F5428" w14:textId="77777777" w:rsidR="008318CD" w:rsidRPr="0027481F" w:rsidRDefault="008318CD" w:rsidP="009F2DD1">
      <w:pPr>
        <w:jc w:val="both"/>
        <w:rPr>
          <w:rFonts w:ascii="Times New Roman" w:hAnsi="Times New Roman" w:cs="Times New Roman"/>
        </w:rPr>
      </w:pPr>
    </w:p>
    <w:p w14:paraId="29CA0D44" w14:textId="612D33F4" w:rsidR="008318CD" w:rsidRPr="00562E7E" w:rsidRDefault="008318CD"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The Impact of Video Game Play on Human (and Orc) Creativity</w:t>
      </w:r>
    </w:p>
    <w:p w14:paraId="561BBD21" w14:textId="0272E373" w:rsidR="008318CD" w:rsidRPr="0027481F" w:rsidRDefault="00381003" w:rsidP="00C72DA5">
      <w:pPr>
        <w:ind w:left="720"/>
        <w:jc w:val="both"/>
        <w:rPr>
          <w:rFonts w:ascii="Times New Roman" w:hAnsi="Times New Roman" w:cs="Times New Roman"/>
        </w:rPr>
      </w:pPr>
      <w:r w:rsidRPr="0027481F">
        <w:rPr>
          <w:rFonts w:ascii="Times New Roman" w:hAnsi="Times New Roman" w:cs="Times New Roman"/>
        </w:rPr>
        <w:t xml:space="preserve">The article explores the connection between creativity and video games. It demonstrates how early computing technology, which was first applied to data processing, developed into interactive tools that promoted play and creativity. The chapter explores the evolution of early video games, such as </w:t>
      </w:r>
      <w:r w:rsidR="00562E7E" w:rsidRPr="0027481F">
        <w:rPr>
          <w:rFonts w:ascii="Times New Roman" w:hAnsi="Times New Roman" w:cs="Times New Roman"/>
        </w:rPr>
        <w:t>SpaceWar!</w:t>
      </w:r>
      <w:r w:rsidRPr="0027481F">
        <w:rPr>
          <w:rFonts w:ascii="Times New Roman" w:hAnsi="Times New Roman" w:cs="Times New Roman"/>
        </w:rPr>
        <w:t xml:space="preserve"> which paved the way for contemporary video games by fusing aspects of play and creativity. It </w:t>
      </w:r>
      <w:r w:rsidR="00562E7E" w:rsidRPr="0027481F">
        <w:rPr>
          <w:rFonts w:ascii="Times New Roman" w:hAnsi="Times New Roman" w:cs="Times New Roman"/>
        </w:rPr>
        <w:t>emphasizes</w:t>
      </w:r>
      <w:r w:rsidRPr="0027481F">
        <w:rPr>
          <w:rFonts w:ascii="Times New Roman" w:hAnsi="Times New Roman" w:cs="Times New Roman"/>
        </w:rPr>
        <w:t xml:space="preserve"> how video games are basically creative tools since they offer a variety of play possibilities that encourage creativity and problem-solving abilities. The study also investigates the concept of "flow" in video games, which occurs when players are completely engrossed and concentrated, boosting creativity and learning. It also discusses the arguments surrounding violent video games, arguing that even these can encourage creativity by letting users experiment and explore in virtual environments. The chapter concludes with a need for more research on the beneficial effects of video games on creativity, highlighting the ability of these platforms to foster creativity and invention.</w:t>
      </w:r>
    </w:p>
    <w:p w14:paraId="6736A009" w14:textId="27E88CB4" w:rsidR="004E389F" w:rsidRPr="00562E7E" w:rsidRDefault="004E389F" w:rsidP="00D3728D">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The agency effect: The impact of student agency on learning, emotions, and problem-solving behaviors in a game-based learning environment</w:t>
      </w:r>
    </w:p>
    <w:p w14:paraId="256F0D49" w14:textId="01751AB5" w:rsidR="00D849FB" w:rsidRPr="0027481F" w:rsidRDefault="00D849FB" w:rsidP="00C72DA5">
      <w:pPr>
        <w:ind w:left="720"/>
        <w:jc w:val="both"/>
        <w:rPr>
          <w:rFonts w:ascii="Times New Roman" w:hAnsi="Times New Roman" w:cs="Times New Roman"/>
        </w:rPr>
      </w:pPr>
      <w:r w:rsidRPr="0027481F">
        <w:rPr>
          <w:rFonts w:ascii="Times New Roman" w:hAnsi="Times New Roman" w:cs="Times New Roman"/>
        </w:rPr>
        <w:t xml:space="preserve">The research paper provides insight into how different levels of agency and student and learning aids other factors such as emotions and problem-solving </w:t>
      </w:r>
      <w:r w:rsidR="00562E7E" w:rsidRPr="0027481F">
        <w:rPr>
          <w:rFonts w:ascii="Times New Roman" w:hAnsi="Times New Roman" w:cs="Times New Roman"/>
        </w:rPr>
        <w:t>behavior</w:t>
      </w:r>
      <w:r w:rsidRPr="0027481F">
        <w:rPr>
          <w:rFonts w:ascii="Times New Roman" w:hAnsi="Times New Roman" w:cs="Times New Roman"/>
        </w:rPr>
        <w:t xml:space="preserve"> in a game-based learning environment.</w:t>
      </w:r>
    </w:p>
    <w:p w14:paraId="0B7FF4E3" w14:textId="6179D37E" w:rsidR="00D849FB" w:rsidRPr="0027481F" w:rsidRDefault="00D849FB" w:rsidP="00C72DA5">
      <w:pPr>
        <w:ind w:left="720"/>
        <w:jc w:val="both"/>
        <w:rPr>
          <w:rFonts w:ascii="Times New Roman" w:hAnsi="Times New Roman" w:cs="Times New Roman"/>
        </w:rPr>
      </w:pPr>
      <w:r w:rsidRPr="0027481F">
        <w:rPr>
          <w:rFonts w:ascii="Times New Roman" w:hAnsi="Times New Roman" w:cs="Times New Roman"/>
        </w:rPr>
        <w:t>138 University students were part of the experiment, which had three conditions. High Agency, Low Agency, and No Agency. The paper observed that Low Agency experimental students showed significantly better learned outcomes than that of the No Agency groups and marginally better learn outcomes than High Agency experimental students.</w:t>
      </w:r>
    </w:p>
    <w:p w14:paraId="46E25785" w14:textId="77777777" w:rsidR="00D849FB" w:rsidRPr="0027481F" w:rsidRDefault="00D849FB" w:rsidP="00C72DA5">
      <w:pPr>
        <w:ind w:left="720"/>
        <w:jc w:val="both"/>
        <w:rPr>
          <w:rFonts w:ascii="Times New Roman" w:hAnsi="Times New Roman" w:cs="Times New Roman"/>
        </w:rPr>
      </w:pPr>
      <w:r w:rsidRPr="0027481F">
        <w:rPr>
          <w:rFonts w:ascii="Times New Roman" w:hAnsi="Times New Roman" w:cs="Times New Roman"/>
        </w:rPr>
        <w:lastRenderedPageBreak/>
        <w:t>Furthermore, students in No Agency condition threw away less interest and presence in the virtual environment and had significantly less frustration, confusion and joy than classmates in other two conditions.</w:t>
      </w:r>
    </w:p>
    <w:p w14:paraId="1E2DC04E" w14:textId="5DC9633D" w:rsidR="004E389F" w:rsidRPr="0027481F" w:rsidRDefault="00D849FB" w:rsidP="00C72DA5">
      <w:pPr>
        <w:ind w:left="720"/>
        <w:jc w:val="both"/>
        <w:rPr>
          <w:rFonts w:ascii="Times New Roman" w:hAnsi="Times New Roman" w:cs="Times New Roman"/>
        </w:rPr>
      </w:pPr>
      <w:r w:rsidRPr="0027481F">
        <w:rPr>
          <w:rFonts w:ascii="Times New Roman" w:hAnsi="Times New Roman" w:cs="Times New Roman"/>
        </w:rPr>
        <w:t xml:space="preserve">Hence, according to paper, keeping a moderate level of agency in a GBLE will better engage students to learn and solve any problems, </w:t>
      </w:r>
      <w:r w:rsidR="00562E7E" w:rsidRPr="0027481F">
        <w:rPr>
          <w:rFonts w:ascii="Times New Roman" w:hAnsi="Times New Roman" w:cs="Times New Roman"/>
        </w:rPr>
        <w:t>and</w:t>
      </w:r>
      <w:r w:rsidRPr="0027481F">
        <w:rPr>
          <w:rFonts w:ascii="Times New Roman" w:hAnsi="Times New Roman" w:cs="Times New Roman"/>
        </w:rPr>
        <w:t xml:space="preserve"> make of control virtual environment and not provide negative emotional experience.</w:t>
      </w:r>
    </w:p>
    <w:p w14:paraId="6B938E4D" w14:textId="77777777" w:rsidR="00511FC7" w:rsidRPr="0027481F" w:rsidRDefault="00511FC7" w:rsidP="00D849FB">
      <w:pPr>
        <w:jc w:val="both"/>
        <w:rPr>
          <w:rFonts w:ascii="Times New Roman" w:hAnsi="Times New Roman" w:cs="Times New Roman"/>
        </w:rPr>
      </w:pPr>
    </w:p>
    <w:p w14:paraId="492D2DA2" w14:textId="0A90A219" w:rsidR="00511FC7" w:rsidRPr="00562E7E" w:rsidRDefault="00511FC7" w:rsidP="00064E19">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Can computational thinking be improved by using a methodology based on metaphors and scratch to teach computer programming to children?</w:t>
      </w:r>
    </w:p>
    <w:p w14:paraId="6C0CAF51" w14:textId="42C17821" w:rsidR="00511FC7" w:rsidRPr="0027481F" w:rsidRDefault="00511FC7" w:rsidP="00C72DA5">
      <w:pPr>
        <w:ind w:left="720"/>
        <w:jc w:val="both"/>
        <w:rPr>
          <w:rFonts w:ascii="Times New Roman" w:hAnsi="Times New Roman" w:cs="Times New Roman"/>
        </w:rPr>
      </w:pPr>
      <w:r w:rsidRPr="0027481F">
        <w:rPr>
          <w:rFonts w:ascii="Times New Roman" w:hAnsi="Times New Roman" w:cs="Times New Roman"/>
        </w:rPr>
        <w:t xml:space="preserve">This project focusses on teaching children programming and enhancing their computational thinking (CT) skills </w:t>
      </w:r>
      <w:r w:rsidR="00562E7E" w:rsidRPr="0027481F">
        <w:rPr>
          <w:rFonts w:ascii="Times New Roman" w:hAnsi="Times New Roman" w:cs="Times New Roman"/>
        </w:rPr>
        <w:t>using</w:t>
      </w:r>
      <w:r w:rsidRPr="0027481F">
        <w:rPr>
          <w:rFonts w:ascii="Times New Roman" w:hAnsi="Times New Roman" w:cs="Times New Roman"/>
        </w:rPr>
        <w:t xml:space="preserve"> metaphors and Scratch. They worked with 132 children, ages 9 to 12, who were divided between students at private schools and a camp for programmers. The goal was to use </w:t>
      </w:r>
      <w:proofErr w:type="spellStart"/>
      <w:r w:rsidR="00562E7E" w:rsidRPr="0027481F">
        <w:rPr>
          <w:rFonts w:ascii="Times New Roman" w:hAnsi="Times New Roman" w:cs="Times New Roman"/>
        </w:rPr>
        <w:t>everyday</w:t>
      </w:r>
      <w:proofErr w:type="spellEnd"/>
      <w:r w:rsidRPr="0027481F">
        <w:rPr>
          <w:rFonts w:ascii="Times New Roman" w:hAnsi="Times New Roman" w:cs="Times New Roman"/>
        </w:rPr>
        <w:t xml:space="preserve"> analogies, like comparing a software to a recipe book, to make subjects easier for understanding. They found that this method helped kids understand the basics of programming and greatly improved their CT skills. The before and after test scores of </w:t>
      </w:r>
      <w:r w:rsidR="00562E7E" w:rsidRPr="0027481F">
        <w:rPr>
          <w:rFonts w:ascii="Times New Roman" w:hAnsi="Times New Roman" w:cs="Times New Roman"/>
        </w:rPr>
        <w:t>the</w:t>
      </w:r>
      <w:r w:rsidRPr="0027481F">
        <w:rPr>
          <w:rFonts w:ascii="Times New Roman" w:hAnsi="Times New Roman" w:cs="Times New Roman"/>
        </w:rPr>
        <w:t xml:space="preserve"> Children show a noticeable difference. The study found that early CT instruction and the use of engaging strategies like metaphors and Scratch can be highly advantageous. They went on to say that instructors need to be properly trained </w:t>
      </w:r>
      <w:r w:rsidR="00562E7E" w:rsidRPr="0027481F">
        <w:rPr>
          <w:rFonts w:ascii="Times New Roman" w:hAnsi="Times New Roman" w:cs="Times New Roman"/>
        </w:rPr>
        <w:t>to</w:t>
      </w:r>
      <w:r w:rsidRPr="0027481F">
        <w:rPr>
          <w:rFonts w:ascii="Times New Roman" w:hAnsi="Times New Roman" w:cs="Times New Roman"/>
        </w:rPr>
        <w:t xml:space="preserve"> successfully implement these tactics.</w:t>
      </w:r>
    </w:p>
    <w:p w14:paraId="4B93527D" w14:textId="77777777" w:rsidR="00570102" w:rsidRPr="0027481F" w:rsidRDefault="00570102" w:rsidP="00D849FB">
      <w:pPr>
        <w:jc w:val="both"/>
        <w:rPr>
          <w:rFonts w:ascii="Times New Roman" w:hAnsi="Times New Roman" w:cs="Times New Roman"/>
        </w:rPr>
      </w:pPr>
    </w:p>
    <w:p w14:paraId="70D12A2A" w14:textId="77777777" w:rsidR="00570102" w:rsidRPr="0027481F" w:rsidRDefault="00570102" w:rsidP="00D849FB">
      <w:pPr>
        <w:jc w:val="both"/>
        <w:rPr>
          <w:rFonts w:ascii="Times New Roman" w:hAnsi="Times New Roman" w:cs="Times New Roman"/>
        </w:rPr>
      </w:pPr>
    </w:p>
    <w:p w14:paraId="2439BCB8" w14:textId="0431B9AF" w:rsidR="00570102" w:rsidRPr="00562E7E" w:rsidRDefault="00570102" w:rsidP="002C5D94">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Item response analysis of computational thinking practices: Test characteristics and students’ learning abilities in visual programming contexts</w:t>
      </w:r>
    </w:p>
    <w:p w14:paraId="72991517" w14:textId="77777777" w:rsidR="00570102" w:rsidRPr="0027481F" w:rsidRDefault="00570102" w:rsidP="00C72DA5">
      <w:pPr>
        <w:ind w:left="720"/>
        <w:jc w:val="both"/>
        <w:rPr>
          <w:rFonts w:ascii="Times New Roman" w:hAnsi="Times New Roman" w:cs="Times New Roman"/>
        </w:rPr>
      </w:pPr>
      <w:r w:rsidRPr="0027481F">
        <w:rPr>
          <w:rFonts w:ascii="Times New Roman" w:hAnsi="Times New Roman" w:cs="Times New Roman"/>
        </w:rPr>
        <w:t>The purpose of this study was to ascertain the success rate of using Visula programming to teach students computational thinking (CT) skills. A new tool they created that concentrated on four key areas—testing and debugging, algorithmic thinking, reusing and remixing, and abstracting and modularizing—was used to evaluate a group of students in Hong Kong. They also found that determining how well pupils are learning requires a credible assessment of these skills. According to the study, early CT instruction can aid in children's development of problem-solving abilities that they can use to a variety of fields beyond computer science.</w:t>
      </w:r>
    </w:p>
    <w:p w14:paraId="020E8D58" w14:textId="77777777" w:rsidR="00570102" w:rsidRPr="0027481F" w:rsidRDefault="00570102" w:rsidP="00D849FB">
      <w:pPr>
        <w:jc w:val="both"/>
        <w:rPr>
          <w:rFonts w:ascii="Times New Roman" w:hAnsi="Times New Roman" w:cs="Times New Roman"/>
        </w:rPr>
      </w:pPr>
    </w:p>
    <w:p w14:paraId="4E6F6D73" w14:textId="4D3E23D7" w:rsidR="00B12848" w:rsidRPr="00562E7E" w:rsidRDefault="00B12848" w:rsidP="00F401DB">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 xml:space="preserve">Self-directed learning in video games, affordances and pedagogical implications for teaching and learning </w:t>
      </w:r>
    </w:p>
    <w:p w14:paraId="5C5713FF" w14:textId="5EBFD11B" w:rsidR="00B12848" w:rsidRPr="0027481F" w:rsidRDefault="00067D04" w:rsidP="00B622DF">
      <w:pPr>
        <w:ind w:left="720"/>
        <w:jc w:val="both"/>
        <w:rPr>
          <w:rFonts w:ascii="Times New Roman" w:hAnsi="Times New Roman" w:cs="Times New Roman"/>
        </w:rPr>
      </w:pPr>
      <w:r w:rsidRPr="0027481F">
        <w:rPr>
          <w:rFonts w:ascii="Times New Roman" w:hAnsi="Times New Roman" w:cs="Times New Roman"/>
        </w:rPr>
        <w:t xml:space="preserve">This study explores the ways in which video games might support independent learning, which is crucial given the rapid advancements in technology. They examined how games offer a secure environment where kids may try new things and gain knowledge without fear of repercussions in the real world. To observe how gamers learn while </w:t>
      </w:r>
      <w:r w:rsidRPr="0027481F">
        <w:rPr>
          <w:rFonts w:ascii="Times New Roman" w:hAnsi="Times New Roman" w:cs="Times New Roman"/>
        </w:rPr>
        <w:lastRenderedPageBreak/>
        <w:t xml:space="preserve">playing, the researchers employed think-aloud exercises and interviews. With its adaptable settings and role-playing components, they discovered that games like Minecraft significantly aid in the development of students' capacity for self-directed learning. According to the study, similar gaming techniques may be applied in classrooms to improve student engagement and learning outcomes. They also stress how crucial it is to create games that complement various learning techniques </w:t>
      </w:r>
      <w:r w:rsidR="00562E7E" w:rsidRPr="0027481F">
        <w:rPr>
          <w:rFonts w:ascii="Times New Roman" w:hAnsi="Times New Roman" w:cs="Times New Roman"/>
        </w:rPr>
        <w:t>to</w:t>
      </w:r>
      <w:r w:rsidRPr="0027481F">
        <w:rPr>
          <w:rFonts w:ascii="Times New Roman" w:hAnsi="Times New Roman" w:cs="Times New Roman"/>
        </w:rPr>
        <w:t xml:space="preserve"> assist students improve their independent learning skills.</w:t>
      </w:r>
    </w:p>
    <w:p w14:paraId="71B9EB33" w14:textId="77777777" w:rsidR="00974C66" w:rsidRPr="0027481F" w:rsidRDefault="00974C66" w:rsidP="00D849FB">
      <w:pPr>
        <w:jc w:val="both"/>
        <w:rPr>
          <w:rFonts w:ascii="Times New Roman" w:hAnsi="Times New Roman" w:cs="Times New Roman"/>
        </w:rPr>
      </w:pPr>
    </w:p>
    <w:p w14:paraId="633CBCE8" w14:textId="03FCA977" w:rsidR="00974C66" w:rsidRPr="00562E7E" w:rsidRDefault="00974C66" w:rsidP="00D4141E">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The effect of robotics on six graders’ academic achievement, computational thinking skills and conceptual knowledge levels</w:t>
      </w:r>
    </w:p>
    <w:p w14:paraId="05E64DA3" w14:textId="77777777" w:rsidR="00D1696C" w:rsidRPr="0027481F" w:rsidRDefault="00D1696C" w:rsidP="00B622DF">
      <w:pPr>
        <w:ind w:left="720"/>
        <w:jc w:val="both"/>
        <w:rPr>
          <w:rFonts w:ascii="Times New Roman" w:hAnsi="Times New Roman" w:cs="Times New Roman"/>
        </w:rPr>
      </w:pPr>
      <w:r w:rsidRPr="0027481F">
        <w:rPr>
          <w:rFonts w:ascii="Times New Roman" w:hAnsi="Times New Roman" w:cs="Times New Roman"/>
        </w:rPr>
        <w:t xml:space="preserve">This study looks at how sixth graders' academic performance and computational thinking skills are affected by robotics in the classroom. Two groups were compared: one used the block-based programming tool Scratch, and the other used LEGO EV3 robotics. Over the course of ten weeks, they found that children who worked with robots performed better academically and had more computational thinking skills than those who used Scratch. The robotics group also had a better understanding of programming concepts. The study found that interactive, hands-on robotics learning can be more effective than traditional block-based programming methods in teaching middle school students programming and computational thinking skills. </w:t>
      </w:r>
    </w:p>
    <w:p w14:paraId="30BBD8E5" w14:textId="70A111E3" w:rsidR="009E475A" w:rsidRPr="00562E7E" w:rsidRDefault="009E475A" w:rsidP="00931D09">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Gamification and serious games: A literature meta-analysis and integrative model</w:t>
      </w:r>
    </w:p>
    <w:p w14:paraId="4F1DEC6C" w14:textId="5D381E2C" w:rsidR="006A03CF" w:rsidRPr="0027481F" w:rsidRDefault="001D5499" w:rsidP="00B622DF">
      <w:pPr>
        <w:ind w:left="720"/>
        <w:jc w:val="both"/>
        <w:rPr>
          <w:rFonts w:ascii="Times New Roman" w:hAnsi="Times New Roman" w:cs="Times New Roman"/>
        </w:rPr>
      </w:pPr>
      <w:r w:rsidRPr="0027481F">
        <w:rPr>
          <w:rFonts w:ascii="Times New Roman" w:hAnsi="Times New Roman" w:cs="Times New Roman"/>
        </w:rPr>
        <w:t>This study explores the applications of gamification and serious games, across sectors such as education, healthcare and marketing</w:t>
      </w:r>
      <w:r w:rsidR="00562E7E">
        <w:rPr>
          <w:rFonts w:ascii="Times New Roman" w:hAnsi="Times New Roman" w:cs="Times New Roman"/>
        </w:rPr>
        <w:t>.</w:t>
      </w:r>
      <w:r w:rsidRPr="0027481F">
        <w:rPr>
          <w:rFonts w:ascii="Times New Roman" w:hAnsi="Times New Roman" w:cs="Times New Roman"/>
        </w:rPr>
        <w:t xml:space="preserve"> </w:t>
      </w:r>
      <w:r w:rsidR="00562E7E">
        <w:rPr>
          <w:rFonts w:ascii="Times New Roman" w:hAnsi="Times New Roman" w:cs="Times New Roman"/>
        </w:rPr>
        <w:t xml:space="preserve">The </w:t>
      </w:r>
      <w:r w:rsidRPr="0027481F">
        <w:rPr>
          <w:rFonts w:ascii="Times New Roman" w:hAnsi="Times New Roman" w:cs="Times New Roman"/>
        </w:rPr>
        <w:t xml:space="preserve">researchers conducted an analysis of 54 studies to determine the factors that contribute to the effectiveness of gamification. They identified enjoyment, utility and attitude as indicators of user engagement with platforms. Essentially if a system is both enjoyable and beneficial individuals are more inclined to engage with it. Furthermore they developed a framework that can serve as a guide for research endeavors, in the field of gamification. Gamification is most effective when it finds a harmony, between enjoyment and usefulness by enhancing tasks to be more captivating and pleasant, for users.  </w:t>
      </w:r>
    </w:p>
    <w:p w14:paraId="64EFC210" w14:textId="61C6FC4F" w:rsidR="00B622DF" w:rsidRPr="00562E7E" w:rsidRDefault="000E4011"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 xml:space="preserve">Collaboration and fuzzy-modeled personalization for mobile </w:t>
      </w:r>
      <w:r w:rsidR="00562E7E" w:rsidRPr="0027481F">
        <w:rPr>
          <w:rFonts w:ascii="Times New Roman" w:hAnsi="Times New Roman" w:cs="Times New Roman"/>
          <w:b/>
          <w:bCs/>
        </w:rPr>
        <w:t>game</w:t>
      </w:r>
      <w:r w:rsidR="00562E7E">
        <w:rPr>
          <w:rFonts w:ascii="Times New Roman" w:hAnsi="Times New Roman" w:cs="Times New Roman"/>
          <w:b/>
          <w:bCs/>
        </w:rPr>
        <w:t>-</w:t>
      </w:r>
      <w:r w:rsidR="00562E7E" w:rsidRPr="0027481F">
        <w:rPr>
          <w:rFonts w:ascii="Times New Roman" w:hAnsi="Times New Roman" w:cs="Times New Roman"/>
          <w:b/>
          <w:bCs/>
        </w:rPr>
        <w:t>based</w:t>
      </w:r>
      <w:r w:rsidRPr="0027481F">
        <w:rPr>
          <w:rFonts w:ascii="Times New Roman" w:hAnsi="Times New Roman" w:cs="Times New Roman"/>
          <w:b/>
          <w:bCs/>
        </w:rPr>
        <w:t xml:space="preserve"> learning in higher education</w:t>
      </w:r>
    </w:p>
    <w:p w14:paraId="0D61AF2C" w14:textId="6926643A" w:rsidR="000E4011" w:rsidRPr="0027481F" w:rsidRDefault="000E4011" w:rsidP="000E4011">
      <w:pPr>
        <w:pStyle w:val="ListParagraph"/>
        <w:jc w:val="both"/>
        <w:rPr>
          <w:rFonts w:ascii="Times New Roman" w:hAnsi="Times New Roman" w:cs="Times New Roman"/>
          <w:b/>
          <w:bCs/>
        </w:rPr>
      </w:pPr>
    </w:p>
    <w:p w14:paraId="6079AAA4" w14:textId="3694332A" w:rsidR="0024291B" w:rsidRPr="0027481F" w:rsidRDefault="003972A4" w:rsidP="0024291B">
      <w:pPr>
        <w:pStyle w:val="ListParagraph"/>
        <w:jc w:val="both"/>
        <w:rPr>
          <w:rFonts w:ascii="Times New Roman" w:hAnsi="Times New Roman" w:cs="Times New Roman"/>
        </w:rPr>
      </w:pPr>
      <w:r w:rsidRPr="0027481F">
        <w:rPr>
          <w:rFonts w:ascii="Times New Roman" w:hAnsi="Times New Roman" w:cs="Times New Roman"/>
        </w:rPr>
        <w:t>The goal of this research project is to improve educational outcomes and student engagement in educational settings by utilising game-based learning (MGBL).Quiz Time! is an application that the researchers created especially to help students understand C# programming concepts.</w:t>
      </w:r>
      <w:r w:rsidR="00D74F6E" w:rsidRPr="0027481F">
        <w:rPr>
          <w:rFonts w:ascii="Times New Roman" w:hAnsi="Times New Roman" w:cs="Times New Roman"/>
        </w:rPr>
        <w:t xml:space="preserve"> </w:t>
      </w:r>
      <w:r w:rsidRPr="0027481F">
        <w:rPr>
          <w:rFonts w:ascii="Times New Roman" w:hAnsi="Times New Roman" w:cs="Times New Roman"/>
        </w:rPr>
        <w:t>This app has features like situational advice based on fuzzy logic for group projects, personalised recommendations, and a badge reward system to boost student motivation.</w:t>
      </w:r>
      <w:r w:rsidR="00D74F6E" w:rsidRPr="0027481F">
        <w:rPr>
          <w:rFonts w:ascii="Times New Roman" w:hAnsi="Times New Roman" w:cs="Times New Roman"/>
        </w:rPr>
        <w:t xml:space="preserve"> </w:t>
      </w:r>
      <w:r w:rsidRPr="0027481F">
        <w:rPr>
          <w:rFonts w:ascii="Times New Roman" w:hAnsi="Times New Roman" w:cs="Times New Roman"/>
        </w:rPr>
        <w:t xml:space="preserve">College students were used to test the app's efficacy, and the results showed improvements in their comprehension and engagement levels. In a higher education context, the application tailors its approach for students by </w:t>
      </w:r>
      <w:r w:rsidRPr="0027481F">
        <w:rPr>
          <w:rFonts w:ascii="Times New Roman" w:hAnsi="Times New Roman" w:cs="Times New Roman"/>
        </w:rPr>
        <w:lastRenderedPageBreak/>
        <w:t>offering advice and recommending possible study partners based on their individual learning preferences and styles.</w:t>
      </w:r>
    </w:p>
    <w:p w14:paraId="18C5756C" w14:textId="77777777" w:rsidR="0024291B" w:rsidRPr="0027481F" w:rsidRDefault="0024291B" w:rsidP="0024291B">
      <w:pPr>
        <w:pStyle w:val="ListParagraph"/>
        <w:jc w:val="both"/>
        <w:rPr>
          <w:rFonts w:ascii="Times New Roman" w:hAnsi="Times New Roman" w:cs="Times New Roman"/>
        </w:rPr>
      </w:pPr>
    </w:p>
    <w:p w14:paraId="35185B1B" w14:textId="50DFE600" w:rsidR="00B622DF" w:rsidRPr="00562E7E" w:rsidRDefault="0024291B"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An adaptive educational computer game: Effects on students’ knowledge and learning attitude in computational thinking</w:t>
      </w:r>
    </w:p>
    <w:p w14:paraId="1CD651EB" w14:textId="00DFE4E8" w:rsidR="0024291B" w:rsidRPr="0027481F" w:rsidRDefault="0024291B" w:rsidP="0024291B">
      <w:pPr>
        <w:pStyle w:val="ListParagraph"/>
        <w:jc w:val="both"/>
        <w:rPr>
          <w:rFonts w:ascii="Times New Roman" w:hAnsi="Times New Roman" w:cs="Times New Roman"/>
          <w:b/>
          <w:bCs/>
        </w:rPr>
      </w:pPr>
    </w:p>
    <w:p w14:paraId="41941279" w14:textId="6147868F" w:rsidR="00EB455C" w:rsidRPr="0027481F" w:rsidRDefault="00EB455C" w:rsidP="0024291B">
      <w:pPr>
        <w:pStyle w:val="ListParagraph"/>
        <w:jc w:val="both"/>
        <w:rPr>
          <w:rFonts w:ascii="Times New Roman" w:hAnsi="Times New Roman" w:cs="Times New Roman"/>
        </w:rPr>
      </w:pPr>
      <w:r w:rsidRPr="0027481F">
        <w:rPr>
          <w:rFonts w:ascii="Times New Roman" w:hAnsi="Times New Roman" w:cs="Times New Roman"/>
        </w:rPr>
        <w:t xml:space="preserve">This study focusses on improving students' computational thinking (CT) abilities and knowledge </w:t>
      </w:r>
      <w:r w:rsidR="00562E7E" w:rsidRPr="0027481F">
        <w:rPr>
          <w:rFonts w:ascii="Times New Roman" w:hAnsi="Times New Roman" w:cs="Times New Roman"/>
        </w:rPr>
        <w:t>using</w:t>
      </w:r>
      <w:r w:rsidRPr="0027481F">
        <w:rPr>
          <w:rFonts w:ascii="Times New Roman" w:hAnsi="Times New Roman" w:cs="Times New Roman"/>
        </w:rPr>
        <w:t xml:space="preserve"> an adaptive educational computer game called AutoThinking. They put it to the test on 79 Estonian elementary school pupils, contrasting it with a conventional tech-enhanced learning strategy. The results were </w:t>
      </w:r>
      <w:r w:rsidR="00562E7E" w:rsidRPr="0027481F">
        <w:rPr>
          <w:rFonts w:ascii="Times New Roman" w:hAnsi="Times New Roman" w:cs="Times New Roman"/>
        </w:rPr>
        <w:t>striking</w:t>
      </w:r>
      <w:r w:rsidRPr="0027481F">
        <w:rPr>
          <w:rFonts w:ascii="Times New Roman" w:hAnsi="Times New Roman" w:cs="Times New Roman"/>
        </w:rPr>
        <w:t xml:space="preserve">: AutoThinking helped students improve their CT skills and knowledge more effectively than the conventional method. The game's ability to adapt to each student's level and offer </w:t>
      </w:r>
      <w:r w:rsidR="00562E7E" w:rsidRPr="0027481F">
        <w:rPr>
          <w:rFonts w:ascii="Times New Roman" w:hAnsi="Times New Roman" w:cs="Times New Roman"/>
        </w:rPr>
        <w:t>customized</w:t>
      </w:r>
      <w:r w:rsidRPr="0027481F">
        <w:rPr>
          <w:rFonts w:ascii="Times New Roman" w:hAnsi="Times New Roman" w:cs="Times New Roman"/>
        </w:rPr>
        <w:t xml:space="preserve"> feedback and hints was very helpful for those with less prior knowledge. Additionally, it made learning more engaging and fun, which enhanced students' attitudes towards CT. The results of the study indicate that playing adaptive educational games like AutoThinking can help students learn CT more efficiently and enjoy it more.</w:t>
      </w:r>
    </w:p>
    <w:p w14:paraId="6EA65380" w14:textId="52CA6BE5" w:rsidR="00A84814" w:rsidRPr="0027481F" w:rsidRDefault="00A84814" w:rsidP="0024291B">
      <w:pPr>
        <w:pStyle w:val="ListParagraph"/>
        <w:jc w:val="both"/>
        <w:rPr>
          <w:rFonts w:ascii="Times New Roman" w:hAnsi="Times New Roman" w:cs="Times New Roman"/>
          <w:b/>
          <w:bCs/>
        </w:rPr>
      </w:pPr>
    </w:p>
    <w:p w14:paraId="46177EB2" w14:textId="4B4C5908" w:rsidR="00FB0774" w:rsidRPr="00562E7E" w:rsidRDefault="00A84814" w:rsidP="00562E7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 xml:space="preserve">Enhancing Computational Thinking Capability of Preschool Children by Game-based Smart Toys </w:t>
      </w:r>
    </w:p>
    <w:p w14:paraId="6E10A64E" w14:textId="285D57F9" w:rsidR="00A84814" w:rsidRPr="0027481F" w:rsidRDefault="00A84814" w:rsidP="00A84814">
      <w:pPr>
        <w:pStyle w:val="ListParagraph"/>
        <w:jc w:val="both"/>
        <w:rPr>
          <w:rFonts w:ascii="Times New Roman" w:hAnsi="Times New Roman" w:cs="Times New Roman"/>
          <w:b/>
          <w:bCs/>
        </w:rPr>
      </w:pPr>
    </w:p>
    <w:p w14:paraId="6535C186" w14:textId="77777777" w:rsidR="00BB0B61" w:rsidRPr="0027481F" w:rsidRDefault="00BB0B61" w:rsidP="00BB0B61">
      <w:pPr>
        <w:pStyle w:val="ListParagraph"/>
        <w:jc w:val="both"/>
        <w:rPr>
          <w:rFonts w:ascii="Times New Roman" w:hAnsi="Times New Roman" w:cs="Times New Roman"/>
        </w:rPr>
      </w:pPr>
      <w:r w:rsidRPr="0027481F">
        <w:rPr>
          <w:rFonts w:ascii="Times New Roman" w:hAnsi="Times New Roman" w:cs="Times New Roman"/>
        </w:rPr>
        <w:t>The goal of this study is to use game-based smart toys to improve preschoolers' computational thinking. They created a teaching framework that combines game-based learning with a tangible user interface (TUI) to make learning dynamic and interesting. Playing with smart toys like colour-coded cards and programmable robots is meant to teach kids how to solve problems and think computationally. The findings demonstrated that this method raised the children's enthusiasm for learning and considerably enhanced their capacity for computational thought. The study emphasises the importance of early computational education and the use of dynamic, interesting teaching strategies to help young children understand abstract ideas.</w:t>
      </w:r>
    </w:p>
    <w:p w14:paraId="011D11CF" w14:textId="77777777" w:rsidR="00A84814" w:rsidRPr="0027481F" w:rsidRDefault="00A84814" w:rsidP="00A84814">
      <w:pPr>
        <w:pStyle w:val="ListParagraph"/>
        <w:jc w:val="both"/>
        <w:rPr>
          <w:rFonts w:ascii="Times New Roman" w:hAnsi="Times New Roman" w:cs="Times New Roman"/>
        </w:rPr>
      </w:pPr>
    </w:p>
    <w:p w14:paraId="07A8DD5D" w14:textId="0A6A269D" w:rsidR="006034A3" w:rsidRPr="00562E7E" w:rsidRDefault="002C2D22" w:rsidP="00B33F9E">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Application of Virtual Reality in Computer Science Education: A Systemic Review Based on Bibliometric and Content Analysis Methods</w:t>
      </w:r>
    </w:p>
    <w:p w14:paraId="35AB6EFF" w14:textId="2004AE12" w:rsidR="002C2D22" w:rsidRPr="0027481F" w:rsidRDefault="002C2D22" w:rsidP="002C2D22">
      <w:pPr>
        <w:pStyle w:val="ListParagraph"/>
        <w:jc w:val="both"/>
        <w:rPr>
          <w:rFonts w:ascii="Times New Roman" w:hAnsi="Times New Roman" w:cs="Times New Roman"/>
          <w:b/>
          <w:bCs/>
        </w:rPr>
      </w:pPr>
    </w:p>
    <w:p w14:paraId="61D9EEDD" w14:textId="32A4A1DA" w:rsidR="002C2D22" w:rsidRPr="0027481F" w:rsidRDefault="005D532C" w:rsidP="002C2D22">
      <w:pPr>
        <w:pStyle w:val="ListParagraph"/>
        <w:jc w:val="both"/>
        <w:rPr>
          <w:rFonts w:ascii="Times New Roman" w:hAnsi="Times New Roman" w:cs="Times New Roman"/>
        </w:rPr>
      </w:pPr>
      <w:r w:rsidRPr="0027481F">
        <w:rPr>
          <w:rFonts w:ascii="Times New Roman" w:hAnsi="Times New Roman" w:cs="Times New Roman"/>
        </w:rPr>
        <w:t>This study looks at how virtual reality (VR) has been used in computer science (CS) education over the last ten years. They used 971 articles from 2011 to 2020 to examine the benefits of virtual reality in computer science education. It turns out that, prior to a slight decline from 2013 to 2016, virtual reality was doing fairly well in 2011. But in 2017, things started to improve once more. According to the study, learning can be enhanced by 3D simulations and immersive virtual reality (VR) environments. They also pointed out that the majority of the studies collected data through questionnaires and quantitative techniques. Although virtual reality (VR) holds great promise for improving computer technology, further research and wider adoption across nations and institutions are still needed.</w:t>
      </w:r>
    </w:p>
    <w:p w14:paraId="73FD0D40" w14:textId="77777777" w:rsidR="009E37C9" w:rsidRPr="0027481F" w:rsidRDefault="009E37C9" w:rsidP="002C2D22">
      <w:pPr>
        <w:pStyle w:val="ListParagraph"/>
        <w:jc w:val="both"/>
        <w:rPr>
          <w:rFonts w:ascii="Times New Roman" w:hAnsi="Times New Roman" w:cs="Times New Roman"/>
        </w:rPr>
      </w:pPr>
    </w:p>
    <w:p w14:paraId="045A58EC" w14:textId="5E97C0B7" w:rsidR="00635F53" w:rsidRPr="00562E7E" w:rsidRDefault="009E37C9" w:rsidP="00756958">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 xml:space="preserve">Tailored </w:t>
      </w:r>
      <w:r w:rsidR="00635F53" w:rsidRPr="00562E7E">
        <w:rPr>
          <w:rFonts w:ascii="Times New Roman" w:hAnsi="Times New Roman" w:cs="Times New Roman"/>
          <w:b/>
          <w:bCs/>
        </w:rPr>
        <w:t>gamification</w:t>
      </w:r>
      <w:r w:rsidRPr="00562E7E">
        <w:rPr>
          <w:rFonts w:ascii="Times New Roman" w:hAnsi="Times New Roman" w:cs="Times New Roman"/>
          <w:b/>
          <w:bCs/>
        </w:rPr>
        <w:t xml:space="preserve"> in education: A literature review and future agenda</w:t>
      </w:r>
    </w:p>
    <w:p w14:paraId="74DA5B3A" w14:textId="6E96B9DF" w:rsidR="009E37C9" w:rsidRPr="0027481F" w:rsidRDefault="009E37C9" w:rsidP="009E37C9">
      <w:pPr>
        <w:pStyle w:val="ListParagraph"/>
        <w:jc w:val="both"/>
        <w:rPr>
          <w:rFonts w:ascii="Times New Roman" w:hAnsi="Times New Roman" w:cs="Times New Roman"/>
          <w:b/>
          <w:bCs/>
        </w:rPr>
      </w:pPr>
    </w:p>
    <w:p w14:paraId="6DEAA9FC" w14:textId="77777777" w:rsidR="00740698" w:rsidRPr="0027481F" w:rsidRDefault="00740698" w:rsidP="00740698">
      <w:pPr>
        <w:pStyle w:val="ListParagraph"/>
        <w:jc w:val="both"/>
        <w:rPr>
          <w:rFonts w:ascii="Times New Roman" w:hAnsi="Times New Roman" w:cs="Times New Roman"/>
        </w:rPr>
      </w:pPr>
      <w:r w:rsidRPr="0027481F">
        <w:rPr>
          <w:rFonts w:ascii="Times New Roman" w:hAnsi="Times New Roman" w:cs="Times New Roman"/>
        </w:rPr>
        <w:t>This paper explores how customised gamification can increase the effectiveness and engagement of education. The researchers analysed 2108 studies and found that the majority of them focused on tailoring the gaming experience to the needs and preferences of individual students. They found that while gamification can increase motivation and engagement, there is no one-size-fits-all solution; the key is to customise the game elements to match the students' characteristics, such as their age and gender, learning styles, and personality traits. The study also emphasises the significance of using data and algorithms to personalise the learning experience in real-time.</w:t>
      </w:r>
    </w:p>
    <w:p w14:paraId="52C88B74" w14:textId="77777777" w:rsidR="009E37C9" w:rsidRPr="0027481F" w:rsidRDefault="009E37C9" w:rsidP="009E37C9">
      <w:pPr>
        <w:pStyle w:val="ListParagraph"/>
        <w:jc w:val="both"/>
        <w:rPr>
          <w:rFonts w:ascii="Times New Roman" w:hAnsi="Times New Roman" w:cs="Times New Roman"/>
        </w:rPr>
      </w:pPr>
    </w:p>
    <w:p w14:paraId="0D580B02" w14:textId="6424374B" w:rsidR="00D63062" w:rsidRPr="00562E7E" w:rsidRDefault="008530F4" w:rsidP="00C60B6B">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Using Video Games to Improve Capabilities in Decision Making and Cognitive Skill: A Literature Review</w:t>
      </w:r>
    </w:p>
    <w:p w14:paraId="4F310F79" w14:textId="27659397" w:rsidR="008530F4" w:rsidRPr="0027481F" w:rsidRDefault="008530F4" w:rsidP="008530F4">
      <w:pPr>
        <w:pStyle w:val="ListParagraph"/>
        <w:jc w:val="both"/>
        <w:rPr>
          <w:rFonts w:ascii="Times New Roman" w:hAnsi="Times New Roman" w:cs="Times New Roman"/>
          <w:b/>
          <w:bCs/>
        </w:rPr>
      </w:pPr>
    </w:p>
    <w:p w14:paraId="5EA8A0E1" w14:textId="4E1C4954" w:rsidR="008530F4" w:rsidRDefault="008530F4" w:rsidP="008530F4">
      <w:pPr>
        <w:pStyle w:val="ListParagraph"/>
        <w:jc w:val="both"/>
        <w:rPr>
          <w:rFonts w:ascii="Times New Roman" w:hAnsi="Times New Roman" w:cs="Times New Roman"/>
        </w:rPr>
      </w:pPr>
      <w:r w:rsidRPr="0027481F">
        <w:rPr>
          <w:rFonts w:ascii="Times New Roman" w:hAnsi="Times New Roman" w:cs="Times New Roman"/>
        </w:rPr>
        <w:t xml:space="preserve">This </w:t>
      </w:r>
      <w:r w:rsidR="006E320C" w:rsidRPr="0027481F">
        <w:rPr>
          <w:rFonts w:ascii="Times New Roman" w:hAnsi="Times New Roman" w:cs="Times New Roman"/>
        </w:rPr>
        <w:t>study</w:t>
      </w:r>
      <w:r w:rsidRPr="0027481F">
        <w:rPr>
          <w:rFonts w:ascii="Times New Roman" w:hAnsi="Times New Roman" w:cs="Times New Roman"/>
        </w:rPr>
        <w:t xml:space="preserve"> explores the ways in which playing video games can improve cognitive and decision-making abilities. After reviewing 27 studies, they concluded that playing video games can </w:t>
      </w:r>
      <w:proofErr w:type="gramStart"/>
      <w:r w:rsidRPr="0027481F">
        <w:rPr>
          <w:rFonts w:ascii="Times New Roman" w:hAnsi="Times New Roman" w:cs="Times New Roman"/>
        </w:rPr>
        <w:t>actually enhance</w:t>
      </w:r>
      <w:proofErr w:type="gramEnd"/>
      <w:r w:rsidRPr="0027481F">
        <w:rPr>
          <w:rFonts w:ascii="Times New Roman" w:hAnsi="Times New Roman" w:cs="Times New Roman"/>
        </w:rPr>
        <w:t xml:space="preserve"> perception, focus, and judgement. Different skills are affected by different game genres. For instance, first-person shooters (FPS) enhance fast decision-making, while real-time strategy (RTS) games aid in cognitive flexibility. Additionally, they discovered that using serious simulation games improves decision-making and risk assessment skills for professionals such as physicians and nurses. When it comes to cognitively demanding tasks, students in high school and college who play video games typically perform better than those who don't. According to the study, playing video games can help you develop a variety of cognitive and decision-making skills.</w:t>
      </w:r>
    </w:p>
    <w:p w14:paraId="67744EAC" w14:textId="77777777" w:rsidR="00562E7E" w:rsidRPr="0027481F" w:rsidRDefault="00562E7E" w:rsidP="008530F4">
      <w:pPr>
        <w:pStyle w:val="ListParagraph"/>
        <w:jc w:val="both"/>
        <w:rPr>
          <w:rFonts w:ascii="Times New Roman" w:hAnsi="Times New Roman" w:cs="Times New Roman"/>
        </w:rPr>
      </w:pPr>
    </w:p>
    <w:p w14:paraId="4A3AD7A3" w14:textId="5953DD05" w:rsidR="0032604A" w:rsidRPr="00562E7E" w:rsidRDefault="004025E7" w:rsidP="001D62C2">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 xml:space="preserve">Learning through play: Gamification model in university-level distance learning </w:t>
      </w:r>
    </w:p>
    <w:p w14:paraId="0D24EF32" w14:textId="7EDBD58D" w:rsidR="004025E7" w:rsidRPr="0027481F" w:rsidRDefault="004025E7" w:rsidP="004025E7">
      <w:pPr>
        <w:pStyle w:val="ListParagraph"/>
        <w:jc w:val="both"/>
        <w:rPr>
          <w:rFonts w:ascii="Times New Roman" w:hAnsi="Times New Roman" w:cs="Times New Roman"/>
          <w:b/>
          <w:bCs/>
        </w:rPr>
      </w:pPr>
    </w:p>
    <w:p w14:paraId="32C22FC1" w14:textId="3802B185" w:rsidR="005E4A53" w:rsidRPr="0027481F" w:rsidRDefault="00201861" w:rsidP="004025E7">
      <w:pPr>
        <w:pStyle w:val="ListParagraph"/>
        <w:jc w:val="both"/>
        <w:rPr>
          <w:rFonts w:ascii="Times New Roman" w:hAnsi="Times New Roman" w:cs="Times New Roman"/>
        </w:rPr>
      </w:pPr>
      <w:r w:rsidRPr="0027481F">
        <w:rPr>
          <w:rFonts w:ascii="Times New Roman" w:hAnsi="Times New Roman" w:cs="Times New Roman"/>
        </w:rPr>
        <w:t>This study focusses on how gamification can improve students' learning effectiveness and enjoyment. It looked at how different game features, like leaderboards, badges, and points, affect students' motivation and engagement and found that students are more likely to be motivated and involved in their studies when they receive rewards for their hard work. Additionally, gamification has been shown to enhance students' academic performance and study habits. The primary finding is that adding game components to educational platforms can enhance student performance by making learning more dynamic and interesting.</w:t>
      </w:r>
    </w:p>
    <w:p w14:paraId="47910953" w14:textId="77777777" w:rsidR="00502E1A" w:rsidRPr="0027481F" w:rsidRDefault="00502E1A" w:rsidP="004025E7">
      <w:pPr>
        <w:pStyle w:val="ListParagraph"/>
        <w:jc w:val="both"/>
        <w:rPr>
          <w:rFonts w:ascii="Times New Roman" w:hAnsi="Times New Roman" w:cs="Times New Roman"/>
        </w:rPr>
      </w:pPr>
    </w:p>
    <w:p w14:paraId="31052934" w14:textId="294032AB" w:rsidR="00502E1A" w:rsidRDefault="00502E1A" w:rsidP="0053110B">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Applying gamifications to asynchronous online discussions: A mixed methods study</w:t>
      </w:r>
    </w:p>
    <w:p w14:paraId="411A4C94" w14:textId="77777777" w:rsidR="00562E7E" w:rsidRPr="00562E7E" w:rsidRDefault="00562E7E" w:rsidP="00562E7E">
      <w:pPr>
        <w:pStyle w:val="ListParagraph"/>
        <w:jc w:val="both"/>
        <w:rPr>
          <w:rFonts w:ascii="Times New Roman" w:hAnsi="Times New Roman" w:cs="Times New Roman"/>
          <w:b/>
          <w:bCs/>
        </w:rPr>
      </w:pPr>
    </w:p>
    <w:p w14:paraId="272AE21E" w14:textId="6F0172A2" w:rsidR="00502E1A" w:rsidRPr="0027481F" w:rsidRDefault="00502E1A" w:rsidP="00502E1A">
      <w:pPr>
        <w:pStyle w:val="ListParagraph"/>
        <w:jc w:val="both"/>
        <w:rPr>
          <w:rFonts w:ascii="Times New Roman" w:hAnsi="Times New Roman" w:cs="Times New Roman"/>
        </w:rPr>
      </w:pPr>
      <w:r w:rsidRPr="0027481F">
        <w:rPr>
          <w:rFonts w:ascii="Times New Roman" w:hAnsi="Times New Roman" w:cs="Times New Roman"/>
        </w:rPr>
        <w:lastRenderedPageBreak/>
        <w:t>In this study, 70 students in an online political science course were given the opportunity to try out gamification, which aims to increase student engagement in online discussions by using game elements like badges, progress bars, and reaction systems to make the discussions more interactive and enjoyable. They discovered that while students who were more aware of the gamification approach performed better in discussions and posted more comments, it didn't really help to foster a sense of community among students, and some students felt that the badges and awards were too difficult to earn, and there were technical problems that made the system less user-friendly.</w:t>
      </w:r>
    </w:p>
    <w:p w14:paraId="490AC42F" w14:textId="77777777" w:rsidR="00E15C56" w:rsidRPr="0027481F" w:rsidRDefault="00E15C56" w:rsidP="00E15C56">
      <w:pPr>
        <w:jc w:val="both"/>
        <w:rPr>
          <w:rFonts w:ascii="Times New Roman" w:hAnsi="Times New Roman" w:cs="Times New Roman"/>
        </w:rPr>
      </w:pPr>
    </w:p>
    <w:p w14:paraId="3371206A" w14:textId="72C0EAA8" w:rsidR="003259B2" w:rsidRPr="00562E7E" w:rsidRDefault="00F31D1C" w:rsidP="00996604">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Engaging Asian students through game mechanics: Findings from two experiment studies</w:t>
      </w:r>
    </w:p>
    <w:p w14:paraId="20E71C1F" w14:textId="5B582958" w:rsidR="00E15C56" w:rsidRPr="0027481F" w:rsidRDefault="00E15C56" w:rsidP="00E15C56">
      <w:pPr>
        <w:pStyle w:val="ListParagraph"/>
        <w:jc w:val="both"/>
        <w:rPr>
          <w:rFonts w:ascii="Times New Roman" w:hAnsi="Times New Roman" w:cs="Times New Roman"/>
          <w:b/>
          <w:bCs/>
        </w:rPr>
      </w:pPr>
    </w:p>
    <w:p w14:paraId="7D2BB07F" w14:textId="458925EB" w:rsidR="00E15C56" w:rsidRPr="0027481F" w:rsidRDefault="00E15C56" w:rsidP="00E15C56">
      <w:pPr>
        <w:pStyle w:val="ListParagraph"/>
        <w:jc w:val="both"/>
        <w:rPr>
          <w:rFonts w:ascii="Times New Roman" w:hAnsi="Times New Roman" w:cs="Times New Roman"/>
        </w:rPr>
      </w:pPr>
      <w:r w:rsidRPr="0027481F">
        <w:rPr>
          <w:rFonts w:ascii="Times New Roman" w:hAnsi="Times New Roman" w:cs="Times New Roman"/>
        </w:rPr>
        <w:t>This article investigates the impact of game mechanics points, badges, and leaderboards on increasing student motivation in an Asian university setting. They ran a crossover experiment with the same students on a course in designing questionnaires, treated with and without game mechanics. Indeed, their results showed that using game mechanics encouraged better participation in online discussions and engaging in more challenging tasks. However, the latter two were not as far apart in recalling factual knowledge. The students who used the game mechanics did higher-quality work.</w:t>
      </w:r>
    </w:p>
    <w:p w14:paraId="182B0635" w14:textId="77777777" w:rsidR="001A5306" w:rsidRPr="0027481F" w:rsidRDefault="001A5306" w:rsidP="00E15C56">
      <w:pPr>
        <w:pStyle w:val="ListParagraph"/>
        <w:jc w:val="both"/>
        <w:rPr>
          <w:rFonts w:ascii="Times New Roman" w:hAnsi="Times New Roman" w:cs="Times New Roman"/>
        </w:rPr>
      </w:pPr>
    </w:p>
    <w:p w14:paraId="0811BBCD" w14:textId="0188D66C" w:rsidR="0080555B" w:rsidRPr="00562E7E" w:rsidRDefault="007C0B91" w:rsidP="001C1E1E">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Gamification for enhancing Web 2.0 based educational activities: The case of pre-service grade school teachers using educational Wiki pages</w:t>
      </w:r>
    </w:p>
    <w:p w14:paraId="5138E66A" w14:textId="6036F33A" w:rsidR="007C0B91" w:rsidRPr="0027481F" w:rsidRDefault="007C0B91" w:rsidP="007C0B91">
      <w:pPr>
        <w:pStyle w:val="ListParagraph"/>
        <w:jc w:val="both"/>
        <w:rPr>
          <w:rFonts w:ascii="Times New Roman" w:hAnsi="Times New Roman" w:cs="Times New Roman"/>
          <w:b/>
          <w:bCs/>
        </w:rPr>
      </w:pPr>
    </w:p>
    <w:p w14:paraId="00CDB67D" w14:textId="0F1CE623" w:rsidR="007C0B91" w:rsidRPr="0027481F" w:rsidRDefault="001A2E5E" w:rsidP="007C0B91">
      <w:pPr>
        <w:pStyle w:val="ListParagraph"/>
        <w:jc w:val="both"/>
        <w:rPr>
          <w:rFonts w:ascii="Times New Roman" w:hAnsi="Times New Roman" w:cs="Times New Roman"/>
        </w:rPr>
      </w:pPr>
      <w:r w:rsidRPr="0027481F">
        <w:rPr>
          <w:rFonts w:ascii="Times New Roman" w:hAnsi="Times New Roman" w:cs="Times New Roman"/>
        </w:rPr>
        <w:t>This work analyzes how gamification enhances participation and academic success in the Wiki environment courses. They used pre-service grade school teachers to investigate the adoption of game elements like badges and leaderboards within their learning environment to observe how it would influence engagement and performance. Results showed that the Wiki-only and gamified-Wiki were different from the control while scarce significant difference existed between the two conditions - the Wiki - in respect of academic gains. On the other hand, participation rates were higher for the gamified-Wiki group, although participation decreased over time. Yet at the same time, the pre-service teachers displayed positive attitudes toward Wiki and gamification in their future teaching careers. Besides, they stated that age and students' capabilities should be taken into consideration during integration.</w:t>
      </w:r>
    </w:p>
    <w:p w14:paraId="28A013D2" w14:textId="77777777" w:rsidR="00F0444A" w:rsidRPr="0027481F" w:rsidRDefault="00F0444A" w:rsidP="007C0B91">
      <w:pPr>
        <w:pStyle w:val="ListParagraph"/>
        <w:jc w:val="both"/>
        <w:rPr>
          <w:rFonts w:ascii="Times New Roman" w:hAnsi="Times New Roman" w:cs="Times New Roman"/>
        </w:rPr>
      </w:pPr>
    </w:p>
    <w:p w14:paraId="0864D9A8" w14:textId="6C773DC4" w:rsidR="00842D78" w:rsidRPr="00562E7E" w:rsidRDefault="002F4C3C" w:rsidP="00BC52F1">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On the effectiveness of game-like and social approaches in learning: Comparing educational gaming, gamification &amp; social networking</w:t>
      </w:r>
    </w:p>
    <w:p w14:paraId="753934CF" w14:textId="371DE53E" w:rsidR="002F4C3C" w:rsidRPr="0027481F" w:rsidRDefault="002F4C3C" w:rsidP="002F4C3C">
      <w:pPr>
        <w:pStyle w:val="ListParagraph"/>
        <w:jc w:val="both"/>
        <w:rPr>
          <w:rFonts w:ascii="Times New Roman" w:hAnsi="Times New Roman" w:cs="Times New Roman"/>
          <w:b/>
          <w:bCs/>
        </w:rPr>
      </w:pPr>
    </w:p>
    <w:p w14:paraId="6C38FDAC" w14:textId="6EB60734" w:rsidR="002F4C3C" w:rsidRPr="0027481F" w:rsidRDefault="00C570D7" w:rsidP="002F4C3C">
      <w:pPr>
        <w:pStyle w:val="ListParagraph"/>
        <w:jc w:val="both"/>
        <w:rPr>
          <w:rFonts w:ascii="Times New Roman" w:hAnsi="Times New Roman" w:cs="Times New Roman"/>
        </w:rPr>
      </w:pPr>
      <w:r w:rsidRPr="0027481F">
        <w:rPr>
          <w:rFonts w:ascii="Times New Roman" w:hAnsi="Times New Roman" w:cs="Times New Roman"/>
        </w:rPr>
        <w:t xml:space="preserve">It compares different learning strategies, such as educational games, gamification, social networking, and social gamification. They implemented these methodologies to 379 undergraduate students in a 10-week course. The results showed that all these </w:t>
      </w:r>
      <w:r w:rsidRPr="0027481F">
        <w:rPr>
          <w:rFonts w:ascii="Times New Roman" w:hAnsi="Times New Roman" w:cs="Times New Roman"/>
        </w:rPr>
        <w:lastRenderedPageBreak/>
        <w:t>methodologies improved the learning performance, but the most effective was social gamification. It enjoyed the advantages of both gamification and social networking and gave better output on engagement and learning outcomes. It also established that gamification and social networking, though effective, produce immediate effects but were not as enduring as social gamification. Curiously enough, traditional blended learning still fared quite well, especially when it came to final exams.</w:t>
      </w:r>
    </w:p>
    <w:p w14:paraId="4595AE20" w14:textId="77777777" w:rsidR="00CD09E1" w:rsidRPr="0027481F" w:rsidRDefault="00CD09E1" w:rsidP="002F4C3C">
      <w:pPr>
        <w:pStyle w:val="ListParagraph"/>
        <w:jc w:val="both"/>
        <w:rPr>
          <w:rFonts w:ascii="Times New Roman" w:hAnsi="Times New Roman" w:cs="Times New Roman"/>
        </w:rPr>
      </w:pPr>
    </w:p>
    <w:p w14:paraId="3DCC96C0" w14:textId="7E469E27" w:rsidR="007B0F7F" w:rsidRPr="00562E7E" w:rsidRDefault="000E2EAC" w:rsidP="00045157">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Teacher perceptions on the use of digital gamified learning in tourism education: The case of South African secondary schools</w:t>
      </w:r>
    </w:p>
    <w:p w14:paraId="039FA5D0" w14:textId="10F047F4" w:rsidR="00CD09E1" w:rsidRPr="0027481F" w:rsidRDefault="00CD09E1" w:rsidP="00CD09E1">
      <w:pPr>
        <w:pStyle w:val="ListParagraph"/>
        <w:jc w:val="both"/>
        <w:rPr>
          <w:rFonts w:ascii="Times New Roman" w:hAnsi="Times New Roman" w:cs="Times New Roman"/>
          <w:b/>
          <w:bCs/>
        </w:rPr>
      </w:pPr>
    </w:p>
    <w:p w14:paraId="35439237" w14:textId="272D8551" w:rsidR="00CD09E1" w:rsidRPr="0027481F" w:rsidRDefault="00CD09E1" w:rsidP="00CD09E1">
      <w:pPr>
        <w:pStyle w:val="ListParagraph"/>
        <w:jc w:val="both"/>
        <w:rPr>
          <w:rFonts w:ascii="Times New Roman" w:hAnsi="Times New Roman" w:cs="Times New Roman"/>
        </w:rPr>
      </w:pPr>
      <w:r w:rsidRPr="0027481F">
        <w:rPr>
          <w:rFonts w:ascii="Times New Roman" w:hAnsi="Times New Roman" w:cs="Times New Roman"/>
        </w:rPr>
        <w:t>This research investigates the beliefs held by South African tourism teachers concerning the inclusion of digital gamified learning in their classrooms. They sampled 209 teachers who reported that most think gamification might go a long way in engaging and motivating learners. The six factors of playfulness, curriculum fit, learning opportunities, challenge, self-efficacy, and computer anxiety were the prime focus in this research. Among the results, they found that teachers like to use those gamified tools which are enjoyable and fit well into the curriculum, while major barriers are created by a lack of time, poor internet access, and a lack of training.</w:t>
      </w:r>
    </w:p>
    <w:p w14:paraId="39A3A7C0" w14:textId="77777777" w:rsidR="0024291B" w:rsidRPr="0027481F" w:rsidRDefault="0024291B" w:rsidP="0024291B">
      <w:pPr>
        <w:pStyle w:val="ListParagraph"/>
        <w:jc w:val="both"/>
        <w:rPr>
          <w:rFonts w:ascii="Times New Roman" w:hAnsi="Times New Roman" w:cs="Times New Roman"/>
        </w:rPr>
      </w:pPr>
    </w:p>
    <w:p w14:paraId="77C6D07A" w14:textId="77BFFEDA" w:rsidR="00355BAE" w:rsidRPr="00562E7E" w:rsidRDefault="00145B39" w:rsidP="00E85419">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The impact of a forfeit-or-prize gamified teaching on e-learners’ learning performance</w:t>
      </w:r>
    </w:p>
    <w:p w14:paraId="7BD97D17" w14:textId="6D05199B" w:rsidR="00145B39" w:rsidRPr="0027481F" w:rsidRDefault="00145B39" w:rsidP="00145B39">
      <w:pPr>
        <w:pStyle w:val="ListParagraph"/>
        <w:jc w:val="both"/>
        <w:rPr>
          <w:rFonts w:ascii="Times New Roman" w:hAnsi="Times New Roman" w:cs="Times New Roman"/>
          <w:b/>
          <w:bCs/>
        </w:rPr>
      </w:pPr>
    </w:p>
    <w:p w14:paraId="7D39695C" w14:textId="676BF50E" w:rsidR="00145B39" w:rsidRPr="0027481F" w:rsidRDefault="00B12021" w:rsidP="00145B39">
      <w:pPr>
        <w:pStyle w:val="ListParagraph"/>
        <w:jc w:val="both"/>
        <w:rPr>
          <w:rFonts w:ascii="Times New Roman" w:hAnsi="Times New Roman" w:cs="Times New Roman"/>
        </w:rPr>
      </w:pPr>
      <w:r w:rsidRPr="0027481F">
        <w:rPr>
          <w:rFonts w:ascii="Times New Roman" w:hAnsi="Times New Roman" w:cs="Times New Roman"/>
        </w:rPr>
        <w:t>This study examines the effects of different reward approaches in gamified teaching on adult e-learners' performance. The treatment had been carried out with three groups: a forfeit-or-prize strategy group, a prize-only strategy group, and a no-reward strategy group. It was found that both the forfeit-or-prize strategy and prize-only strategy significantly enhanced learning performance compared to no rewards. The results surprisingly showed that the forfeit-or-prize group performed better in knowledge retention but with higher anxiety. The rewards are found to enhance motivation and performances but need to balance so as not to over-stress the workers.</w:t>
      </w:r>
    </w:p>
    <w:p w14:paraId="5CF1BC3B" w14:textId="77777777" w:rsidR="00B00A46" w:rsidRPr="0027481F" w:rsidRDefault="00B00A46" w:rsidP="00145B39">
      <w:pPr>
        <w:pStyle w:val="ListParagraph"/>
        <w:jc w:val="both"/>
        <w:rPr>
          <w:rFonts w:ascii="Times New Roman" w:hAnsi="Times New Roman" w:cs="Times New Roman"/>
        </w:rPr>
      </w:pPr>
    </w:p>
    <w:p w14:paraId="26DAADDD" w14:textId="733243A9" w:rsidR="001C50D6" w:rsidRPr="00562E7E" w:rsidRDefault="000E17D7" w:rsidP="00F17364">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t>A qualitative investigation of student perceptions of game elements in a gamified course</w:t>
      </w:r>
    </w:p>
    <w:p w14:paraId="6813DB7F" w14:textId="77B43176" w:rsidR="000E17D7" w:rsidRPr="0027481F" w:rsidRDefault="000E17D7" w:rsidP="000E17D7">
      <w:pPr>
        <w:pStyle w:val="ListParagraph"/>
        <w:jc w:val="both"/>
        <w:rPr>
          <w:rFonts w:ascii="Times New Roman" w:hAnsi="Times New Roman" w:cs="Times New Roman"/>
          <w:b/>
          <w:bCs/>
        </w:rPr>
      </w:pPr>
    </w:p>
    <w:p w14:paraId="799D8FFB" w14:textId="2B58E3FF" w:rsidR="008415C0" w:rsidRPr="0027481F" w:rsidRDefault="008415C0" w:rsidP="000E17D7">
      <w:pPr>
        <w:pStyle w:val="ListParagraph"/>
        <w:jc w:val="both"/>
        <w:rPr>
          <w:rFonts w:ascii="Times New Roman" w:hAnsi="Times New Roman" w:cs="Times New Roman"/>
        </w:rPr>
      </w:pPr>
      <w:r w:rsidRPr="0027481F">
        <w:rPr>
          <w:rFonts w:ascii="Times New Roman" w:hAnsi="Times New Roman" w:cs="Times New Roman"/>
        </w:rPr>
        <w:t>This study investigates the effect of gamification on learning motivation and achievement within computer information technology courses. Therein, they used gamified teaching methods in a class and traditional methods in another, comparing the results. The gamified class outperformed the other class with higher scores and more interest in learning. This paper underlines the need to attach game elements, such as challenges, rewards, and interaction facilities, to make learning more engaging. It does, however, indicate a greater need for systematic teacher training in how to apply such methods.</w:t>
      </w:r>
    </w:p>
    <w:p w14:paraId="1CDFA9AC" w14:textId="60953977" w:rsidR="00C7453D" w:rsidRPr="0027481F" w:rsidRDefault="00C7453D" w:rsidP="000E17D7">
      <w:pPr>
        <w:pStyle w:val="ListParagraph"/>
        <w:jc w:val="both"/>
        <w:rPr>
          <w:rFonts w:ascii="Times New Roman" w:hAnsi="Times New Roman" w:cs="Times New Roman"/>
          <w:b/>
          <w:bCs/>
        </w:rPr>
      </w:pPr>
    </w:p>
    <w:p w14:paraId="36A63223" w14:textId="70E2812E" w:rsidR="00C7453D" w:rsidRDefault="00C7453D" w:rsidP="00E43902">
      <w:pPr>
        <w:pStyle w:val="ListParagraph"/>
        <w:numPr>
          <w:ilvl w:val="0"/>
          <w:numId w:val="1"/>
        </w:numPr>
        <w:jc w:val="both"/>
        <w:rPr>
          <w:rFonts w:ascii="Times New Roman" w:hAnsi="Times New Roman" w:cs="Times New Roman"/>
          <w:b/>
          <w:bCs/>
        </w:rPr>
      </w:pPr>
      <w:r w:rsidRPr="00562E7E">
        <w:rPr>
          <w:rFonts w:ascii="Times New Roman" w:hAnsi="Times New Roman" w:cs="Times New Roman"/>
          <w:b/>
          <w:bCs/>
        </w:rPr>
        <w:lastRenderedPageBreak/>
        <w:t xml:space="preserve">Evaluating the Effectiveness of Gaming Practices in Enhancing Computer Science Terminology Learning among Primary School Students </w:t>
      </w:r>
    </w:p>
    <w:p w14:paraId="7DA6D326" w14:textId="77777777" w:rsidR="00562E7E" w:rsidRPr="00562E7E" w:rsidRDefault="00562E7E" w:rsidP="00562E7E">
      <w:pPr>
        <w:pStyle w:val="ListParagraph"/>
        <w:jc w:val="both"/>
        <w:rPr>
          <w:rFonts w:ascii="Times New Roman" w:hAnsi="Times New Roman" w:cs="Times New Roman"/>
          <w:b/>
          <w:bCs/>
        </w:rPr>
      </w:pPr>
    </w:p>
    <w:p w14:paraId="5809C810" w14:textId="03FF63E0" w:rsidR="006D4529" w:rsidRPr="0027481F" w:rsidRDefault="006D4529" w:rsidP="00C7453D">
      <w:pPr>
        <w:pStyle w:val="ListParagraph"/>
        <w:jc w:val="both"/>
        <w:rPr>
          <w:rFonts w:ascii="Times New Roman" w:hAnsi="Times New Roman" w:cs="Times New Roman"/>
        </w:rPr>
      </w:pPr>
      <w:r w:rsidRPr="0027481F">
        <w:rPr>
          <w:rFonts w:ascii="Times New Roman" w:hAnsi="Times New Roman" w:cs="Times New Roman"/>
        </w:rPr>
        <w:t>This research covers how GBL can aid primary school children in learning computer science terminology more efficiently. In this experiment, 80 students were tested and divided into two groups: one used their newly built game "Rusty Rusty," while the other received traditional teaching methods. The results were pretty straightforward-the kids playing the game had better memorization skills and motivation compared to the ones that did not. It used interactive storytelling and problem-solving to make learning fun and engaging. The study infers that GBL can be an effective and enjoyable way of teaching such a complex subject as computer science to young learners. It also points out the need for proper teacher training in order to implement these methods effectively.</w:t>
      </w:r>
    </w:p>
    <w:p w14:paraId="32DE330A" w14:textId="77777777" w:rsidR="00E80449" w:rsidRPr="0027481F" w:rsidRDefault="00E80449" w:rsidP="00C7453D">
      <w:pPr>
        <w:pStyle w:val="ListParagraph"/>
        <w:jc w:val="both"/>
        <w:rPr>
          <w:rFonts w:ascii="Times New Roman" w:hAnsi="Times New Roman" w:cs="Times New Roman"/>
          <w:b/>
          <w:bCs/>
        </w:rPr>
      </w:pPr>
    </w:p>
    <w:p w14:paraId="6CF540AA" w14:textId="5C72832A" w:rsidR="0061781F" w:rsidRPr="0027481F" w:rsidRDefault="0061781F" w:rsidP="0061781F">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Recommendations for games to attract women to computing courses</w:t>
      </w:r>
    </w:p>
    <w:p w14:paraId="3C40C7C2" w14:textId="16919364" w:rsidR="00E80449" w:rsidRPr="0027481F" w:rsidRDefault="00E80449" w:rsidP="00E80449">
      <w:pPr>
        <w:pStyle w:val="ListParagraph"/>
        <w:jc w:val="both"/>
        <w:rPr>
          <w:rFonts w:ascii="Times New Roman" w:hAnsi="Times New Roman" w:cs="Times New Roman"/>
          <w:b/>
          <w:bCs/>
        </w:rPr>
      </w:pPr>
    </w:p>
    <w:p w14:paraId="06CEAEA4" w14:textId="6667E397" w:rsidR="00E80449" w:rsidRDefault="00356067" w:rsidP="00E80449">
      <w:pPr>
        <w:pStyle w:val="ListParagraph"/>
        <w:jc w:val="both"/>
        <w:rPr>
          <w:rFonts w:ascii="Times New Roman" w:hAnsi="Times New Roman" w:cs="Times New Roman"/>
        </w:rPr>
      </w:pPr>
      <w:r w:rsidRPr="0027481F">
        <w:rPr>
          <w:rFonts w:ascii="Times New Roman" w:hAnsi="Times New Roman" w:cs="Times New Roman"/>
        </w:rPr>
        <w:t xml:space="preserve">The main objective of the study was to develop a digital game that will bring women's interest into computing. Seventy students enrolled in an online political science course participated in the study, which employed the Action Design Research methodology. To make conversations more engaging and entertaining, they added game features like badges, progress bars, and reaction systems. The findings revealed that knowing about the gamification strategy </w:t>
      </w:r>
      <w:r w:rsidR="00562E7E" w:rsidRPr="0027481F">
        <w:rPr>
          <w:rFonts w:ascii="Times New Roman" w:hAnsi="Times New Roman" w:cs="Times New Roman"/>
        </w:rPr>
        <w:t>proved</w:t>
      </w:r>
      <w:r w:rsidRPr="0027481F">
        <w:rPr>
          <w:rFonts w:ascii="Times New Roman" w:hAnsi="Times New Roman" w:cs="Times New Roman"/>
        </w:rPr>
        <w:t xml:space="preserve"> beneficial in yielding better participation in discussions and leaving comments. But it did not make a big difference in students' sense of belonging. There were some technical problems that made the system less user-friendly, and sometimes some students felt it was too hard to earn the badges and awards.</w:t>
      </w:r>
    </w:p>
    <w:p w14:paraId="32FB8394" w14:textId="77777777" w:rsidR="00562E7E" w:rsidRPr="0027481F" w:rsidRDefault="00562E7E" w:rsidP="00E80449">
      <w:pPr>
        <w:pStyle w:val="ListParagraph"/>
        <w:jc w:val="both"/>
        <w:rPr>
          <w:rFonts w:ascii="Times New Roman" w:hAnsi="Times New Roman" w:cs="Times New Roman"/>
        </w:rPr>
      </w:pPr>
    </w:p>
    <w:p w14:paraId="11A70A62" w14:textId="7CFDB094" w:rsidR="00CF0AE5" w:rsidRPr="0027481F" w:rsidRDefault="00CF0AE5" w:rsidP="00CF0AE5">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Enhancing student’s computational thinking skills with student-generated questions strategy in a game-based learning platform</w:t>
      </w:r>
    </w:p>
    <w:p w14:paraId="0DAE8411" w14:textId="69D03380" w:rsidR="00CF0AE5" w:rsidRPr="0027481F" w:rsidRDefault="00CF0AE5" w:rsidP="00CF0AE5">
      <w:pPr>
        <w:pStyle w:val="ListParagraph"/>
        <w:jc w:val="both"/>
        <w:rPr>
          <w:rFonts w:ascii="Times New Roman" w:hAnsi="Times New Roman" w:cs="Times New Roman"/>
          <w:b/>
          <w:bCs/>
        </w:rPr>
      </w:pPr>
    </w:p>
    <w:p w14:paraId="6B178781" w14:textId="7DE932DA" w:rsidR="00F14BC5" w:rsidRDefault="00B915C5" w:rsidP="00CF0AE5">
      <w:pPr>
        <w:pStyle w:val="ListParagraph"/>
        <w:jc w:val="both"/>
        <w:rPr>
          <w:rFonts w:ascii="Times New Roman" w:hAnsi="Times New Roman" w:cs="Times New Roman"/>
        </w:rPr>
      </w:pPr>
      <w:r w:rsidRPr="0027481F">
        <w:rPr>
          <w:rFonts w:ascii="Times New Roman" w:hAnsi="Times New Roman" w:cs="Times New Roman"/>
        </w:rPr>
        <w:t xml:space="preserve">This study aimed to enhance students' computational thinking skills </w:t>
      </w:r>
      <w:proofErr w:type="gramStart"/>
      <w:r w:rsidRPr="0027481F">
        <w:rPr>
          <w:rFonts w:ascii="Times New Roman" w:hAnsi="Times New Roman" w:cs="Times New Roman"/>
        </w:rPr>
        <w:t>through the use of</w:t>
      </w:r>
      <w:proofErr w:type="gramEnd"/>
      <w:r w:rsidRPr="0027481F">
        <w:rPr>
          <w:rFonts w:ascii="Times New Roman" w:hAnsi="Times New Roman" w:cs="Times New Roman"/>
        </w:rPr>
        <w:t xml:space="preserve"> a game-based learning platform. They have used student-generated questions as a strategy to encourage pupils to think critically while they are having fun. 53 primary school kids were chosen for the study, and it was found that pupils who used the SGQ technique greatly increased their confidence, motivational involvement, and CT skills as compared to their counterparts who did not. The idea here is that in constructing questions and then solving them, students engage in higher levels of thinking that help them understand and apply CT concepts. This study emphasizes how the integration of effective instructional strategies, such as SGQ, into game-based learning could enhance problem-solving skills and improve overall learning among students.</w:t>
      </w:r>
    </w:p>
    <w:p w14:paraId="71D81D2D" w14:textId="77777777" w:rsidR="00562E7E" w:rsidRPr="0027481F" w:rsidRDefault="00562E7E" w:rsidP="00CF0AE5">
      <w:pPr>
        <w:pStyle w:val="ListParagraph"/>
        <w:jc w:val="both"/>
        <w:rPr>
          <w:rFonts w:ascii="Times New Roman" w:hAnsi="Times New Roman" w:cs="Times New Roman"/>
        </w:rPr>
      </w:pPr>
    </w:p>
    <w:p w14:paraId="1725F8AC" w14:textId="77777777" w:rsidR="00562E7E" w:rsidRPr="00562E7E" w:rsidRDefault="00C87C3E" w:rsidP="00E83A75">
      <w:pPr>
        <w:pStyle w:val="ListParagraph"/>
        <w:numPr>
          <w:ilvl w:val="0"/>
          <w:numId w:val="1"/>
        </w:numPr>
        <w:jc w:val="both"/>
        <w:rPr>
          <w:rFonts w:ascii="Times New Roman" w:hAnsi="Times New Roman" w:cs="Times New Roman"/>
        </w:rPr>
      </w:pPr>
      <w:r w:rsidRPr="00562E7E">
        <w:rPr>
          <w:rFonts w:ascii="Times New Roman" w:hAnsi="Times New Roman" w:cs="Times New Roman"/>
          <w:b/>
          <w:bCs/>
        </w:rPr>
        <w:t>Programming Fundamentals: Using commercial video games to teach basic coding to adult learners</w:t>
      </w:r>
    </w:p>
    <w:p w14:paraId="6A5FC3AB" w14:textId="77777777" w:rsidR="00562E7E" w:rsidRDefault="00562E7E" w:rsidP="00562E7E">
      <w:pPr>
        <w:pStyle w:val="ListParagraph"/>
        <w:jc w:val="both"/>
        <w:rPr>
          <w:rFonts w:ascii="Times New Roman" w:hAnsi="Times New Roman" w:cs="Times New Roman"/>
          <w:b/>
          <w:bCs/>
        </w:rPr>
      </w:pPr>
    </w:p>
    <w:p w14:paraId="03C7A008" w14:textId="26C18D8B" w:rsidR="00D52F1F" w:rsidRPr="00562E7E" w:rsidRDefault="00D52F1F" w:rsidP="00562E7E">
      <w:pPr>
        <w:pStyle w:val="ListParagraph"/>
        <w:jc w:val="both"/>
        <w:rPr>
          <w:rFonts w:ascii="Times New Roman" w:hAnsi="Times New Roman" w:cs="Times New Roman"/>
        </w:rPr>
      </w:pPr>
      <w:r w:rsidRPr="00562E7E">
        <w:rPr>
          <w:rFonts w:ascii="Times New Roman" w:hAnsi="Times New Roman" w:cs="Times New Roman"/>
        </w:rPr>
        <w:lastRenderedPageBreak/>
        <w:t xml:space="preserve">This paper discusses the teaching of basic programming concepts to adult students using commercial video games. The focus is on two best-sellers, "Human Resource Machine" and "7 </w:t>
      </w:r>
      <w:proofErr w:type="gramStart"/>
      <w:r w:rsidRPr="00562E7E">
        <w:rPr>
          <w:rFonts w:ascii="Times New Roman" w:hAnsi="Times New Roman" w:cs="Times New Roman"/>
        </w:rPr>
        <w:t>Billion</w:t>
      </w:r>
      <w:proofErr w:type="gramEnd"/>
      <w:r w:rsidRPr="00562E7E">
        <w:rPr>
          <w:rFonts w:ascii="Times New Roman" w:hAnsi="Times New Roman" w:cs="Times New Roman"/>
        </w:rPr>
        <w:t xml:space="preserve"> Humans," introduced in introductory programming courses at an online university. The researchers applied qualitative and quantitative methods in studying how these games influenced students' engagement and self-efficacy using questionnaires and reflective journals. These findings demonstrated that with the consideration of critical instructional factors, playing these games enhanced students' engagement and self-efficacy. The study also illuminates the fact that in digital game-based learning, adult learners might develop better motivation and problem-solving skills; however, it also puts great stress on how these learning tools should be appropriately integrated into the curriculum </w:t>
      </w:r>
      <w:proofErr w:type="gramStart"/>
      <w:r w:rsidRPr="00562E7E">
        <w:rPr>
          <w:rFonts w:ascii="Times New Roman" w:hAnsi="Times New Roman" w:cs="Times New Roman"/>
        </w:rPr>
        <w:t>in order to</w:t>
      </w:r>
      <w:proofErr w:type="gramEnd"/>
      <w:r w:rsidRPr="00562E7E">
        <w:rPr>
          <w:rFonts w:ascii="Times New Roman" w:hAnsi="Times New Roman" w:cs="Times New Roman"/>
        </w:rPr>
        <w:t xml:space="preserve"> optimize their educational benefits.</w:t>
      </w:r>
    </w:p>
    <w:p w14:paraId="461E85B2" w14:textId="77777777" w:rsidR="00F14BC5" w:rsidRPr="0027481F" w:rsidRDefault="00F14BC5" w:rsidP="00F14BC5">
      <w:pPr>
        <w:pStyle w:val="ListParagraph"/>
        <w:jc w:val="both"/>
        <w:rPr>
          <w:rFonts w:ascii="Times New Roman" w:hAnsi="Times New Roman" w:cs="Times New Roman"/>
          <w:b/>
          <w:bCs/>
        </w:rPr>
      </w:pPr>
    </w:p>
    <w:p w14:paraId="36E1E5D5" w14:textId="20404294" w:rsidR="00841D40" w:rsidRPr="0027481F" w:rsidRDefault="00841D40" w:rsidP="00841D40">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Impact of Gamification on Motivation and Academic Performance: A Systematic Review</w:t>
      </w:r>
    </w:p>
    <w:p w14:paraId="357527E3" w14:textId="1016F6BE" w:rsidR="00841D40" w:rsidRPr="0027481F" w:rsidRDefault="00841D40" w:rsidP="00841D40">
      <w:pPr>
        <w:pStyle w:val="ListParagraph"/>
        <w:jc w:val="both"/>
        <w:rPr>
          <w:rFonts w:ascii="Times New Roman" w:hAnsi="Times New Roman" w:cs="Times New Roman"/>
          <w:b/>
          <w:bCs/>
        </w:rPr>
      </w:pPr>
    </w:p>
    <w:p w14:paraId="5E02A1A6" w14:textId="5BF52331" w:rsidR="00A925B3" w:rsidRPr="0027481F" w:rsidRDefault="00A925B3" w:rsidP="00841D40">
      <w:pPr>
        <w:pStyle w:val="ListParagraph"/>
        <w:jc w:val="both"/>
        <w:rPr>
          <w:rFonts w:ascii="Times New Roman" w:hAnsi="Times New Roman" w:cs="Times New Roman"/>
        </w:rPr>
      </w:pPr>
      <w:r w:rsidRPr="0027481F">
        <w:rPr>
          <w:rFonts w:ascii="Times New Roman" w:hAnsi="Times New Roman" w:cs="Times New Roman"/>
        </w:rPr>
        <w:t>This research focuses on how gamification impacts student motivation and academic performance. The authors conducted a systematic review of nine articles between 2016 and 2022. The findings indicate that gamification increases student motivation by making learning more interactive and rewarding. Moreover, gamification develops critical competencies in students for self-learning, cognitive, and social-collaborative skills. Another finding of the study is that creativity and adaptability are the keys to successfully implementing gamification in the classroom. However, it also mentioned that while gamification can be very successful, there needs to be careful planning to avoid an eventual gamification downturn due to dissatisfaction with technical issues or being demotivated by leaderboards.</w:t>
      </w:r>
    </w:p>
    <w:p w14:paraId="57FD8097" w14:textId="77777777" w:rsidR="00841D40" w:rsidRPr="0027481F" w:rsidRDefault="00841D40" w:rsidP="00841D40">
      <w:pPr>
        <w:pStyle w:val="ListParagraph"/>
        <w:jc w:val="both"/>
        <w:rPr>
          <w:rFonts w:ascii="Times New Roman" w:hAnsi="Times New Roman" w:cs="Times New Roman"/>
          <w:b/>
          <w:bCs/>
        </w:rPr>
      </w:pPr>
    </w:p>
    <w:p w14:paraId="7CE1F011" w14:textId="78D87C54" w:rsidR="00841D40" w:rsidRPr="0027481F" w:rsidRDefault="00FC5CE7" w:rsidP="00841D40">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Exploring the impact of gamification on skill development in special education: A systematic review</w:t>
      </w:r>
    </w:p>
    <w:p w14:paraId="712D2644" w14:textId="5C049B48" w:rsidR="00FC5CE7" w:rsidRPr="0027481F" w:rsidRDefault="00FC5CE7" w:rsidP="00FC5CE7">
      <w:pPr>
        <w:pStyle w:val="ListParagraph"/>
        <w:jc w:val="both"/>
        <w:rPr>
          <w:rFonts w:ascii="Times New Roman" w:hAnsi="Times New Roman" w:cs="Times New Roman"/>
          <w:b/>
          <w:bCs/>
        </w:rPr>
      </w:pPr>
    </w:p>
    <w:p w14:paraId="6AF50333" w14:textId="5CEEFEB8" w:rsidR="00FC5CE7" w:rsidRDefault="00927BCE" w:rsidP="00FC5CE7">
      <w:pPr>
        <w:pStyle w:val="ListParagraph"/>
        <w:jc w:val="both"/>
        <w:rPr>
          <w:rFonts w:ascii="Times New Roman" w:hAnsi="Times New Roman" w:cs="Times New Roman"/>
        </w:rPr>
      </w:pPr>
      <w:r w:rsidRPr="0027481F">
        <w:rPr>
          <w:rFonts w:ascii="Times New Roman" w:hAnsi="Times New Roman" w:cs="Times New Roman"/>
        </w:rPr>
        <w:t>The research investigates the effectiveness of gamification in developing skills for special education. The study involves a systematic review of different studies that highlight the different ways through which gamification may help improve the skills among special needs individuals. They indicated that gamification is particularly effective for the acquisition of learning and cognitive skills, thus benefiting students with intellectual disabilities and autism significantly. In particular, the study underlines how gamification can motivate students, improve their social interaction, and increase learning. At the same time, however, it seems to suggest further research on how gamification influences other kinds of skills and how it could be utilized in special education settings without any issues.</w:t>
      </w:r>
    </w:p>
    <w:p w14:paraId="6528C971" w14:textId="77777777" w:rsidR="00562E7E" w:rsidRPr="0027481F" w:rsidRDefault="00562E7E" w:rsidP="00FC5CE7">
      <w:pPr>
        <w:pStyle w:val="ListParagraph"/>
        <w:jc w:val="both"/>
        <w:rPr>
          <w:rFonts w:ascii="Times New Roman" w:hAnsi="Times New Roman" w:cs="Times New Roman"/>
        </w:rPr>
      </w:pPr>
    </w:p>
    <w:p w14:paraId="183B78DD" w14:textId="0E2D29EF" w:rsidR="00FC5CE7" w:rsidRPr="0027481F" w:rsidRDefault="00661744" w:rsidP="00FC5CE7">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lastRenderedPageBreak/>
        <w:t>Impact of Gamification on Students’ Learning Outcomes and Academic Performance: A Longitudinal Study Comparing Online, Traditional, and Gamified Learning</w:t>
      </w:r>
    </w:p>
    <w:p w14:paraId="29EC2A51" w14:textId="37C60534" w:rsidR="00661744" w:rsidRPr="0027481F" w:rsidRDefault="00661744" w:rsidP="00661744">
      <w:pPr>
        <w:pStyle w:val="ListParagraph"/>
        <w:jc w:val="both"/>
        <w:rPr>
          <w:rFonts w:ascii="Times New Roman" w:hAnsi="Times New Roman" w:cs="Times New Roman"/>
          <w:b/>
          <w:bCs/>
        </w:rPr>
      </w:pPr>
    </w:p>
    <w:p w14:paraId="5D600D36" w14:textId="673D1CB5" w:rsidR="000D34A4" w:rsidRDefault="008C1C1E" w:rsidP="00661744">
      <w:pPr>
        <w:pStyle w:val="ListParagraph"/>
        <w:jc w:val="both"/>
        <w:rPr>
          <w:rFonts w:ascii="Times New Roman" w:hAnsi="Times New Roman" w:cs="Times New Roman"/>
        </w:rPr>
      </w:pPr>
      <w:r w:rsidRPr="0027481F">
        <w:rPr>
          <w:rFonts w:ascii="Times New Roman" w:hAnsi="Times New Roman" w:cs="Times New Roman"/>
        </w:rPr>
        <w:t>The current research investigates the effect of gamification on three-year learning outcomes and academic performance through online, traditional, and gamified learning environments. The sample size consists of 1001 higher education students, and the research design is quantitative, investigating academic performance, success and excellence rates, engagement, and motivation. Consequently, the results showed that game-based learning significantly improved the success rate, rate of excellence, and average grade when compared to an online and traditional learning environment. Besides, gamification facilitated engagement, motivation, and retention rates among students. Students indeed had very positive perceptions about gamification, pointing out that gamification had made learning more fun, effective, and motivational.</w:t>
      </w:r>
    </w:p>
    <w:p w14:paraId="61663223" w14:textId="77777777" w:rsidR="00562E7E" w:rsidRPr="0027481F" w:rsidRDefault="00562E7E" w:rsidP="00661744">
      <w:pPr>
        <w:pStyle w:val="ListParagraph"/>
        <w:jc w:val="both"/>
        <w:rPr>
          <w:rFonts w:ascii="Times New Roman" w:hAnsi="Times New Roman" w:cs="Times New Roman"/>
        </w:rPr>
      </w:pPr>
    </w:p>
    <w:p w14:paraId="7BBC6E13" w14:textId="4C9FC448" w:rsidR="000D34A4" w:rsidRPr="0027481F" w:rsidRDefault="000D34A4" w:rsidP="000D34A4">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Game on for learning: a holistic exploration of Gamification’s impact on student engagement and academic performance in educational environments</w:t>
      </w:r>
    </w:p>
    <w:p w14:paraId="3560F42A" w14:textId="42C272E2" w:rsidR="000D34A4" w:rsidRPr="0027481F" w:rsidRDefault="000D34A4" w:rsidP="000D34A4">
      <w:pPr>
        <w:pStyle w:val="ListParagraph"/>
        <w:jc w:val="both"/>
        <w:rPr>
          <w:rFonts w:ascii="Times New Roman" w:hAnsi="Times New Roman" w:cs="Times New Roman"/>
          <w:b/>
          <w:bCs/>
        </w:rPr>
      </w:pPr>
    </w:p>
    <w:p w14:paraId="2F7E49CF" w14:textId="0E841137" w:rsidR="001F360F" w:rsidRDefault="009D56FE" w:rsidP="000D34A4">
      <w:pPr>
        <w:pStyle w:val="ListParagraph"/>
        <w:jc w:val="both"/>
        <w:rPr>
          <w:rFonts w:ascii="Times New Roman" w:hAnsi="Times New Roman" w:cs="Times New Roman"/>
        </w:rPr>
      </w:pPr>
      <w:r w:rsidRPr="0027481F">
        <w:rPr>
          <w:rFonts w:ascii="Times New Roman" w:hAnsi="Times New Roman" w:cs="Times New Roman"/>
        </w:rPr>
        <w:t xml:space="preserve">The following study will deal with how gamification influences the engagement of students and their academic performance in educational contexts. The authors applied a structural equation model to underline significant relationships between the factors involved. Active instructor participation and time management skills had positive effects on student engagement, while peer interaction failed to be a statistically significant predictor of engagement. Besides, student engagement is positively correlated with academic performance. The study insists that innovative design matters for gamification </w:t>
      </w:r>
      <w:proofErr w:type="gramStart"/>
      <w:r w:rsidRPr="0027481F">
        <w:rPr>
          <w:rFonts w:ascii="Times New Roman" w:hAnsi="Times New Roman" w:cs="Times New Roman"/>
        </w:rPr>
        <w:t>so as to</w:t>
      </w:r>
      <w:proofErr w:type="gramEnd"/>
      <w:r w:rsidRPr="0027481F">
        <w:rPr>
          <w:rFonts w:ascii="Times New Roman" w:hAnsi="Times New Roman" w:cs="Times New Roman"/>
        </w:rPr>
        <w:t xml:space="preserve"> apply all its potential. It also underlines the notion that future research should consider design, user characteristics, and educational context in fostering motivation and learning objectives.</w:t>
      </w:r>
    </w:p>
    <w:p w14:paraId="5C9AC11B" w14:textId="77777777" w:rsidR="00562E7E" w:rsidRPr="0027481F" w:rsidRDefault="00562E7E" w:rsidP="000D34A4">
      <w:pPr>
        <w:pStyle w:val="ListParagraph"/>
        <w:jc w:val="both"/>
        <w:rPr>
          <w:rFonts w:ascii="Times New Roman" w:hAnsi="Times New Roman" w:cs="Times New Roman"/>
        </w:rPr>
      </w:pPr>
    </w:p>
    <w:p w14:paraId="78363B8C" w14:textId="67F7A3F5" w:rsidR="001F360F" w:rsidRPr="0027481F" w:rsidRDefault="001F360F" w:rsidP="001F360F">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 xml:space="preserve">Gamification in Computer Science Education: </w:t>
      </w:r>
      <w:r w:rsidR="00562E7E">
        <w:rPr>
          <w:rFonts w:ascii="Times New Roman" w:hAnsi="Times New Roman" w:cs="Times New Roman"/>
          <w:b/>
          <w:bCs/>
        </w:rPr>
        <w:t>A</w:t>
      </w:r>
      <w:r w:rsidRPr="0027481F">
        <w:rPr>
          <w:rFonts w:ascii="Times New Roman" w:hAnsi="Times New Roman" w:cs="Times New Roman"/>
          <w:b/>
          <w:bCs/>
        </w:rPr>
        <w:t xml:space="preserve"> Systematic Literature Review</w:t>
      </w:r>
    </w:p>
    <w:p w14:paraId="7DEE1C58" w14:textId="38BE1D85" w:rsidR="001F360F" w:rsidRPr="0027481F" w:rsidRDefault="001F360F" w:rsidP="001F360F">
      <w:pPr>
        <w:pStyle w:val="ListParagraph"/>
        <w:jc w:val="both"/>
        <w:rPr>
          <w:rFonts w:ascii="Times New Roman" w:hAnsi="Times New Roman" w:cs="Times New Roman"/>
          <w:b/>
          <w:bCs/>
        </w:rPr>
      </w:pPr>
    </w:p>
    <w:p w14:paraId="36ECD312" w14:textId="486FCAC3" w:rsidR="001F360F" w:rsidRPr="0027481F" w:rsidRDefault="00B40B17" w:rsidP="001F360F">
      <w:pPr>
        <w:pStyle w:val="ListParagraph"/>
        <w:jc w:val="both"/>
        <w:rPr>
          <w:rFonts w:ascii="Times New Roman" w:hAnsi="Times New Roman" w:cs="Times New Roman"/>
        </w:rPr>
      </w:pPr>
      <w:r w:rsidRPr="0027481F">
        <w:rPr>
          <w:rFonts w:ascii="Times New Roman" w:hAnsi="Times New Roman" w:cs="Times New Roman"/>
        </w:rPr>
        <w:t>This paper seeks to explore the use of gamification in computer science education to explore how game elements can enhance student engagement and learning. In this paper, the researchers carried out a systematic literature review to find the most frequently employed gamification elements in the courses of computer science and software engineering. They found that points, badges, and leaderboards were on top among game elements for affecting student learning positively. This study identifies the clear evidence that gamification can engage learning and make students participate with more active involvement; however, it also noted that poorly designed gamification may inadvertently have negative impacts, such as reducing intrinsic motivation. The paper tries to point out that an educational platform integrated with well-designed gamification elements may result in a substantial enhancement of student engagement and learning outcomes.</w:t>
      </w:r>
    </w:p>
    <w:p w14:paraId="513F5793" w14:textId="4FB8547B" w:rsidR="007E18AE" w:rsidRPr="0027481F" w:rsidRDefault="007E18AE"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lastRenderedPageBreak/>
        <w:t>State of Research on Gamification in Education: A Bibliometric Survey</w:t>
      </w:r>
    </w:p>
    <w:p w14:paraId="3BB54446" w14:textId="707F53DA" w:rsidR="007E18AE" w:rsidRPr="0027481F" w:rsidRDefault="007E18AE" w:rsidP="007E18AE">
      <w:pPr>
        <w:pStyle w:val="ListParagraph"/>
        <w:jc w:val="both"/>
        <w:rPr>
          <w:rFonts w:ascii="Times New Roman" w:hAnsi="Times New Roman" w:cs="Times New Roman"/>
          <w:b/>
          <w:bCs/>
        </w:rPr>
      </w:pPr>
    </w:p>
    <w:p w14:paraId="06FD4E81" w14:textId="371B41CC" w:rsidR="003B2B26" w:rsidRPr="0027481F" w:rsidRDefault="003B2B26" w:rsidP="007E18AE">
      <w:pPr>
        <w:pStyle w:val="ListParagraph"/>
        <w:jc w:val="both"/>
        <w:rPr>
          <w:rFonts w:ascii="Times New Roman" w:hAnsi="Times New Roman" w:cs="Times New Roman"/>
        </w:rPr>
      </w:pPr>
      <w:r w:rsidRPr="0027481F">
        <w:rPr>
          <w:rFonts w:ascii="Times New Roman" w:hAnsi="Times New Roman" w:cs="Times New Roman"/>
        </w:rPr>
        <w:t>This paper contributes to a better understanding of the status of research on gamification in education through a bibliometric approach. The study examined 2517 records from Scopus to identify the key features of gamification research. It did indicate that scientific output for this area has been increasing steadily over the past seven years, by researchers hailing from 100 countries. This research embraces a wide range of educational levels and subjects, from pre-school to adult education; similarly diverse topics are explored, including computer programming, chemistry, and foreign languages. The following study also wants to emphasize the importance of gamification in building engagement and motivation in learning environments.</w:t>
      </w:r>
    </w:p>
    <w:p w14:paraId="3C54F1B6" w14:textId="77777777" w:rsidR="007E18AE" w:rsidRPr="0027481F" w:rsidRDefault="007E18AE" w:rsidP="007E18AE">
      <w:pPr>
        <w:pStyle w:val="ListParagraph"/>
        <w:jc w:val="both"/>
        <w:rPr>
          <w:rFonts w:ascii="Times New Roman" w:hAnsi="Times New Roman" w:cs="Times New Roman"/>
          <w:b/>
          <w:bCs/>
        </w:rPr>
      </w:pPr>
    </w:p>
    <w:p w14:paraId="501CCEC3" w14:textId="56E1B900" w:rsidR="007E18AE" w:rsidRPr="0027481F" w:rsidRDefault="007E18AE"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Game-based learning in computer science education: a scoping literature review</w:t>
      </w:r>
    </w:p>
    <w:p w14:paraId="298AFA73" w14:textId="5FC0B88C" w:rsidR="007E18AE" w:rsidRPr="0027481F" w:rsidRDefault="007E18AE" w:rsidP="007E18AE">
      <w:pPr>
        <w:pStyle w:val="ListParagraph"/>
        <w:jc w:val="both"/>
        <w:rPr>
          <w:rFonts w:ascii="Times New Roman" w:hAnsi="Times New Roman" w:cs="Times New Roman"/>
          <w:b/>
          <w:bCs/>
        </w:rPr>
      </w:pPr>
    </w:p>
    <w:p w14:paraId="4C606DE3" w14:textId="48CBB1D1" w:rsidR="00971802" w:rsidRPr="0027481F" w:rsidRDefault="00971802" w:rsidP="007E18AE">
      <w:pPr>
        <w:pStyle w:val="ListParagraph"/>
        <w:jc w:val="both"/>
        <w:rPr>
          <w:rFonts w:ascii="Times New Roman" w:hAnsi="Times New Roman" w:cs="Times New Roman"/>
        </w:rPr>
      </w:pPr>
      <w:r w:rsidRPr="0027481F">
        <w:rPr>
          <w:rFonts w:ascii="Times New Roman" w:hAnsi="Times New Roman" w:cs="Times New Roman"/>
        </w:rPr>
        <w:t xml:space="preserve">This study examines the impacts of gamification on motivation and performance among students in an educational context. The authors identified important relationships among factors by using a structural equation model. In </w:t>
      </w:r>
      <w:r w:rsidR="00562E7E">
        <w:rPr>
          <w:rFonts w:ascii="Times New Roman" w:hAnsi="Times New Roman" w:cs="Times New Roman"/>
        </w:rPr>
        <w:t>addition</w:t>
      </w:r>
      <w:r w:rsidRPr="0027481F">
        <w:rPr>
          <w:rFonts w:ascii="Times New Roman" w:hAnsi="Times New Roman" w:cs="Times New Roman"/>
        </w:rPr>
        <w:t>, instructors' active participation and good time management significantly influenced students' engagement, whereas peers' interaction did not contribute much to predict engagement. Furthermore, there is a positive relationship between student engagement and academic performance. This study insists on the innovative design issue in gamification for full exploitation of its potential. It also calls for future research to take design, user characteristics, and educational context into consideration to evoke motivation and learning objectives.</w:t>
      </w:r>
    </w:p>
    <w:p w14:paraId="425503B9" w14:textId="77777777" w:rsidR="007E18AE" w:rsidRPr="0027481F" w:rsidRDefault="007E18AE" w:rsidP="007E18AE">
      <w:pPr>
        <w:pStyle w:val="ListParagraph"/>
        <w:jc w:val="both"/>
        <w:rPr>
          <w:rFonts w:ascii="Times New Roman" w:hAnsi="Times New Roman" w:cs="Times New Roman"/>
          <w:b/>
          <w:bCs/>
        </w:rPr>
      </w:pPr>
    </w:p>
    <w:p w14:paraId="48D5C7BA" w14:textId="51AE27F1" w:rsidR="00DB4900" w:rsidRPr="0027481F" w:rsidRDefault="00DB4900"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 xml:space="preserve">Game-based learning approach in computer science in primary education: A systematic review </w:t>
      </w:r>
    </w:p>
    <w:p w14:paraId="143DF867" w14:textId="3ACA186C" w:rsidR="007E18AE" w:rsidRPr="0027481F" w:rsidRDefault="007E18AE" w:rsidP="00DB4900">
      <w:pPr>
        <w:pStyle w:val="ListParagraph"/>
        <w:jc w:val="both"/>
        <w:rPr>
          <w:rFonts w:ascii="Times New Roman" w:hAnsi="Times New Roman" w:cs="Times New Roman"/>
          <w:b/>
          <w:bCs/>
        </w:rPr>
      </w:pPr>
    </w:p>
    <w:p w14:paraId="7BD25FD5" w14:textId="1DE5A674" w:rsidR="00D60B04" w:rsidRDefault="00D60B04" w:rsidP="00DB4900">
      <w:pPr>
        <w:pStyle w:val="ListParagraph"/>
        <w:jc w:val="both"/>
        <w:rPr>
          <w:rFonts w:ascii="Times New Roman" w:hAnsi="Times New Roman" w:cs="Times New Roman"/>
        </w:rPr>
      </w:pPr>
      <w:r w:rsidRPr="0027481F">
        <w:rPr>
          <w:rFonts w:ascii="Times New Roman" w:hAnsi="Times New Roman" w:cs="Times New Roman"/>
        </w:rPr>
        <w:t xml:space="preserve">This paper reviews the present status of game-based learning in computer science for primary education. It analyzes 32 articles published between the year 2017 and 2021, focusing on types of games and various ways to improve the learning of computer science concepts. The study </w:t>
      </w:r>
      <w:r w:rsidR="00562E7E" w:rsidRPr="0027481F">
        <w:rPr>
          <w:rFonts w:ascii="Times New Roman" w:hAnsi="Times New Roman" w:cs="Times New Roman"/>
        </w:rPr>
        <w:t>emphasizes</w:t>
      </w:r>
      <w:r w:rsidRPr="0027481F">
        <w:rPr>
          <w:rFonts w:ascii="Times New Roman" w:hAnsi="Times New Roman" w:cs="Times New Roman"/>
        </w:rPr>
        <w:t xml:space="preserve"> how game-based learning improves learners' motivation, engagement, and cognitive skill development. The construction of </w:t>
      </w:r>
      <w:r w:rsidR="00562E7E" w:rsidRPr="0027481F">
        <w:rPr>
          <w:rFonts w:ascii="Times New Roman" w:hAnsi="Times New Roman" w:cs="Times New Roman"/>
        </w:rPr>
        <w:t>standardized</w:t>
      </w:r>
      <w:r w:rsidRPr="0027481F">
        <w:rPr>
          <w:rFonts w:ascii="Times New Roman" w:hAnsi="Times New Roman" w:cs="Times New Roman"/>
        </w:rPr>
        <w:t xml:space="preserve"> procedures when building educational games and the identification of necessary future research on long-term effects for game-based learning are also included in this study. According to this study, game-based learning is attractive, but for a whole educational experience, it must be combined with other teaching strategies.</w:t>
      </w:r>
    </w:p>
    <w:p w14:paraId="06E1EAB9" w14:textId="77777777" w:rsidR="00562E7E" w:rsidRPr="0027481F" w:rsidRDefault="00562E7E" w:rsidP="00DB4900">
      <w:pPr>
        <w:pStyle w:val="ListParagraph"/>
        <w:jc w:val="both"/>
        <w:rPr>
          <w:rFonts w:ascii="Times New Roman" w:hAnsi="Times New Roman" w:cs="Times New Roman"/>
        </w:rPr>
      </w:pPr>
    </w:p>
    <w:p w14:paraId="65922D7C" w14:textId="2870086F" w:rsidR="009D4CE4" w:rsidRPr="0027481F" w:rsidRDefault="00CD4CB3"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Construction of teaching game evaluation model based on ISSA-BPNN</w:t>
      </w:r>
    </w:p>
    <w:p w14:paraId="54927FFB" w14:textId="7617C591" w:rsidR="007E18AE" w:rsidRPr="0027481F" w:rsidRDefault="007E18AE" w:rsidP="009D4CE4">
      <w:pPr>
        <w:pStyle w:val="ListParagraph"/>
        <w:jc w:val="both"/>
        <w:rPr>
          <w:rFonts w:ascii="Times New Roman" w:hAnsi="Times New Roman" w:cs="Times New Roman"/>
          <w:b/>
          <w:bCs/>
        </w:rPr>
      </w:pPr>
    </w:p>
    <w:p w14:paraId="13458BEF" w14:textId="4E6EAF25" w:rsidR="00CD4CB3" w:rsidRDefault="00CD4CB3" w:rsidP="009D4CE4">
      <w:pPr>
        <w:pStyle w:val="ListParagraph"/>
        <w:jc w:val="both"/>
        <w:rPr>
          <w:rFonts w:ascii="Times New Roman" w:hAnsi="Times New Roman" w:cs="Times New Roman"/>
        </w:rPr>
      </w:pPr>
      <w:r w:rsidRPr="0027481F">
        <w:rPr>
          <w:rFonts w:ascii="Times New Roman" w:hAnsi="Times New Roman" w:cs="Times New Roman"/>
        </w:rPr>
        <w:t xml:space="preserve">This paper is all about the evaluation of teaching games using the improved sparrow search algorithm combined with BPNN. An ISSA-BPNN model has been designed to develop a situational teaching game and create an evaluation index system for the </w:t>
      </w:r>
      <w:r w:rsidRPr="0027481F">
        <w:rPr>
          <w:rFonts w:ascii="Times New Roman" w:hAnsi="Times New Roman" w:cs="Times New Roman"/>
        </w:rPr>
        <w:lastRenderedPageBreak/>
        <w:t xml:space="preserve">teaching game. They discovered from the experiment that the ISSA-BPNN model had a high degree of accuracy in predicting the evaluation of the instructional game. According to the trial, students' mathematical thinking skills were considerably improved by the situational teaching game, and this effect was consistent for both genders. When compared to conventional techniques, the ISSA algorithm performs better in terms of </w:t>
      </w:r>
      <w:r w:rsidR="00562E7E" w:rsidRPr="0027481F">
        <w:rPr>
          <w:rFonts w:ascii="Times New Roman" w:hAnsi="Times New Roman" w:cs="Times New Roman"/>
        </w:rPr>
        <w:t>optimization</w:t>
      </w:r>
      <w:r w:rsidRPr="0027481F">
        <w:rPr>
          <w:rFonts w:ascii="Times New Roman" w:hAnsi="Times New Roman" w:cs="Times New Roman"/>
        </w:rPr>
        <w:t xml:space="preserve"> and has a faster rate of convergence.</w:t>
      </w:r>
    </w:p>
    <w:p w14:paraId="4003E11E" w14:textId="77777777" w:rsidR="00562E7E" w:rsidRPr="0027481F" w:rsidRDefault="00562E7E" w:rsidP="009D4CE4">
      <w:pPr>
        <w:pStyle w:val="ListParagraph"/>
        <w:jc w:val="both"/>
        <w:rPr>
          <w:rFonts w:ascii="Times New Roman" w:hAnsi="Times New Roman" w:cs="Times New Roman"/>
        </w:rPr>
      </w:pPr>
    </w:p>
    <w:p w14:paraId="5853945C" w14:textId="50A6D5D0" w:rsidR="00FC6EFF" w:rsidRPr="0027481F" w:rsidRDefault="00FC6EFF"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 xml:space="preserve">A Serious game for programming in higher education </w:t>
      </w:r>
    </w:p>
    <w:p w14:paraId="4C48E7B3" w14:textId="09033FD1" w:rsidR="007E18AE" w:rsidRPr="0027481F" w:rsidRDefault="007E18AE" w:rsidP="00FC6EFF">
      <w:pPr>
        <w:pStyle w:val="ListParagraph"/>
        <w:jc w:val="both"/>
        <w:rPr>
          <w:rFonts w:ascii="Times New Roman" w:hAnsi="Times New Roman" w:cs="Times New Roman"/>
          <w:b/>
          <w:bCs/>
        </w:rPr>
      </w:pPr>
    </w:p>
    <w:p w14:paraId="67ED732F" w14:textId="77777777" w:rsidR="00D7562B" w:rsidRPr="0027481F" w:rsidRDefault="00D7562B" w:rsidP="00D7562B">
      <w:pPr>
        <w:pStyle w:val="ListParagraph"/>
        <w:jc w:val="both"/>
        <w:rPr>
          <w:rFonts w:ascii="Times New Roman" w:hAnsi="Times New Roman" w:cs="Times New Roman"/>
        </w:rPr>
      </w:pPr>
      <w:r w:rsidRPr="0027481F">
        <w:rPr>
          <w:rFonts w:ascii="Times New Roman" w:hAnsi="Times New Roman" w:cs="Times New Roman"/>
        </w:rPr>
        <w:t>This paper discusses the application of serious games in teaching programming in a higher education setting. The researchers conducted two empirical studies: one to develop a game for teaching programming concepts and the other to evaluate it. The first study focused on assessing the acceptability of using a computer game for programming lessons and determined the need to integrate the content. The second study assessed the efficacy of the developed game as a formative assessment tool. The game was designed to consolidate basic and advanced concepts of programming, data structures, and algorithms. Results indicated that the game was well received by students, where many had used it as an effective and enjoyable way to revise for the class tests.</w:t>
      </w:r>
    </w:p>
    <w:p w14:paraId="008420DD" w14:textId="77777777" w:rsidR="00D7562B" w:rsidRPr="0027481F" w:rsidRDefault="00D7562B" w:rsidP="00FC6EFF">
      <w:pPr>
        <w:pStyle w:val="ListParagraph"/>
        <w:jc w:val="both"/>
        <w:rPr>
          <w:rFonts w:ascii="Times New Roman" w:hAnsi="Times New Roman" w:cs="Times New Roman"/>
        </w:rPr>
      </w:pPr>
    </w:p>
    <w:p w14:paraId="7B572AC3" w14:textId="5A361E32" w:rsidR="001743F9" w:rsidRPr="0027481F" w:rsidRDefault="001743F9" w:rsidP="007E18AE">
      <w:pPr>
        <w:pStyle w:val="ListParagraph"/>
        <w:numPr>
          <w:ilvl w:val="0"/>
          <w:numId w:val="1"/>
        </w:numPr>
        <w:jc w:val="both"/>
        <w:rPr>
          <w:rFonts w:ascii="Times New Roman" w:hAnsi="Times New Roman" w:cs="Times New Roman"/>
          <w:b/>
          <w:bCs/>
        </w:rPr>
      </w:pPr>
      <w:r w:rsidRPr="0027481F">
        <w:rPr>
          <w:rFonts w:ascii="Times New Roman" w:hAnsi="Times New Roman" w:cs="Times New Roman"/>
          <w:b/>
          <w:bCs/>
        </w:rPr>
        <w:t>Acceleration model of online educational games based on improved ensemble ML algorithm</w:t>
      </w:r>
    </w:p>
    <w:p w14:paraId="718CD27E" w14:textId="5CB3FD61" w:rsidR="007E18AE" w:rsidRPr="0027481F" w:rsidRDefault="007E18AE" w:rsidP="001743F9">
      <w:pPr>
        <w:pStyle w:val="ListParagraph"/>
        <w:jc w:val="both"/>
        <w:rPr>
          <w:rFonts w:ascii="Times New Roman" w:hAnsi="Times New Roman" w:cs="Times New Roman"/>
          <w:b/>
          <w:bCs/>
        </w:rPr>
      </w:pPr>
    </w:p>
    <w:p w14:paraId="11E4B2FE" w14:textId="4CD17637" w:rsidR="00FB7E76" w:rsidRPr="0027481F" w:rsidRDefault="00FB7E76" w:rsidP="00FB7E76">
      <w:pPr>
        <w:pStyle w:val="ListParagraph"/>
        <w:jc w:val="both"/>
        <w:rPr>
          <w:rFonts w:ascii="Times New Roman" w:hAnsi="Times New Roman" w:cs="Times New Roman"/>
        </w:rPr>
      </w:pPr>
      <w:r w:rsidRPr="0027481F">
        <w:rPr>
          <w:rFonts w:ascii="Times New Roman" w:hAnsi="Times New Roman" w:cs="Times New Roman"/>
        </w:rPr>
        <w:t xml:space="preserve">This research work enhances the performance of OEGs such that it can reduce problems like lagging and delay which affect students' experiences while learning online. This paper presents an acceleration model developed using an improved ensemble machine learning algorithm, known as I_CatBoost, combining Bayesian optimization and Random Forest integration. The experimental results indicated that, compared with traditional methods, this improved algorithm significantly raised the accuracy and precision to 98.9% and 99.3%, respectively. It reduced various delays in model operation during gameplay, thus improving the user experience and absorption of learning. </w:t>
      </w:r>
    </w:p>
    <w:p w14:paraId="722A13C1" w14:textId="77777777" w:rsidR="00BE18FF" w:rsidRPr="0027481F" w:rsidRDefault="00BE18FF" w:rsidP="00FB7E76">
      <w:pPr>
        <w:pStyle w:val="ListParagraph"/>
        <w:jc w:val="both"/>
        <w:rPr>
          <w:rFonts w:ascii="Times New Roman" w:hAnsi="Times New Roman" w:cs="Times New Roman"/>
        </w:rPr>
      </w:pPr>
    </w:p>
    <w:p w14:paraId="129F59D9" w14:textId="77777777" w:rsidR="00BE18FF" w:rsidRPr="0027481F" w:rsidRDefault="00BE18FF" w:rsidP="00FB7E76">
      <w:pPr>
        <w:pStyle w:val="ListParagraph"/>
        <w:jc w:val="both"/>
        <w:rPr>
          <w:rFonts w:ascii="Times New Roman" w:hAnsi="Times New Roman" w:cs="Times New Roman"/>
        </w:rPr>
      </w:pPr>
    </w:p>
    <w:p w14:paraId="5D03B1B9" w14:textId="77777777" w:rsidR="00BE18FF" w:rsidRPr="0027481F" w:rsidRDefault="00BE18FF" w:rsidP="00FB7E76">
      <w:pPr>
        <w:pStyle w:val="ListParagraph"/>
        <w:jc w:val="both"/>
        <w:rPr>
          <w:rFonts w:ascii="Times New Roman" w:hAnsi="Times New Roman" w:cs="Times New Roman"/>
        </w:rPr>
      </w:pPr>
    </w:p>
    <w:p w14:paraId="7D6769C4" w14:textId="77777777" w:rsidR="00256B0C" w:rsidRPr="0027481F" w:rsidRDefault="00256B0C" w:rsidP="00256B0C">
      <w:pPr>
        <w:pStyle w:val="Heading1"/>
        <w:pageBreakBefore/>
        <w:rPr>
          <w:rFonts w:ascii="Times New Roman" w:hAnsi="Times New Roman" w:cs="Times New Roman"/>
          <w:lang w:val="nl-NL"/>
        </w:rPr>
      </w:pPr>
      <w:r w:rsidRPr="0027481F">
        <w:rPr>
          <w:rFonts w:ascii="Times New Roman" w:hAnsi="Times New Roman" w:cs="Times New Roman"/>
        </w:rPr>
        <w:lastRenderedPageBreak/>
        <w:tab/>
      </w:r>
      <w:r w:rsidRPr="0027481F">
        <w:rPr>
          <w:rFonts w:ascii="Times New Roman" w:hAnsi="Times New Roman" w:cs="Times New Roman"/>
          <w:lang w:val="nl-NL"/>
        </w:rPr>
        <w:t>References</w:t>
      </w:r>
    </w:p>
    <w:p w14:paraId="736AF44F" w14:textId="2EB6E53D" w:rsidR="004C060A"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Adukaite</w:t>
      </w:r>
      <w:proofErr w:type="spellEnd"/>
      <w:r w:rsidRPr="0027481F">
        <w:rPr>
          <w:rFonts w:ascii="Times New Roman" w:hAnsi="Times New Roman" w:cs="Times New Roman"/>
          <w:lang w:val="es-MX"/>
        </w:rPr>
        <w:t xml:space="preserve">, A., Van </w:t>
      </w:r>
      <w:proofErr w:type="spellStart"/>
      <w:r w:rsidRPr="0027481F">
        <w:rPr>
          <w:rFonts w:ascii="Times New Roman" w:hAnsi="Times New Roman" w:cs="Times New Roman"/>
          <w:lang w:val="es-MX"/>
        </w:rPr>
        <w:t>Zyl</w:t>
      </w:r>
      <w:proofErr w:type="spellEnd"/>
      <w:r w:rsidRPr="0027481F">
        <w:rPr>
          <w:rFonts w:ascii="Times New Roman" w:hAnsi="Times New Roman" w:cs="Times New Roman"/>
          <w:lang w:val="es-MX"/>
        </w:rPr>
        <w:t xml:space="preserve">, I., Er, Ş., &amp; </w:t>
      </w:r>
      <w:proofErr w:type="spellStart"/>
      <w:r w:rsidRPr="0027481F">
        <w:rPr>
          <w:rFonts w:ascii="Times New Roman" w:hAnsi="Times New Roman" w:cs="Times New Roman"/>
          <w:lang w:val="es-MX"/>
        </w:rPr>
        <w:t>Cantoni</w:t>
      </w:r>
      <w:proofErr w:type="spellEnd"/>
      <w:r w:rsidRPr="0027481F">
        <w:rPr>
          <w:rFonts w:ascii="Times New Roman" w:hAnsi="Times New Roman" w:cs="Times New Roman"/>
          <w:lang w:val="es-MX"/>
        </w:rPr>
        <w:t xml:space="preserve">, L. (2017). </w:t>
      </w:r>
      <w:r w:rsidRPr="0027481F">
        <w:rPr>
          <w:rFonts w:ascii="Times New Roman" w:hAnsi="Times New Roman" w:cs="Times New Roman"/>
        </w:rPr>
        <w:t xml:space="preserve">Teacher perceptions on the use of digital gamified learning in tourism education: The case of South African secondary schools.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111</w:t>
      </w:r>
      <w:r w:rsidRPr="0027481F">
        <w:rPr>
          <w:rFonts w:ascii="Times New Roman" w:hAnsi="Times New Roman" w:cs="Times New Roman"/>
        </w:rPr>
        <w:t xml:space="preserve">, 172–190. </w:t>
      </w:r>
      <w:hyperlink r:id="rId5" w:history="1">
        <w:r w:rsidR="004C060A" w:rsidRPr="0027481F">
          <w:rPr>
            <w:rStyle w:val="Hyperlink"/>
            <w:rFonts w:ascii="Times New Roman" w:hAnsi="Times New Roman" w:cs="Times New Roman"/>
          </w:rPr>
          <w:t>https://doi.org/10.1016/j.compedu.2017.04.008</w:t>
        </w:r>
      </w:hyperlink>
    </w:p>
    <w:p w14:paraId="69C4565A" w14:textId="5A193F36"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Agbo</w:t>
      </w:r>
      <w:proofErr w:type="spellEnd"/>
      <w:r w:rsidRPr="0027481F">
        <w:rPr>
          <w:rFonts w:ascii="Times New Roman" w:hAnsi="Times New Roman" w:cs="Times New Roman"/>
          <w:lang w:val="es-MX"/>
        </w:rPr>
        <w:t xml:space="preserve">, F. J., </w:t>
      </w:r>
      <w:proofErr w:type="spellStart"/>
      <w:r w:rsidRPr="0027481F">
        <w:rPr>
          <w:rFonts w:ascii="Times New Roman" w:hAnsi="Times New Roman" w:cs="Times New Roman"/>
          <w:lang w:val="es-MX"/>
        </w:rPr>
        <w:t>Sanusi</w:t>
      </w:r>
      <w:proofErr w:type="spellEnd"/>
      <w:r w:rsidRPr="0027481F">
        <w:rPr>
          <w:rFonts w:ascii="Times New Roman" w:hAnsi="Times New Roman" w:cs="Times New Roman"/>
          <w:lang w:val="es-MX"/>
        </w:rPr>
        <w:t xml:space="preserve">, I. T., </w:t>
      </w:r>
      <w:proofErr w:type="spellStart"/>
      <w:r w:rsidRPr="0027481F">
        <w:rPr>
          <w:rFonts w:ascii="Times New Roman" w:hAnsi="Times New Roman" w:cs="Times New Roman"/>
          <w:lang w:val="es-MX"/>
        </w:rPr>
        <w:t>Oyelere</w:t>
      </w:r>
      <w:proofErr w:type="spellEnd"/>
      <w:r w:rsidRPr="0027481F">
        <w:rPr>
          <w:rFonts w:ascii="Times New Roman" w:hAnsi="Times New Roman" w:cs="Times New Roman"/>
          <w:lang w:val="es-MX"/>
        </w:rPr>
        <w:t xml:space="preserve">, S. S., &amp; </w:t>
      </w:r>
      <w:proofErr w:type="spellStart"/>
      <w:r w:rsidRPr="0027481F">
        <w:rPr>
          <w:rFonts w:ascii="Times New Roman" w:hAnsi="Times New Roman" w:cs="Times New Roman"/>
          <w:lang w:val="es-MX"/>
        </w:rPr>
        <w:t>Suhonen</w:t>
      </w:r>
      <w:proofErr w:type="spellEnd"/>
      <w:r w:rsidRPr="0027481F">
        <w:rPr>
          <w:rFonts w:ascii="Times New Roman" w:hAnsi="Times New Roman" w:cs="Times New Roman"/>
          <w:lang w:val="es-MX"/>
        </w:rPr>
        <w:t xml:space="preserve">, J. (2021). </w:t>
      </w:r>
      <w:r w:rsidRPr="0027481F">
        <w:rPr>
          <w:rFonts w:ascii="Times New Roman" w:hAnsi="Times New Roman" w:cs="Times New Roman"/>
        </w:rPr>
        <w:t xml:space="preserve">Application of Virtual Reality in Computer Science Education: A Systemic Review Based on Bibliometric and Content Analysis Methods. </w:t>
      </w:r>
      <w:r w:rsidRPr="0027481F">
        <w:rPr>
          <w:rFonts w:ascii="Times New Roman" w:hAnsi="Times New Roman" w:cs="Times New Roman"/>
          <w:i/>
          <w:iCs/>
        </w:rPr>
        <w:t>Education Sciences</w:t>
      </w:r>
      <w:r w:rsidRPr="0027481F">
        <w:rPr>
          <w:rFonts w:ascii="Times New Roman" w:hAnsi="Times New Roman" w:cs="Times New Roman"/>
        </w:rPr>
        <w:t xml:space="preserve">, </w:t>
      </w:r>
      <w:r w:rsidRPr="0027481F">
        <w:rPr>
          <w:rFonts w:ascii="Times New Roman" w:hAnsi="Times New Roman" w:cs="Times New Roman"/>
          <w:i/>
          <w:iCs/>
        </w:rPr>
        <w:t>11</w:t>
      </w:r>
      <w:r w:rsidRPr="0027481F">
        <w:rPr>
          <w:rFonts w:ascii="Times New Roman" w:hAnsi="Times New Roman" w:cs="Times New Roman"/>
        </w:rPr>
        <w:t xml:space="preserve">(3), 142. </w:t>
      </w:r>
      <w:hyperlink r:id="rId6" w:history="1">
        <w:r w:rsidR="004C060A" w:rsidRPr="0027481F">
          <w:rPr>
            <w:rStyle w:val="Hyperlink"/>
            <w:rFonts w:ascii="Times New Roman" w:hAnsi="Times New Roman" w:cs="Times New Roman"/>
          </w:rPr>
          <w:t>https://doi.org/10.3390/educsci11030142</w:t>
        </w:r>
      </w:hyperlink>
    </w:p>
    <w:p w14:paraId="6B9A0ED0" w14:textId="6736DF8C" w:rsidR="004C060A"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Aldemir</w:t>
      </w:r>
      <w:proofErr w:type="spellEnd"/>
      <w:r w:rsidRPr="0027481F">
        <w:rPr>
          <w:rFonts w:ascii="Times New Roman" w:hAnsi="Times New Roman" w:cs="Times New Roman"/>
          <w:lang w:val="es-MX"/>
        </w:rPr>
        <w:t xml:space="preserve">, T., </w:t>
      </w:r>
      <w:proofErr w:type="spellStart"/>
      <w:r w:rsidRPr="0027481F">
        <w:rPr>
          <w:rFonts w:ascii="Times New Roman" w:hAnsi="Times New Roman" w:cs="Times New Roman"/>
          <w:lang w:val="es-MX"/>
        </w:rPr>
        <w:t>Celik</w:t>
      </w:r>
      <w:proofErr w:type="spellEnd"/>
      <w:r w:rsidRPr="0027481F">
        <w:rPr>
          <w:rFonts w:ascii="Times New Roman" w:hAnsi="Times New Roman" w:cs="Times New Roman"/>
          <w:lang w:val="es-MX"/>
        </w:rPr>
        <w:t xml:space="preserve">, B., &amp; Kaplan, G. (2017). </w:t>
      </w:r>
      <w:r w:rsidRPr="0027481F">
        <w:rPr>
          <w:rFonts w:ascii="Times New Roman" w:hAnsi="Times New Roman" w:cs="Times New Roman"/>
        </w:rPr>
        <w:t xml:space="preserve">A qualitative investigation of student perceptions of game elements in a gamified course.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78</w:t>
      </w:r>
      <w:r w:rsidRPr="0027481F">
        <w:rPr>
          <w:rFonts w:ascii="Times New Roman" w:hAnsi="Times New Roman" w:cs="Times New Roman"/>
        </w:rPr>
        <w:t xml:space="preserve">, 235–254. </w:t>
      </w:r>
      <w:hyperlink r:id="rId7" w:history="1">
        <w:r w:rsidR="004C060A" w:rsidRPr="0027481F">
          <w:rPr>
            <w:rStyle w:val="Hyperlink"/>
            <w:rFonts w:ascii="Times New Roman" w:hAnsi="Times New Roman" w:cs="Times New Roman"/>
          </w:rPr>
          <w:t>https://doi.org/10.1016/j.chb.2017.10.001</w:t>
        </w:r>
      </w:hyperlink>
    </w:p>
    <w:p w14:paraId="0A211AA4" w14:textId="1E63D652"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Alipova, A. (2024). </w:t>
      </w:r>
      <w:r w:rsidRPr="0027481F">
        <w:rPr>
          <w:rFonts w:ascii="Times New Roman" w:hAnsi="Times New Roman" w:cs="Times New Roman"/>
          <w:i/>
          <w:iCs/>
        </w:rPr>
        <w:t>Evaluating the Effectiveness of Gaming Practices in Enhancing Computer Science Terminology Learning among Primary School Students</w:t>
      </w:r>
      <w:r w:rsidRPr="0027481F">
        <w:rPr>
          <w:rFonts w:ascii="Times New Roman" w:hAnsi="Times New Roman" w:cs="Times New Roman"/>
        </w:rPr>
        <w:t xml:space="preserve">. </w:t>
      </w:r>
      <w:hyperlink r:id="rId8" w:history="1">
        <w:r w:rsidR="00DE7826" w:rsidRPr="0027481F">
          <w:rPr>
            <w:rStyle w:val="Hyperlink"/>
            <w:rFonts w:ascii="Times New Roman" w:hAnsi="Times New Roman" w:cs="Times New Roman"/>
          </w:rPr>
          <w:t>https://www.semanticscholar.org/paper/Evaluating-the-Effectiveness-of-Gaming-Practices-in-Alipova/2403c982041aa24181d69c9e73dbfac8afdfc4ce</w:t>
        </w:r>
      </w:hyperlink>
    </w:p>
    <w:p w14:paraId="24011276" w14:textId="77777777" w:rsidR="00DE7826" w:rsidRPr="0027481F" w:rsidRDefault="00DE7826" w:rsidP="00DE7826">
      <w:pPr>
        <w:spacing w:line="360" w:lineRule="auto"/>
        <w:rPr>
          <w:rFonts w:ascii="Times New Roman" w:hAnsi="Times New Roman" w:cs="Times New Roman"/>
        </w:rPr>
      </w:pPr>
    </w:p>
    <w:p w14:paraId="3307AEDD" w14:textId="69741F08"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Arnedo-Moreno, J., &amp; García-Solórzano, D. (2024). </w:t>
      </w:r>
      <w:r w:rsidRPr="0027481F">
        <w:rPr>
          <w:rFonts w:ascii="Times New Roman" w:hAnsi="Times New Roman" w:cs="Times New Roman"/>
        </w:rPr>
        <w:t>Programming Fun(</w:t>
      </w:r>
      <w:proofErr w:type="spellStart"/>
      <w:r w:rsidRPr="0027481F">
        <w:rPr>
          <w:rFonts w:ascii="Times New Roman" w:hAnsi="Times New Roman" w:cs="Times New Roman"/>
        </w:rPr>
        <w:t>damentals</w:t>
      </w:r>
      <w:proofErr w:type="spellEnd"/>
      <w:r w:rsidRPr="0027481F">
        <w:rPr>
          <w:rFonts w:ascii="Times New Roman" w:hAnsi="Times New Roman" w:cs="Times New Roman"/>
        </w:rPr>
        <w:t xml:space="preserve">): Using commercial video games to teach basic coding to adult learners. </w:t>
      </w:r>
      <w:r w:rsidRPr="0027481F">
        <w:rPr>
          <w:rFonts w:ascii="Times New Roman" w:hAnsi="Times New Roman" w:cs="Times New Roman"/>
          <w:i/>
          <w:iCs/>
        </w:rPr>
        <w:t>Entertainment Computing</w:t>
      </w:r>
      <w:r w:rsidRPr="0027481F">
        <w:rPr>
          <w:rFonts w:ascii="Times New Roman" w:hAnsi="Times New Roman" w:cs="Times New Roman"/>
        </w:rPr>
        <w:t xml:space="preserve">, </w:t>
      </w:r>
      <w:r w:rsidRPr="0027481F">
        <w:rPr>
          <w:rFonts w:ascii="Times New Roman" w:hAnsi="Times New Roman" w:cs="Times New Roman"/>
          <w:i/>
          <w:iCs/>
        </w:rPr>
        <w:t>52</w:t>
      </w:r>
      <w:r w:rsidRPr="0027481F">
        <w:rPr>
          <w:rFonts w:ascii="Times New Roman" w:hAnsi="Times New Roman" w:cs="Times New Roman"/>
        </w:rPr>
        <w:t xml:space="preserve">, 100850. </w:t>
      </w:r>
      <w:hyperlink r:id="rId9" w:history="1">
        <w:r w:rsidR="00DE7826" w:rsidRPr="0027481F">
          <w:rPr>
            <w:rStyle w:val="Hyperlink"/>
            <w:rFonts w:ascii="Times New Roman" w:hAnsi="Times New Roman" w:cs="Times New Roman"/>
          </w:rPr>
          <w:t>https://doi.org/10.1016/j.entcom.2024.100850</w:t>
        </w:r>
      </w:hyperlink>
    </w:p>
    <w:p w14:paraId="649B4B8E" w14:textId="77777777" w:rsidR="00DE7826" w:rsidRPr="0027481F" w:rsidRDefault="00DE7826" w:rsidP="00DE7826">
      <w:pPr>
        <w:spacing w:line="360" w:lineRule="auto"/>
        <w:rPr>
          <w:rFonts w:ascii="Times New Roman" w:hAnsi="Times New Roman" w:cs="Times New Roman"/>
        </w:rPr>
      </w:pPr>
    </w:p>
    <w:p w14:paraId="48CC3159" w14:textId="7DCE0DC1"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Baptista, G., &amp; Oliveira, T. (2018). Gamification and serious games: A literature meta-analysis and integrative model.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92</w:t>
      </w:r>
      <w:r w:rsidRPr="0027481F">
        <w:rPr>
          <w:rFonts w:ascii="Times New Roman" w:hAnsi="Times New Roman" w:cs="Times New Roman"/>
        </w:rPr>
        <w:t xml:space="preserve">, 306–315. </w:t>
      </w:r>
      <w:hyperlink r:id="rId10" w:history="1">
        <w:r w:rsidR="00DE7826" w:rsidRPr="0027481F">
          <w:rPr>
            <w:rStyle w:val="Hyperlink"/>
            <w:rFonts w:ascii="Times New Roman" w:hAnsi="Times New Roman" w:cs="Times New Roman"/>
          </w:rPr>
          <w:t>https://doi.org/10.1016/j.chb.2018.11.030</w:t>
        </w:r>
      </w:hyperlink>
    </w:p>
    <w:p w14:paraId="3276465F" w14:textId="77777777" w:rsidR="00DE7826" w:rsidRPr="0027481F" w:rsidRDefault="00DE7826" w:rsidP="00DE7826">
      <w:pPr>
        <w:spacing w:line="360" w:lineRule="auto"/>
        <w:rPr>
          <w:rFonts w:ascii="Times New Roman" w:hAnsi="Times New Roman" w:cs="Times New Roman"/>
        </w:rPr>
      </w:pPr>
    </w:p>
    <w:p w14:paraId="5C8DEDBC" w14:textId="0F8047F6"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Bowman, N. D., </w:t>
      </w:r>
      <w:proofErr w:type="spellStart"/>
      <w:r w:rsidRPr="0027481F">
        <w:rPr>
          <w:rFonts w:ascii="Times New Roman" w:hAnsi="Times New Roman" w:cs="Times New Roman"/>
        </w:rPr>
        <w:t>Kowert</w:t>
      </w:r>
      <w:proofErr w:type="spellEnd"/>
      <w:r w:rsidRPr="0027481F">
        <w:rPr>
          <w:rFonts w:ascii="Times New Roman" w:hAnsi="Times New Roman" w:cs="Times New Roman"/>
        </w:rPr>
        <w:t xml:space="preserve">, R., &amp; Ferguson, C. J. (2015). The Impact of Video Game Play on Human (and Orc) Creativity. In </w:t>
      </w:r>
      <w:r w:rsidRPr="0027481F">
        <w:rPr>
          <w:rFonts w:ascii="Times New Roman" w:hAnsi="Times New Roman" w:cs="Times New Roman"/>
          <w:i/>
          <w:iCs/>
        </w:rPr>
        <w:t>Elsevier eBooks</w:t>
      </w:r>
      <w:r w:rsidRPr="0027481F">
        <w:rPr>
          <w:rFonts w:ascii="Times New Roman" w:hAnsi="Times New Roman" w:cs="Times New Roman"/>
        </w:rPr>
        <w:t xml:space="preserve"> (pp. 39–60). </w:t>
      </w:r>
      <w:hyperlink r:id="rId11" w:history="1">
        <w:r w:rsidR="00DE7826" w:rsidRPr="0027481F">
          <w:rPr>
            <w:rStyle w:val="Hyperlink"/>
            <w:rFonts w:ascii="Times New Roman" w:hAnsi="Times New Roman" w:cs="Times New Roman"/>
          </w:rPr>
          <w:t>https://doi.org/10.1016/b978-0-12-801462-2.00002-3</w:t>
        </w:r>
      </w:hyperlink>
    </w:p>
    <w:p w14:paraId="4947797F" w14:textId="77777777" w:rsidR="00DE7826" w:rsidRPr="0027481F" w:rsidRDefault="00DE7826" w:rsidP="00DE7826">
      <w:pPr>
        <w:spacing w:line="360" w:lineRule="auto"/>
        <w:rPr>
          <w:rFonts w:ascii="Times New Roman" w:hAnsi="Times New Roman" w:cs="Times New Roman"/>
        </w:rPr>
      </w:pPr>
    </w:p>
    <w:p w14:paraId="4BE62D4C" w14:textId="40C0EFDF"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Cheng, Y., Lai, C., Chen, Y., Wang, W., Huang, Y., &amp; Wu, T. (2023). Enhancing student’s computational thinking skills with student-generated questions strategy in a </w:t>
      </w:r>
      <w:r w:rsidRPr="0027481F">
        <w:rPr>
          <w:rFonts w:ascii="Times New Roman" w:hAnsi="Times New Roman" w:cs="Times New Roman"/>
        </w:rPr>
        <w:lastRenderedPageBreak/>
        <w:t xml:space="preserve">game-based learning platform.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200</w:t>
      </w:r>
      <w:r w:rsidRPr="0027481F">
        <w:rPr>
          <w:rFonts w:ascii="Times New Roman" w:hAnsi="Times New Roman" w:cs="Times New Roman"/>
        </w:rPr>
        <w:t xml:space="preserve">, 104794. </w:t>
      </w:r>
      <w:hyperlink r:id="rId12" w:history="1">
        <w:r w:rsidR="00DE7826" w:rsidRPr="0027481F">
          <w:rPr>
            <w:rStyle w:val="Hyperlink"/>
            <w:rFonts w:ascii="Times New Roman" w:hAnsi="Times New Roman" w:cs="Times New Roman"/>
          </w:rPr>
          <w:t>https://doi.org/10.1016/j.compedu.2023.104794</w:t>
        </w:r>
      </w:hyperlink>
    </w:p>
    <w:p w14:paraId="32A288C5" w14:textId="77777777" w:rsidR="00DE7826" w:rsidRPr="0027481F" w:rsidRDefault="00DE7826" w:rsidP="00DE7826">
      <w:pPr>
        <w:spacing w:line="360" w:lineRule="auto"/>
        <w:rPr>
          <w:rFonts w:ascii="Times New Roman" w:hAnsi="Times New Roman" w:cs="Times New Roman"/>
        </w:rPr>
      </w:pPr>
    </w:p>
    <w:p w14:paraId="58649AF1" w14:textId="224D3284"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Da </w:t>
      </w:r>
      <w:proofErr w:type="spellStart"/>
      <w:r w:rsidRPr="0027481F">
        <w:rPr>
          <w:rFonts w:ascii="Times New Roman" w:hAnsi="Times New Roman" w:cs="Times New Roman"/>
          <w:lang w:val="es-MX"/>
        </w:rPr>
        <w:t>Consolação</w:t>
      </w:r>
      <w:proofErr w:type="spellEnd"/>
      <w:r w:rsidRPr="0027481F">
        <w:rPr>
          <w:rFonts w:ascii="Times New Roman" w:hAnsi="Times New Roman" w:cs="Times New Roman"/>
          <w:lang w:val="es-MX"/>
        </w:rPr>
        <w:t xml:space="preserve"> Machado, M., &amp; </w:t>
      </w:r>
      <w:proofErr w:type="spellStart"/>
      <w:r w:rsidRPr="0027481F">
        <w:rPr>
          <w:rFonts w:ascii="Times New Roman" w:hAnsi="Times New Roman" w:cs="Times New Roman"/>
          <w:lang w:val="es-MX"/>
        </w:rPr>
        <w:t>Ishitani</w:t>
      </w:r>
      <w:proofErr w:type="spellEnd"/>
      <w:r w:rsidRPr="0027481F">
        <w:rPr>
          <w:rFonts w:ascii="Times New Roman" w:hAnsi="Times New Roman" w:cs="Times New Roman"/>
          <w:lang w:val="es-MX"/>
        </w:rPr>
        <w:t xml:space="preserve">, L. (2024). </w:t>
      </w:r>
      <w:r w:rsidRPr="0027481F">
        <w:rPr>
          <w:rFonts w:ascii="Times New Roman" w:hAnsi="Times New Roman" w:cs="Times New Roman"/>
        </w:rPr>
        <w:t xml:space="preserve">Recommendations for games to attract women to computing courses. </w:t>
      </w:r>
      <w:r w:rsidRPr="0027481F">
        <w:rPr>
          <w:rFonts w:ascii="Times New Roman" w:hAnsi="Times New Roman" w:cs="Times New Roman"/>
          <w:i/>
          <w:iCs/>
        </w:rPr>
        <w:t>Entertainment Computing</w:t>
      </w:r>
      <w:r w:rsidRPr="0027481F">
        <w:rPr>
          <w:rFonts w:ascii="Times New Roman" w:hAnsi="Times New Roman" w:cs="Times New Roman"/>
        </w:rPr>
        <w:t xml:space="preserve">, 100633. </w:t>
      </w:r>
      <w:hyperlink r:id="rId13" w:history="1">
        <w:r w:rsidR="00DE7826" w:rsidRPr="0027481F">
          <w:rPr>
            <w:rStyle w:val="Hyperlink"/>
            <w:rFonts w:ascii="Times New Roman" w:hAnsi="Times New Roman" w:cs="Times New Roman"/>
          </w:rPr>
          <w:t>https://doi.org/10.1016/j.entcom.2024.100633</w:t>
        </w:r>
      </w:hyperlink>
    </w:p>
    <w:p w14:paraId="6EB89DC2" w14:textId="77777777" w:rsidR="00DE7826" w:rsidRPr="0027481F" w:rsidRDefault="00DE7826" w:rsidP="00DE7826">
      <w:pPr>
        <w:spacing w:line="360" w:lineRule="auto"/>
        <w:rPr>
          <w:rFonts w:ascii="Times New Roman" w:hAnsi="Times New Roman" w:cs="Times New Roman"/>
        </w:rPr>
      </w:pPr>
    </w:p>
    <w:p w14:paraId="269903B1" w14:textId="61A67526"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De La Peña, D., Lizcano, D., &amp; Martínez-Álvarez, I. (2021). </w:t>
      </w:r>
      <w:r w:rsidRPr="0027481F">
        <w:rPr>
          <w:rFonts w:ascii="Times New Roman" w:hAnsi="Times New Roman" w:cs="Times New Roman"/>
        </w:rPr>
        <w:t xml:space="preserve">Learning through play: Gamification model in university-level distance learning. </w:t>
      </w:r>
      <w:r w:rsidRPr="0027481F">
        <w:rPr>
          <w:rFonts w:ascii="Times New Roman" w:hAnsi="Times New Roman" w:cs="Times New Roman"/>
          <w:i/>
          <w:iCs/>
        </w:rPr>
        <w:t>Entertainment Computing</w:t>
      </w:r>
      <w:r w:rsidRPr="0027481F">
        <w:rPr>
          <w:rFonts w:ascii="Times New Roman" w:hAnsi="Times New Roman" w:cs="Times New Roman"/>
        </w:rPr>
        <w:t xml:space="preserve">, </w:t>
      </w:r>
      <w:r w:rsidRPr="0027481F">
        <w:rPr>
          <w:rFonts w:ascii="Times New Roman" w:hAnsi="Times New Roman" w:cs="Times New Roman"/>
          <w:i/>
          <w:iCs/>
        </w:rPr>
        <w:t>39</w:t>
      </w:r>
      <w:r w:rsidRPr="0027481F">
        <w:rPr>
          <w:rFonts w:ascii="Times New Roman" w:hAnsi="Times New Roman" w:cs="Times New Roman"/>
        </w:rPr>
        <w:t xml:space="preserve">, 100430. </w:t>
      </w:r>
      <w:hyperlink r:id="rId14" w:history="1">
        <w:r w:rsidR="00DE7826" w:rsidRPr="0027481F">
          <w:rPr>
            <w:rStyle w:val="Hyperlink"/>
            <w:rFonts w:ascii="Times New Roman" w:hAnsi="Times New Roman" w:cs="Times New Roman"/>
          </w:rPr>
          <w:t>https://doi.org/10.1016/j.entcom.2021.100430</w:t>
        </w:r>
      </w:hyperlink>
    </w:p>
    <w:p w14:paraId="072A4B2A" w14:textId="77777777" w:rsidR="00DE7826" w:rsidRPr="0027481F" w:rsidRDefault="00DE7826" w:rsidP="00DE7826">
      <w:pPr>
        <w:spacing w:line="360" w:lineRule="auto"/>
        <w:rPr>
          <w:rFonts w:ascii="Times New Roman" w:hAnsi="Times New Roman" w:cs="Times New Roman"/>
        </w:rPr>
      </w:pPr>
    </w:p>
    <w:p w14:paraId="572F659B" w14:textId="7B46F061"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De-Marcos, L., </w:t>
      </w:r>
      <w:proofErr w:type="spellStart"/>
      <w:r w:rsidRPr="0027481F">
        <w:rPr>
          <w:rFonts w:ascii="Times New Roman" w:hAnsi="Times New Roman" w:cs="Times New Roman"/>
          <w:lang w:val="es-MX"/>
        </w:rPr>
        <w:t>Garcia-Lopez</w:t>
      </w:r>
      <w:proofErr w:type="spellEnd"/>
      <w:r w:rsidRPr="0027481F">
        <w:rPr>
          <w:rFonts w:ascii="Times New Roman" w:hAnsi="Times New Roman" w:cs="Times New Roman"/>
          <w:lang w:val="es-MX"/>
        </w:rPr>
        <w:t xml:space="preserve">, E., &amp; </w:t>
      </w:r>
      <w:proofErr w:type="spellStart"/>
      <w:r w:rsidRPr="0027481F">
        <w:rPr>
          <w:rFonts w:ascii="Times New Roman" w:hAnsi="Times New Roman" w:cs="Times New Roman"/>
          <w:lang w:val="es-MX"/>
        </w:rPr>
        <w:t>Garcia</w:t>
      </w:r>
      <w:proofErr w:type="spellEnd"/>
      <w:r w:rsidRPr="0027481F">
        <w:rPr>
          <w:rFonts w:ascii="Times New Roman" w:hAnsi="Times New Roman" w:cs="Times New Roman"/>
          <w:lang w:val="es-MX"/>
        </w:rPr>
        <w:t xml:space="preserve">-Cabot, A. (2015). </w:t>
      </w:r>
      <w:r w:rsidRPr="0027481F">
        <w:rPr>
          <w:rFonts w:ascii="Times New Roman" w:hAnsi="Times New Roman" w:cs="Times New Roman"/>
        </w:rPr>
        <w:t xml:space="preserve">On the effectiveness of game-like and social approaches in learning: Comparing educational gaming, gamification &amp;amp; social networking.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95</w:t>
      </w:r>
      <w:r w:rsidRPr="0027481F">
        <w:rPr>
          <w:rFonts w:ascii="Times New Roman" w:hAnsi="Times New Roman" w:cs="Times New Roman"/>
        </w:rPr>
        <w:t xml:space="preserve">, 99–113. </w:t>
      </w:r>
      <w:hyperlink r:id="rId15" w:history="1">
        <w:r w:rsidR="00DE7826" w:rsidRPr="0027481F">
          <w:rPr>
            <w:rStyle w:val="Hyperlink"/>
            <w:rFonts w:ascii="Times New Roman" w:hAnsi="Times New Roman" w:cs="Times New Roman"/>
          </w:rPr>
          <w:t>https://doi.org/10.1016/j.compedu.2015.12.008</w:t>
        </w:r>
      </w:hyperlink>
    </w:p>
    <w:p w14:paraId="0DC1DA2B" w14:textId="77777777" w:rsidR="00DE7826" w:rsidRPr="0027481F" w:rsidRDefault="00DE7826" w:rsidP="00DE7826">
      <w:pPr>
        <w:spacing w:line="360" w:lineRule="auto"/>
        <w:rPr>
          <w:rFonts w:ascii="Times New Roman" w:hAnsi="Times New Roman" w:cs="Times New Roman"/>
        </w:rPr>
      </w:pPr>
    </w:p>
    <w:p w14:paraId="5059D003" w14:textId="7321341E"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Ding, L. (2018). Applying gamifications to asynchronous online discussions: A mixed methods study.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91</w:t>
      </w:r>
      <w:r w:rsidRPr="0027481F">
        <w:rPr>
          <w:rFonts w:ascii="Times New Roman" w:hAnsi="Times New Roman" w:cs="Times New Roman"/>
        </w:rPr>
        <w:t xml:space="preserve">, 1–11. </w:t>
      </w:r>
      <w:hyperlink r:id="rId16" w:history="1">
        <w:r w:rsidR="00DE7826" w:rsidRPr="0027481F">
          <w:rPr>
            <w:rStyle w:val="Hyperlink"/>
            <w:rFonts w:ascii="Times New Roman" w:hAnsi="Times New Roman" w:cs="Times New Roman"/>
          </w:rPr>
          <w:t>https://doi.org/10.1016/j.chb.2018.09.022</w:t>
        </w:r>
      </w:hyperlink>
    </w:p>
    <w:p w14:paraId="61896406" w14:textId="77777777" w:rsidR="00DE7826" w:rsidRPr="0027481F" w:rsidRDefault="00DE7826" w:rsidP="00DE7826">
      <w:pPr>
        <w:spacing w:line="360" w:lineRule="auto"/>
        <w:rPr>
          <w:rFonts w:ascii="Times New Roman" w:hAnsi="Times New Roman" w:cs="Times New Roman"/>
        </w:rPr>
      </w:pPr>
    </w:p>
    <w:p w14:paraId="208DE1BA" w14:textId="4F64D795"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Feng, B., Zhang, L., Yin, J., &amp; Wang, R. (2024). Construction of teaching game evaluation model based on ISSA-BPNN. </w:t>
      </w:r>
      <w:r w:rsidRPr="0027481F">
        <w:rPr>
          <w:rFonts w:ascii="Times New Roman" w:hAnsi="Times New Roman" w:cs="Times New Roman"/>
          <w:i/>
          <w:iCs/>
        </w:rPr>
        <w:t>Entertainment Computing</w:t>
      </w:r>
      <w:r w:rsidRPr="0027481F">
        <w:rPr>
          <w:rFonts w:ascii="Times New Roman" w:hAnsi="Times New Roman" w:cs="Times New Roman"/>
        </w:rPr>
        <w:t xml:space="preserve">, 100831. </w:t>
      </w:r>
      <w:hyperlink r:id="rId17" w:history="1">
        <w:r w:rsidR="00DE7826" w:rsidRPr="0027481F">
          <w:rPr>
            <w:rStyle w:val="Hyperlink"/>
            <w:rFonts w:ascii="Times New Roman" w:hAnsi="Times New Roman" w:cs="Times New Roman"/>
          </w:rPr>
          <w:t>https://doi.org/10.1016/j.entcom.2024.100831</w:t>
        </w:r>
      </w:hyperlink>
    </w:p>
    <w:p w14:paraId="4B8C0AD0" w14:textId="77777777" w:rsidR="00DE7826" w:rsidRPr="0027481F" w:rsidRDefault="00DE7826" w:rsidP="00DE7826">
      <w:pPr>
        <w:spacing w:line="360" w:lineRule="auto"/>
        <w:rPr>
          <w:rFonts w:ascii="Times New Roman" w:hAnsi="Times New Roman" w:cs="Times New Roman"/>
        </w:rPr>
      </w:pPr>
    </w:p>
    <w:p w14:paraId="7E195FDA" w14:textId="39B3521A"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Gari, M. R. N., Walia, G., &amp; Radermacher, A. (2018). </w:t>
      </w:r>
      <w:r w:rsidRPr="0027481F">
        <w:rPr>
          <w:rFonts w:ascii="Times New Roman" w:hAnsi="Times New Roman" w:cs="Times New Roman"/>
          <w:i/>
          <w:iCs/>
        </w:rPr>
        <w:t xml:space="preserve">Gamification in Computer Science Education: </w:t>
      </w:r>
      <w:proofErr w:type="gramStart"/>
      <w:r w:rsidRPr="0027481F">
        <w:rPr>
          <w:rFonts w:ascii="Times New Roman" w:hAnsi="Times New Roman" w:cs="Times New Roman"/>
          <w:i/>
          <w:iCs/>
        </w:rPr>
        <w:t>a</w:t>
      </w:r>
      <w:proofErr w:type="gramEnd"/>
      <w:r w:rsidRPr="0027481F">
        <w:rPr>
          <w:rFonts w:ascii="Times New Roman" w:hAnsi="Times New Roman" w:cs="Times New Roman"/>
          <w:i/>
          <w:iCs/>
        </w:rPr>
        <w:t xml:space="preserve"> Systematic Literature Review</w:t>
      </w:r>
      <w:r w:rsidRPr="0027481F">
        <w:rPr>
          <w:rFonts w:ascii="Times New Roman" w:hAnsi="Times New Roman" w:cs="Times New Roman"/>
        </w:rPr>
        <w:t xml:space="preserve">. </w:t>
      </w:r>
      <w:hyperlink r:id="rId18" w:history="1">
        <w:r w:rsidR="00DE7826" w:rsidRPr="0027481F">
          <w:rPr>
            <w:rStyle w:val="Hyperlink"/>
            <w:rFonts w:ascii="Times New Roman" w:hAnsi="Times New Roman" w:cs="Times New Roman"/>
          </w:rPr>
          <w:t>https://www.semanticscholar.org/paper/Gamification-in-Computer-Science-Education%3A-a-Gari-Walia/7fbf60f1ca15349e6acfe35935586c7473164bb6</w:t>
        </w:r>
      </w:hyperlink>
    </w:p>
    <w:p w14:paraId="0358196D" w14:textId="77777777" w:rsidR="00DE7826" w:rsidRPr="0027481F" w:rsidRDefault="00DE7826" w:rsidP="00DE7826">
      <w:pPr>
        <w:spacing w:line="360" w:lineRule="auto"/>
        <w:rPr>
          <w:rFonts w:ascii="Times New Roman" w:hAnsi="Times New Roman" w:cs="Times New Roman"/>
        </w:rPr>
      </w:pPr>
    </w:p>
    <w:p w14:paraId="2E7F32BF" w14:textId="3A1245A1"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lastRenderedPageBreak/>
        <w:t xml:space="preserve">Ge, Z. (2018). The impact of a forfeit-or-prize gamified teaching on e-learners’ learning performance.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126</w:t>
      </w:r>
      <w:r w:rsidRPr="0027481F">
        <w:rPr>
          <w:rFonts w:ascii="Times New Roman" w:hAnsi="Times New Roman" w:cs="Times New Roman"/>
        </w:rPr>
        <w:t xml:space="preserve">, 143–152. </w:t>
      </w:r>
      <w:hyperlink r:id="rId19" w:history="1">
        <w:r w:rsidR="00DE7826" w:rsidRPr="0027481F">
          <w:rPr>
            <w:rStyle w:val="Hyperlink"/>
            <w:rFonts w:ascii="Times New Roman" w:hAnsi="Times New Roman" w:cs="Times New Roman"/>
          </w:rPr>
          <w:t>https://doi.org/10.1016/j.compedu.2018.07.009</w:t>
        </w:r>
      </w:hyperlink>
    </w:p>
    <w:p w14:paraId="1344E088" w14:textId="77777777" w:rsidR="00DE7826" w:rsidRPr="0027481F" w:rsidRDefault="00DE7826" w:rsidP="00DE7826">
      <w:pPr>
        <w:spacing w:line="360" w:lineRule="auto"/>
        <w:rPr>
          <w:rFonts w:ascii="Times New Roman" w:hAnsi="Times New Roman" w:cs="Times New Roman"/>
        </w:rPr>
      </w:pPr>
    </w:p>
    <w:p w14:paraId="60CA894D" w14:textId="0D2AF512"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Hainey, T., &amp; Baxter, G. (2024). A Serious game for programming in higher education. </w:t>
      </w:r>
      <w:r w:rsidRPr="0027481F">
        <w:rPr>
          <w:rFonts w:ascii="Times New Roman" w:hAnsi="Times New Roman" w:cs="Times New Roman"/>
          <w:i/>
          <w:iCs/>
        </w:rPr>
        <w:t>Computers &amp; Education X Reality</w:t>
      </w:r>
      <w:r w:rsidRPr="0027481F">
        <w:rPr>
          <w:rFonts w:ascii="Times New Roman" w:hAnsi="Times New Roman" w:cs="Times New Roman"/>
        </w:rPr>
        <w:t xml:space="preserve">, </w:t>
      </w:r>
      <w:r w:rsidRPr="0027481F">
        <w:rPr>
          <w:rFonts w:ascii="Times New Roman" w:hAnsi="Times New Roman" w:cs="Times New Roman"/>
          <w:i/>
          <w:iCs/>
        </w:rPr>
        <w:t>4</w:t>
      </w:r>
      <w:r w:rsidRPr="0027481F">
        <w:rPr>
          <w:rFonts w:ascii="Times New Roman" w:hAnsi="Times New Roman" w:cs="Times New Roman"/>
        </w:rPr>
        <w:t xml:space="preserve">, 100061. </w:t>
      </w:r>
      <w:hyperlink r:id="rId20" w:history="1">
        <w:r w:rsidR="00DE7826" w:rsidRPr="0027481F">
          <w:rPr>
            <w:rStyle w:val="Hyperlink"/>
            <w:rFonts w:ascii="Times New Roman" w:hAnsi="Times New Roman" w:cs="Times New Roman"/>
          </w:rPr>
          <w:t>https://doi.org/10.1016/j.cexr.2024.100061</w:t>
        </w:r>
      </w:hyperlink>
    </w:p>
    <w:p w14:paraId="52AF1B1A" w14:textId="77777777" w:rsidR="00DE7826" w:rsidRPr="0027481F" w:rsidRDefault="00DE7826" w:rsidP="00DE7826">
      <w:pPr>
        <w:spacing w:line="360" w:lineRule="auto"/>
        <w:rPr>
          <w:rFonts w:ascii="Times New Roman" w:hAnsi="Times New Roman" w:cs="Times New Roman"/>
        </w:rPr>
      </w:pPr>
    </w:p>
    <w:p w14:paraId="5502267D" w14:textId="4C3F62FE"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Hew, K. F., Huang, B., Chu, K. W. S., &amp; Chiu, D. K. (2015). Engaging Asian students through game mechanics: Findings from two experiment studies.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92–93</w:t>
      </w:r>
      <w:r w:rsidRPr="0027481F">
        <w:rPr>
          <w:rFonts w:ascii="Times New Roman" w:hAnsi="Times New Roman" w:cs="Times New Roman"/>
        </w:rPr>
        <w:t xml:space="preserve">, 221–236. </w:t>
      </w:r>
      <w:hyperlink r:id="rId21" w:history="1">
        <w:r w:rsidR="00DE7826" w:rsidRPr="0027481F">
          <w:rPr>
            <w:rStyle w:val="Hyperlink"/>
            <w:rFonts w:ascii="Times New Roman" w:hAnsi="Times New Roman" w:cs="Times New Roman"/>
          </w:rPr>
          <w:t>https://doi.org/10.1016/j.compedu.2015.10.010</w:t>
        </w:r>
      </w:hyperlink>
    </w:p>
    <w:p w14:paraId="179F9193" w14:textId="77777777" w:rsidR="00DE7826" w:rsidRPr="0027481F" w:rsidRDefault="00DE7826" w:rsidP="00DE7826">
      <w:pPr>
        <w:spacing w:line="360" w:lineRule="auto"/>
        <w:rPr>
          <w:rFonts w:ascii="Times New Roman" w:hAnsi="Times New Roman" w:cs="Times New Roman"/>
        </w:rPr>
      </w:pPr>
    </w:p>
    <w:p w14:paraId="4E8B693E" w14:textId="1FEB5CEC"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Hooshyar, D., Malva, L., Yang, Y., </w:t>
      </w:r>
      <w:proofErr w:type="spellStart"/>
      <w:r w:rsidRPr="0027481F">
        <w:rPr>
          <w:rFonts w:ascii="Times New Roman" w:hAnsi="Times New Roman" w:cs="Times New Roman"/>
        </w:rPr>
        <w:t>Pedaste</w:t>
      </w:r>
      <w:proofErr w:type="spellEnd"/>
      <w:r w:rsidRPr="0027481F">
        <w:rPr>
          <w:rFonts w:ascii="Times New Roman" w:hAnsi="Times New Roman" w:cs="Times New Roman"/>
        </w:rPr>
        <w:t xml:space="preserve">, M., Wang, M., &amp; Lim, H. (2020). An adaptive educational computer game: Effects on students’ knowledge and learning attitude in computational thinking.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114</w:t>
      </w:r>
      <w:r w:rsidRPr="0027481F">
        <w:rPr>
          <w:rFonts w:ascii="Times New Roman" w:hAnsi="Times New Roman" w:cs="Times New Roman"/>
        </w:rPr>
        <w:t xml:space="preserve">, 106575. </w:t>
      </w:r>
      <w:hyperlink r:id="rId22" w:history="1">
        <w:r w:rsidR="00DE7826" w:rsidRPr="0027481F">
          <w:rPr>
            <w:rStyle w:val="Hyperlink"/>
            <w:rFonts w:ascii="Times New Roman" w:hAnsi="Times New Roman" w:cs="Times New Roman"/>
          </w:rPr>
          <w:t>https://doi.org/10.1016/j.chb.2020.106575</w:t>
        </w:r>
      </w:hyperlink>
    </w:p>
    <w:p w14:paraId="4080EA43" w14:textId="77777777" w:rsidR="00DE7826" w:rsidRPr="0027481F" w:rsidRDefault="00DE7826" w:rsidP="00DE7826">
      <w:pPr>
        <w:spacing w:line="360" w:lineRule="auto"/>
        <w:rPr>
          <w:rFonts w:ascii="Times New Roman" w:hAnsi="Times New Roman" w:cs="Times New Roman"/>
        </w:rPr>
      </w:pPr>
    </w:p>
    <w:p w14:paraId="55515593" w14:textId="7181E222"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Hussein, E., </w:t>
      </w:r>
      <w:proofErr w:type="spellStart"/>
      <w:r w:rsidRPr="0027481F">
        <w:rPr>
          <w:rFonts w:ascii="Times New Roman" w:hAnsi="Times New Roman" w:cs="Times New Roman"/>
        </w:rPr>
        <w:t>Kan’an</w:t>
      </w:r>
      <w:proofErr w:type="spellEnd"/>
      <w:r w:rsidRPr="0027481F">
        <w:rPr>
          <w:rFonts w:ascii="Times New Roman" w:hAnsi="Times New Roman" w:cs="Times New Roman"/>
        </w:rPr>
        <w:t xml:space="preserve">, A., Rasheed, A., </w:t>
      </w:r>
      <w:proofErr w:type="spellStart"/>
      <w:r w:rsidRPr="0027481F">
        <w:rPr>
          <w:rFonts w:ascii="Times New Roman" w:hAnsi="Times New Roman" w:cs="Times New Roman"/>
        </w:rPr>
        <w:t>Alrashed</w:t>
      </w:r>
      <w:proofErr w:type="spellEnd"/>
      <w:r w:rsidRPr="0027481F">
        <w:rPr>
          <w:rFonts w:ascii="Times New Roman" w:hAnsi="Times New Roman" w:cs="Times New Roman"/>
        </w:rPr>
        <w:t xml:space="preserve">, Y., </w:t>
      </w:r>
      <w:proofErr w:type="spellStart"/>
      <w:r w:rsidRPr="0027481F">
        <w:rPr>
          <w:rFonts w:ascii="Times New Roman" w:hAnsi="Times New Roman" w:cs="Times New Roman"/>
        </w:rPr>
        <w:t>Jdaitawi</w:t>
      </w:r>
      <w:proofErr w:type="spellEnd"/>
      <w:r w:rsidRPr="0027481F">
        <w:rPr>
          <w:rFonts w:ascii="Times New Roman" w:hAnsi="Times New Roman" w:cs="Times New Roman"/>
        </w:rPr>
        <w:t xml:space="preserve">, M., Abas, A., Mabrouk, S., &amp; </w:t>
      </w:r>
      <w:proofErr w:type="spellStart"/>
      <w:r w:rsidRPr="0027481F">
        <w:rPr>
          <w:rFonts w:ascii="Times New Roman" w:hAnsi="Times New Roman" w:cs="Times New Roman"/>
        </w:rPr>
        <w:t>Abdelmoneim</w:t>
      </w:r>
      <w:proofErr w:type="spellEnd"/>
      <w:r w:rsidRPr="0027481F">
        <w:rPr>
          <w:rFonts w:ascii="Times New Roman" w:hAnsi="Times New Roman" w:cs="Times New Roman"/>
        </w:rPr>
        <w:t xml:space="preserve">, M. (2023). Exploring the impact of gamification on skill development in special education: A systematic review. </w:t>
      </w:r>
      <w:r w:rsidRPr="0027481F">
        <w:rPr>
          <w:rFonts w:ascii="Times New Roman" w:hAnsi="Times New Roman" w:cs="Times New Roman"/>
          <w:i/>
          <w:iCs/>
        </w:rPr>
        <w:t>Contemporary Educational Technology</w:t>
      </w:r>
      <w:r w:rsidRPr="0027481F">
        <w:rPr>
          <w:rFonts w:ascii="Times New Roman" w:hAnsi="Times New Roman" w:cs="Times New Roman"/>
        </w:rPr>
        <w:t xml:space="preserve">, </w:t>
      </w:r>
      <w:r w:rsidRPr="0027481F">
        <w:rPr>
          <w:rFonts w:ascii="Times New Roman" w:hAnsi="Times New Roman" w:cs="Times New Roman"/>
          <w:i/>
          <w:iCs/>
        </w:rPr>
        <w:t>15</w:t>
      </w:r>
      <w:r w:rsidRPr="0027481F">
        <w:rPr>
          <w:rFonts w:ascii="Times New Roman" w:hAnsi="Times New Roman" w:cs="Times New Roman"/>
        </w:rPr>
        <w:t xml:space="preserve">(3), ep443. </w:t>
      </w:r>
      <w:hyperlink r:id="rId23" w:history="1">
        <w:r w:rsidR="00DE7826" w:rsidRPr="0027481F">
          <w:rPr>
            <w:rStyle w:val="Hyperlink"/>
            <w:rFonts w:ascii="Times New Roman" w:hAnsi="Times New Roman" w:cs="Times New Roman"/>
          </w:rPr>
          <w:t>https://doi.org/10.30935/cedtech/13335</w:t>
        </w:r>
      </w:hyperlink>
    </w:p>
    <w:p w14:paraId="2CD66112" w14:textId="77777777" w:rsidR="00DE7826" w:rsidRPr="0027481F" w:rsidRDefault="00DE7826" w:rsidP="00DE7826">
      <w:pPr>
        <w:spacing w:line="360" w:lineRule="auto"/>
        <w:rPr>
          <w:rFonts w:ascii="Times New Roman" w:hAnsi="Times New Roman" w:cs="Times New Roman"/>
        </w:rPr>
      </w:pPr>
    </w:p>
    <w:p w14:paraId="2C4CD161" w14:textId="0F017FE8"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Jaramillo-Mediavilla, L., Basantes-Andrade, A., Cabezas-González, M., &amp; Casillas-Martín, S. (2024). </w:t>
      </w:r>
      <w:r w:rsidRPr="0027481F">
        <w:rPr>
          <w:rFonts w:ascii="Times New Roman" w:hAnsi="Times New Roman" w:cs="Times New Roman"/>
        </w:rPr>
        <w:t xml:space="preserve">Impact of Gamification on Motivation and Academic Performance: A Systematic Review. </w:t>
      </w:r>
      <w:r w:rsidRPr="0027481F">
        <w:rPr>
          <w:rFonts w:ascii="Times New Roman" w:hAnsi="Times New Roman" w:cs="Times New Roman"/>
          <w:i/>
          <w:iCs/>
        </w:rPr>
        <w:t>Education Sciences</w:t>
      </w:r>
      <w:r w:rsidRPr="0027481F">
        <w:rPr>
          <w:rFonts w:ascii="Times New Roman" w:hAnsi="Times New Roman" w:cs="Times New Roman"/>
        </w:rPr>
        <w:t xml:space="preserve">, </w:t>
      </w:r>
      <w:r w:rsidRPr="0027481F">
        <w:rPr>
          <w:rFonts w:ascii="Times New Roman" w:hAnsi="Times New Roman" w:cs="Times New Roman"/>
          <w:i/>
          <w:iCs/>
        </w:rPr>
        <w:t>14</w:t>
      </w:r>
      <w:r w:rsidRPr="0027481F">
        <w:rPr>
          <w:rFonts w:ascii="Times New Roman" w:hAnsi="Times New Roman" w:cs="Times New Roman"/>
        </w:rPr>
        <w:t xml:space="preserve">(6), 639. </w:t>
      </w:r>
      <w:hyperlink r:id="rId24" w:history="1">
        <w:r w:rsidR="00DE7826" w:rsidRPr="0027481F">
          <w:rPr>
            <w:rStyle w:val="Hyperlink"/>
            <w:rFonts w:ascii="Times New Roman" w:hAnsi="Times New Roman" w:cs="Times New Roman"/>
          </w:rPr>
          <w:t>https://doi.org/10.3390/educsci14060639</w:t>
        </w:r>
      </w:hyperlink>
    </w:p>
    <w:p w14:paraId="79EC4CEB" w14:textId="77777777" w:rsidR="00DE7826" w:rsidRPr="0027481F" w:rsidRDefault="00DE7826" w:rsidP="00DE7826">
      <w:pPr>
        <w:spacing w:line="360" w:lineRule="auto"/>
        <w:rPr>
          <w:rFonts w:ascii="Times New Roman" w:hAnsi="Times New Roman" w:cs="Times New Roman"/>
        </w:rPr>
      </w:pPr>
    </w:p>
    <w:p w14:paraId="1A093C13" w14:textId="030C5400"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fr-FR"/>
        </w:rPr>
        <w:t>Kert</w:t>
      </w:r>
      <w:proofErr w:type="spellEnd"/>
      <w:r w:rsidRPr="0027481F">
        <w:rPr>
          <w:rFonts w:ascii="Times New Roman" w:hAnsi="Times New Roman" w:cs="Times New Roman"/>
          <w:lang w:val="fr-FR"/>
        </w:rPr>
        <w:t xml:space="preserve">, S. B., </w:t>
      </w:r>
      <w:proofErr w:type="spellStart"/>
      <w:r w:rsidRPr="0027481F">
        <w:rPr>
          <w:rFonts w:ascii="Times New Roman" w:hAnsi="Times New Roman" w:cs="Times New Roman"/>
          <w:lang w:val="fr-FR"/>
        </w:rPr>
        <w:t>Erkoç</w:t>
      </w:r>
      <w:proofErr w:type="spellEnd"/>
      <w:r w:rsidRPr="0027481F">
        <w:rPr>
          <w:rFonts w:ascii="Times New Roman" w:hAnsi="Times New Roman" w:cs="Times New Roman"/>
          <w:lang w:val="fr-FR"/>
        </w:rPr>
        <w:t xml:space="preserve">, M. F., &amp; </w:t>
      </w:r>
      <w:proofErr w:type="spellStart"/>
      <w:r w:rsidRPr="0027481F">
        <w:rPr>
          <w:rFonts w:ascii="Times New Roman" w:hAnsi="Times New Roman" w:cs="Times New Roman"/>
          <w:lang w:val="fr-FR"/>
        </w:rPr>
        <w:t>Yeni</w:t>
      </w:r>
      <w:proofErr w:type="spellEnd"/>
      <w:r w:rsidRPr="0027481F">
        <w:rPr>
          <w:rFonts w:ascii="Times New Roman" w:hAnsi="Times New Roman" w:cs="Times New Roman"/>
          <w:lang w:val="fr-FR"/>
        </w:rPr>
        <w:t xml:space="preserve">, S. (2020). </w:t>
      </w:r>
      <w:r w:rsidRPr="0027481F">
        <w:rPr>
          <w:rFonts w:ascii="Times New Roman" w:hAnsi="Times New Roman" w:cs="Times New Roman"/>
        </w:rPr>
        <w:t xml:space="preserve">The effect of robotics on six graders’ academic achievement, computational thinking skills and conceptual knowledge levels. </w:t>
      </w:r>
      <w:r w:rsidRPr="0027481F">
        <w:rPr>
          <w:rFonts w:ascii="Times New Roman" w:hAnsi="Times New Roman" w:cs="Times New Roman"/>
          <w:i/>
          <w:iCs/>
        </w:rPr>
        <w:t>Thinking Skills and Creativity</w:t>
      </w:r>
      <w:r w:rsidRPr="0027481F">
        <w:rPr>
          <w:rFonts w:ascii="Times New Roman" w:hAnsi="Times New Roman" w:cs="Times New Roman"/>
        </w:rPr>
        <w:t xml:space="preserve">, </w:t>
      </w:r>
      <w:r w:rsidRPr="0027481F">
        <w:rPr>
          <w:rFonts w:ascii="Times New Roman" w:hAnsi="Times New Roman" w:cs="Times New Roman"/>
          <w:i/>
          <w:iCs/>
        </w:rPr>
        <w:t>38</w:t>
      </w:r>
      <w:r w:rsidRPr="0027481F">
        <w:rPr>
          <w:rFonts w:ascii="Times New Roman" w:hAnsi="Times New Roman" w:cs="Times New Roman"/>
        </w:rPr>
        <w:t xml:space="preserve">, 100714. </w:t>
      </w:r>
      <w:hyperlink r:id="rId25" w:history="1">
        <w:r w:rsidR="00DE7826" w:rsidRPr="0027481F">
          <w:rPr>
            <w:rStyle w:val="Hyperlink"/>
            <w:rFonts w:ascii="Times New Roman" w:hAnsi="Times New Roman" w:cs="Times New Roman"/>
          </w:rPr>
          <w:t>https://doi.org/10.1016/j.tsc.2020.100714</w:t>
        </w:r>
      </w:hyperlink>
    </w:p>
    <w:p w14:paraId="57774081" w14:textId="77777777" w:rsidR="00DE7826" w:rsidRPr="0027481F" w:rsidRDefault="00DE7826" w:rsidP="00DE7826">
      <w:pPr>
        <w:spacing w:line="360" w:lineRule="auto"/>
        <w:rPr>
          <w:rFonts w:ascii="Times New Roman" w:hAnsi="Times New Roman" w:cs="Times New Roman"/>
        </w:rPr>
      </w:pPr>
    </w:p>
    <w:p w14:paraId="6F526377" w14:textId="088267BC"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Kong, S. C., &amp; Wang, Y. Q. (2021). Item response analysis of computational thinking practices: Test characteristics and students’ learning abilities in visual programming contexts.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122</w:t>
      </w:r>
      <w:r w:rsidRPr="0027481F">
        <w:rPr>
          <w:rFonts w:ascii="Times New Roman" w:hAnsi="Times New Roman" w:cs="Times New Roman"/>
        </w:rPr>
        <w:t xml:space="preserve">, 106836. </w:t>
      </w:r>
      <w:hyperlink r:id="rId26" w:history="1">
        <w:r w:rsidR="00DE7826" w:rsidRPr="0027481F">
          <w:rPr>
            <w:rStyle w:val="Hyperlink"/>
            <w:rFonts w:ascii="Times New Roman" w:hAnsi="Times New Roman" w:cs="Times New Roman"/>
          </w:rPr>
          <w:t>https://doi.org/10.1016/j.chb.2021.106836</w:t>
        </w:r>
      </w:hyperlink>
    </w:p>
    <w:p w14:paraId="6144F521" w14:textId="77777777" w:rsidR="00DE7826" w:rsidRPr="0027481F" w:rsidRDefault="00DE7826" w:rsidP="00DE7826">
      <w:pPr>
        <w:spacing w:line="360" w:lineRule="auto"/>
        <w:rPr>
          <w:rFonts w:ascii="Times New Roman" w:hAnsi="Times New Roman" w:cs="Times New Roman"/>
        </w:rPr>
      </w:pPr>
    </w:p>
    <w:p w14:paraId="46BEBFC5" w14:textId="05007743"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Lampropoulos, G., &amp; Sidiropoulos, A. (2024). Impact of Gamification on Students’ Learning Outcomes and Academic Performance: A Longitudinal Study Comparing Online, Traditional, and Gamified Learning. </w:t>
      </w:r>
      <w:r w:rsidRPr="0027481F">
        <w:rPr>
          <w:rFonts w:ascii="Times New Roman" w:hAnsi="Times New Roman" w:cs="Times New Roman"/>
          <w:i/>
          <w:iCs/>
        </w:rPr>
        <w:t>Education Sciences</w:t>
      </w:r>
      <w:r w:rsidRPr="0027481F">
        <w:rPr>
          <w:rFonts w:ascii="Times New Roman" w:hAnsi="Times New Roman" w:cs="Times New Roman"/>
        </w:rPr>
        <w:t xml:space="preserve">, </w:t>
      </w:r>
      <w:r w:rsidRPr="0027481F">
        <w:rPr>
          <w:rFonts w:ascii="Times New Roman" w:hAnsi="Times New Roman" w:cs="Times New Roman"/>
          <w:i/>
          <w:iCs/>
        </w:rPr>
        <w:t>14</w:t>
      </w:r>
      <w:r w:rsidRPr="0027481F">
        <w:rPr>
          <w:rFonts w:ascii="Times New Roman" w:hAnsi="Times New Roman" w:cs="Times New Roman"/>
        </w:rPr>
        <w:t xml:space="preserve">(4), 367. </w:t>
      </w:r>
      <w:hyperlink r:id="rId27" w:history="1">
        <w:r w:rsidR="00DE7826" w:rsidRPr="0027481F">
          <w:rPr>
            <w:rStyle w:val="Hyperlink"/>
            <w:rFonts w:ascii="Times New Roman" w:hAnsi="Times New Roman" w:cs="Times New Roman"/>
          </w:rPr>
          <w:t>https://doi.org/10.3390/educsci14040367</w:t>
        </w:r>
      </w:hyperlink>
    </w:p>
    <w:p w14:paraId="0970C2A0" w14:textId="77777777" w:rsidR="00DE7826" w:rsidRPr="0027481F" w:rsidRDefault="00DE7826" w:rsidP="00DE7826">
      <w:pPr>
        <w:spacing w:line="360" w:lineRule="auto"/>
        <w:rPr>
          <w:rFonts w:ascii="Times New Roman" w:hAnsi="Times New Roman" w:cs="Times New Roman"/>
        </w:rPr>
      </w:pPr>
    </w:p>
    <w:p w14:paraId="1ECFC601" w14:textId="0E9BB37A"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rPr>
        <w:t>Lavoué</w:t>
      </w:r>
      <w:proofErr w:type="spellEnd"/>
      <w:r w:rsidRPr="0027481F">
        <w:rPr>
          <w:rFonts w:ascii="Times New Roman" w:hAnsi="Times New Roman" w:cs="Times New Roman"/>
        </w:rPr>
        <w:t xml:space="preserve">, E., Ju, Q., Hallifax, S., &amp; Serna, A. (2021). Analyzing the relationships between learners’ motivation and observable engaged behaviors in a gamified learning environment. </w:t>
      </w:r>
      <w:r w:rsidRPr="0027481F">
        <w:rPr>
          <w:rFonts w:ascii="Times New Roman" w:hAnsi="Times New Roman" w:cs="Times New Roman"/>
          <w:i/>
          <w:iCs/>
        </w:rPr>
        <w:t>International Journal of Human-Computer Studies</w:t>
      </w:r>
      <w:r w:rsidRPr="0027481F">
        <w:rPr>
          <w:rFonts w:ascii="Times New Roman" w:hAnsi="Times New Roman" w:cs="Times New Roman"/>
        </w:rPr>
        <w:t xml:space="preserve">, </w:t>
      </w:r>
      <w:r w:rsidRPr="0027481F">
        <w:rPr>
          <w:rFonts w:ascii="Times New Roman" w:hAnsi="Times New Roman" w:cs="Times New Roman"/>
          <w:i/>
          <w:iCs/>
        </w:rPr>
        <w:t>154</w:t>
      </w:r>
      <w:r w:rsidRPr="0027481F">
        <w:rPr>
          <w:rFonts w:ascii="Times New Roman" w:hAnsi="Times New Roman" w:cs="Times New Roman"/>
        </w:rPr>
        <w:t xml:space="preserve">, 102670. </w:t>
      </w:r>
      <w:hyperlink r:id="rId28" w:history="1">
        <w:r w:rsidR="00DE7826" w:rsidRPr="0027481F">
          <w:rPr>
            <w:rStyle w:val="Hyperlink"/>
            <w:rFonts w:ascii="Times New Roman" w:hAnsi="Times New Roman" w:cs="Times New Roman"/>
          </w:rPr>
          <w:t>https://doi.org/10.1016/j.ijhcs.2021.102670</w:t>
        </w:r>
      </w:hyperlink>
    </w:p>
    <w:p w14:paraId="58C5BC81" w14:textId="77777777" w:rsidR="00DE7826" w:rsidRPr="0027481F" w:rsidRDefault="00DE7826" w:rsidP="00DE7826">
      <w:pPr>
        <w:spacing w:line="360" w:lineRule="auto"/>
        <w:rPr>
          <w:rFonts w:ascii="Times New Roman" w:hAnsi="Times New Roman" w:cs="Times New Roman"/>
        </w:rPr>
      </w:pPr>
    </w:p>
    <w:p w14:paraId="23EBDB3F" w14:textId="097A745F"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Lin, S., Chien, S., Hsiao, C., Hsia, C., &amp; Chao, K. (2020). Enhancing Computational Thinking Capability of Preschool Children by Game-based Smart Toys. </w:t>
      </w:r>
      <w:r w:rsidRPr="0027481F">
        <w:rPr>
          <w:rFonts w:ascii="Times New Roman" w:hAnsi="Times New Roman" w:cs="Times New Roman"/>
          <w:i/>
          <w:iCs/>
        </w:rPr>
        <w:t>Electronic Commerce Research and Applications</w:t>
      </w:r>
      <w:r w:rsidRPr="0027481F">
        <w:rPr>
          <w:rFonts w:ascii="Times New Roman" w:hAnsi="Times New Roman" w:cs="Times New Roman"/>
        </w:rPr>
        <w:t xml:space="preserve">, </w:t>
      </w:r>
      <w:r w:rsidRPr="0027481F">
        <w:rPr>
          <w:rFonts w:ascii="Times New Roman" w:hAnsi="Times New Roman" w:cs="Times New Roman"/>
          <w:i/>
          <w:iCs/>
        </w:rPr>
        <w:t>44</w:t>
      </w:r>
      <w:r w:rsidRPr="0027481F">
        <w:rPr>
          <w:rFonts w:ascii="Times New Roman" w:hAnsi="Times New Roman" w:cs="Times New Roman"/>
        </w:rPr>
        <w:t xml:space="preserve">, 101011. </w:t>
      </w:r>
      <w:hyperlink r:id="rId29" w:history="1">
        <w:r w:rsidR="00DE7826" w:rsidRPr="0027481F">
          <w:rPr>
            <w:rStyle w:val="Hyperlink"/>
            <w:rFonts w:ascii="Times New Roman" w:hAnsi="Times New Roman" w:cs="Times New Roman"/>
          </w:rPr>
          <w:t>https://doi.org/10.1016/j.elerap.2020.101011</w:t>
        </w:r>
      </w:hyperlink>
    </w:p>
    <w:p w14:paraId="48156E4E" w14:textId="77777777" w:rsidR="00DE7826" w:rsidRPr="0027481F" w:rsidRDefault="00DE7826" w:rsidP="00DE7826">
      <w:pPr>
        <w:spacing w:line="360" w:lineRule="auto"/>
        <w:rPr>
          <w:rFonts w:ascii="Times New Roman" w:hAnsi="Times New Roman" w:cs="Times New Roman"/>
        </w:rPr>
      </w:pPr>
    </w:p>
    <w:p w14:paraId="2A46D349" w14:textId="198B603D"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rPr>
        <w:t>Neerupa</w:t>
      </w:r>
      <w:proofErr w:type="spellEnd"/>
      <w:r w:rsidRPr="0027481F">
        <w:rPr>
          <w:rFonts w:ascii="Times New Roman" w:hAnsi="Times New Roman" w:cs="Times New Roman"/>
        </w:rPr>
        <w:t xml:space="preserve">, C., Kumar, R. N., Pavithra, R., &amp; William, A. J. (2024). Game on for learning: a holistic exploration of Gamification’s impact on student engagement and academic performance in educational environments. </w:t>
      </w:r>
      <w:r w:rsidRPr="0027481F">
        <w:rPr>
          <w:rFonts w:ascii="Times New Roman" w:hAnsi="Times New Roman" w:cs="Times New Roman"/>
          <w:i/>
          <w:iCs/>
        </w:rPr>
        <w:t>Deleted Journal</w:t>
      </w:r>
      <w:r w:rsidRPr="0027481F">
        <w:rPr>
          <w:rFonts w:ascii="Times New Roman" w:hAnsi="Times New Roman" w:cs="Times New Roman"/>
        </w:rPr>
        <w:t xml:space="preserve">, </w:t>
      </w:r>
      <w:r w:rsidRPr="0027481F">
        <w:rPr>
          <w:rFonts w:ascii="Times New Roman" w:hAnsi="Times New Roman" w:cs="Times New Roman"/>
          <w:i/>
          <w:iCs/>
        </w:rPr>
        <w:t>21</w:t>
      </w:r>
      <w:r w:rsidRPr="0027481F">
        <w:rPr>
          <w:rFonts w:ascii="Times New Roman" w:hAnsi="Times New Roman" w:cs="Times New Roman"/>
        </w:rPr>
        <w:t xml:space="preserve">(1), 38–53. </w:t>
      </w:r>
      <w:hyperlink r:id="rId30" w:history="1">
        <w:r w:rsidR="00DE7826" w:rsidRPr="0027481F">
          <w:rPr>
            <w:rStyle w:val="Hyperlink"/>
            <w:rFonts w:ascii="Times New Roman" w:hAnsi="Times New Roman" w:cs="Times New Roman"/>
          </w:rPr>
          <w:t>https://doi.org/10.1108/manm-01-2024-0001</w:t>
        </w:r>
      </w:hyperlink>
    </w:p>
    <w:p w14:paraId="698AED42" w14:textId="77777777" w:rsidR="00DE7826" w:rsidRPr="0027481F" w:rsidRDefault="00DE7826" w:rsidP="00DE7826">
      <w:pPr>
        <w:spacing w:line="360" w:lineRule="auto"/>
        <w:rPr>
          <w:rFonts w:ascii="Times New Roman" w:hAnsi="Times New Roman" w:cs="Times New Roman"/>
        </w:rPr>
      </w:pPr>
    </w:p>
    <w:p w14:paraId="7A24515C" w14:textId="37D57A48"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Noroozi</w:t>
      </w:r>
      <w:proofErr w:type="spellEnd"/>
      <w:r w:rsidRPr="0027481F">
        <w:rPr>
          <w:rFonts w:ascii="Times New Roman" w:hAnsi="Times New Roman" w:cs="Times New Roman"/>
          <w:lang w:val="es-MX"/>
        </w:rPr>
        <w:t xml:space="preserve">, O., </w:t>
      </w:r>
      <w:proofErr w:type="spellStart"/>
      <w:r w:rsidRPr="0027481F">
        <w:rPr>
          <w:rFonts w:ascii="Times New Roman" w:hAnsi="Times New Roman" w:cs="Times New Roman"/>
          <w:lang w:val="es-MX"/>
        </w:rPr>
        <w:t>Dehghanzadeh</w:t>
      </w:r>
      <w:proofErr w:type="spellEnd"/>
      <w:r w:rsidRPr="0027481F">
        <w:rPr>
          <w:rFonts w:ascii="Times New Roman" w:hAnsi="Times New Roman" w:cs="Times New Roman"/>
          <w:lang w:val="es-MX"/>
        </w:rPr>
        <w:t xml:space="preserve">, H., &amp; </w:t>
      </w:r>
      <w:proofErr w:type="spellStart"/>
      <w:r w:rsidRPr="0027481F">
        <w:rPr>
          <w:rFonts w:ascii="Times New Roman" w:hAnsi="Times New Roman" w:cs="Times New Roman"/>
          <w:lang w:val="es-MX"/>
        </w:rPr>
        <w:t>Talaee</w:t>
      </w:r>
      <w:proofErr w:type="spellEnd"/>
      <w:r w:rsidRPr="0027481F">
        <w:rPr>
          <w:rFonts w:ascii="Times New Roman" w:hAnsi="Times New Roman" w:cs="Times New Roman"/>
          <w:lang w:val="es-MX"/>
        </w:rPr>
        <w:t xml:space="preserve">, E. (2020). </w:t>
      </w:r>
      <w:r w:rsidRPr="0027481F">
        <w:rPr>
          <w:rFonts w:ascii="Times New Roman" w:hAnsi="Times New Roman" w:cs="Times New Roman"/>
        </w:rPr>
        <w:t xml:space="preserve">A systematic review on the impacts of game-based learning on argumentation skills. </w:t>
      </w:r>
      <w:r w:rsidRPr="0027481F">
        <w:rPr>
          <w:rFonts w:ascii="Times New Roman" w:hAnsi="Times New Roman" w:cs="Times New Roman"/>
          <w:i/>
          <w:iCs/>
        </w:rPr>
        <w:t>Entertainment Computing</w:t>
      </w:r>
      <w:r w:rsidRPr="0027481F">
        <w:rPr>
          <w:rFonts w:ascii="Times New Roman" w:hAnsi="Times New Roman" w:cs="Times New Roman"/>
        </w:rPr>
        <w:t xml:space="preserve">, </w:t>
      </w:r>
      <w:r w:rsidRPr="0027481F">
        <w:rPr>
          <w:rFonts w:ascii="Times New Roman" w:hAnsi="Times New Roman" w:cs="Times New Roman"/>
          <w:i/>
          <w:iCs/>
        </w:rPr>
        <w:t>35</w:t>
      </w:r>
      <w:r w:rsidRPr="0027481F">
        <w:rPr>
          <w:rFonts w:ascii="Times New Roman" w:hAnsi="Times New Roman" w:cs="Times New Roman"/>
        </w:rPr>
        <w:t xml:space="preserve">, 100369. </w:t>
      </w:r>
      <w:hyperlink r:id="rId31" w:history="1">
        <w:r w:rsidR="00DE7826" w:rsidRPr="0027481F">
          <w:rPr>
            <w:rStyle w:val="Hyperlink"/>
            <w:rFonts w:ascii="Times New Roman" w:hAnsi="Times New Roman" w:cs="Times New Roman"/>
          </w:rPr>
          <w:t>https://doi.org/10.1016/j.entcom.2020.100369</w:t>
        </w:r>
      </w:hyperlink>
    </w:p>
    <w:p w14:paraId="49F760FB" w14:textId="77777777" w:rsidR="00DE7826" w:rsidRPr="0027481F" w:rsidRDefault="00DE7826" w:rsidP="00DE7826">
      <w:pPr>
        <w:spacing w:line="360" w:lineRule="auto"/>
        <w:rPr>
          <w:rFonts w:ascii="Times New Roman" w:hAnsi="Times New Roman" w:cs="Times New Roman"/>
        </w:rPr>
      </w:pPr>
    </w:p>
    <w:p w14:paraId="5E523F50" w14:textId="5E03E6B9"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lastRenderedPageBreak/>
        <w:t xml:space="preserve">Oliveira, W., </w:t>
      </w:r>
      <w:proofErr w:type="spellStart"/>
      <w:r w:rsidRPr="0027481F">
        <w:rPr>
          <w:rFonts w:ascii="Times New Roman" w:hAnsi="Times New Roman" w:cs="Times New Roman"/>
          <w:lang w:val="es-MX"/>
        </w:rPr>
        <w:t>Hamari</w:t>
      </w:r>
      <w:proofErr w:type="spellEnd"/>
      <w:r w:rsidRPr="0027481F">
        <w:rPr>
          <w:rFonts w:ascii="Times New Roman" w:hAnsi="Times New Roman" w:cs="Times New Roman"/>
          <w:lang w:val="es-MX"/>
        </w:rPr>
        <w:t xml:space="preserve">, J., Shi, L., Toda, A. M., </w:t>
      </w:r>
      <w:proofErr w:type="spellStart"/>
      <w:r w:rsidRPr="0027481F">
        <w:rPr>
          <w:rFonts w:ascii="Times New Roman" w:hAnsi="Times New Roman" w:cs="Times New Roman"/>
          <w:lang w:val="es-MX"/>
        </w:rPr>
        <w:t>Rodrigues</w:t>
      </w:r>
      <w:proofErr w:type="spellEnd"/>
      <w:r w:rsidRPr="0027481F">
        <w:rPr>
          <w:rFonts w:ascii="Times New Roman" w:hAnsi="Times New Roman" w:cs="Times New Roman"/>
          <w:lang w:val="es-MX"/>
        </w:rPr>
        <w:t xml:space="preserve">, L., Palomino, P. T., &amp; </w:t>
      </w:r>
      <w:proofErr w:type="spellStart"/>
      <w:r w:rsidRPr="0027481F">
        <w:rPr>
          <w:rFonts w:ascii="Times New Roman" w:hAnsi="Times New Roman" w:cs="Times New Roman"/>
          <w:lang w:val="es-MX"/>
        </w:rPr>
        <w:t>Isotani</w:t>
      </w:r>
      <w:proofErr w:type="spellEnd"/>
      <w:r w:rsidRPr="0027481F">
        <w:rPr>
          <w:rFonts w:ascii="Times New Roman" w:hAnsi="Times New Roman" w:cs="Times New Roman"/>
          <w:lang w:val="es-MX"/>
        </w:rPr>
        <w:t xml:space="preserve">, S. (2022). </w:t>
      </w:r>
      <w:r w:rsidRPr="0027481F">
        <w:rPr>
          <w:rFonts w:ascii="Times New Roman" w:hAnsi="Times New Roman" w:cs="Times New Roman"/>
        </w:rPr>
        <w:t xml:space="preserve">Tailored gamification in education: A literature review and future agenda. </w:t>
      </w:r>
      <w:r w:rsidRPr="0027481F">
        <w:rPr>
          <w:rFonts w:ascii="Times New Roman" w:hAnsi="Times New Roman" w:cs="Times New Roman"/>
          <w:i/>
          <w:iCs/>
        </w:rPr>
        <w:t>Education and Information Technologies</w:t>
      </w:r>
      <w:r w:rsidRPr="0027481F">
        <w:rPr>
          <w:rFonts w:ascii="Times New Roman" w:hAnsi="Times New Roman" w:cs="Times New Roman"/>
        </w:rPr>
        <w:t xml:space="preserve">, </w:t>
      </w:r>
      <w:r w:rsidRPr="0027481F">
        <w:rPr>
          <w:rFonts w:ascii="Times New Roman" w:hAnsi="Times New Roman" w:cs="Times New Roman"/>
          <w:i/>
          <w:iCs/>
        </w:rPr>
        <w:t>28</w:t>
      </w:r>
      <w:r w:rsidRPr="0027481F">
        <w:rPr>
          <w:rFonts w:ascii="Times New Roman" w:hAnsi="Times New Roman" w:cs="Times New Roman"/>
        </w:rPr>
        <w:t xml:space="preserve">(1), 373–406. </w:t>
      </w:r>
      <w:hyperlink r:id="rId32" w:history="1">
        <w:r w:rsidR="00DE7826" w:rsidRPr="0027481F">
          <w:rPr>
            <w:rStyle w:val="Hyperlink"/>
            <w:rFonts w:ascii="Times New Roman" w:hAnsi="Times New Roman" w:cs="Times New Roman"/>
          </w:rPr>
          <w:t>https://doi.org/10.1007/s10639-022-11122-4</w:t>
        </w:r>
      </w:hyperlink>
    </w:p>
    <w:p w14:paraId="6DB57D6E" w14:textId="77777777" w:rsidR="00DE7826" w:rsidRPr="0027481F" w:rsidRDefault="00DE7826" w:rsidP="00DE7826">
      <w:pPr>
        <w:spacing w:line="360" w:lineRule="auto"/>
        <w:rPr>
          <w:rFonts w:ascii="Times New Roman" w:hAnsi="Times New Roman" w:cs="Times New Roman"/>
        </w:rPr>
      </w:pPr>
    </w:p>
    <w:p w14:paraId="1453DADF" w14:textId="263C1588"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rPr>
        <w:t>Özdener</w:t>
      </w:r>
      <w:proofErr w:type="spellEnd"/>
      <w:r w:rsidRPr="0027481F">
        <w:rPr>
          <w:rFonts w:ascii="Times New Roman" w:hAnsi="Times New Roman" w:cs="Times New Roman"/>
        </w:rPr>
        <w:t xml:space="preserve">, N. (2017). Gamification for enhancing Web 2.0 based educational activities: The case of pre-service grade </w:t>
      </w:r>
      <w:proofErr w:type="gramStart"/>
      <w:r w:rsidRPr="0027481F">
        <w:rPr>
          <w:rFonts w:ascii="Times New Roman" w:hAnsi="Times New Roman" w:cs="Times New Roman"/>
        </w:rPr>
        <w:t>school teachers</w:t>
      </w:r>
      <w:proofErr w:type="gramEnd"/>
      <w:r w:rsidRPr="0027481F">
        <w:rPr>
          <w:rFonts w:ascii="Times New Roman" w:hAnsi="Times New Roman" w:cs="Times New Roman"/>
        </w:rPr>
        <w:t xml:space="preserve"> using educational Wiki pages. </w:t>
      </w:r>
      <w:r w:rsidRPr="0027481F">
        <w:rPr>
          <w:rFonts w:ascii="Times New Roman" w:hAnsi="Times New Roman" w:cs="Times New Roman"/>
          <w:i/>
          <w:iCs/>
        </w:rPr>
        <w:t>Telematics and Informatics</w:t>
      </w:r>
      <w:r w:rsidRPr="0027481F">
        <w:rPr>
          <w:rFonts w:ascii="Times New Roman" w:hAnsi="Times New Roman" w:cs="Times New Roman"/>
        </w:rPr>
        <w:t xml:space="preserve">, </w:t>
      </w:r>
      <w:r w:rsidRPr="0027481F">
        <w:rPr>
          <w:rFonts w:ascii="Times New Roman" w:hAnsi="Times New Roman" w:cs="Times New Roman"/>
          <w:i/>
          <w:iCs/>
        </w:rPr>
        <w:t>35</w:t>
      </w:r>
      <w:r w:rsidRPr="0027481F">
        <w:rPr>
          <w:rFonts w:ascii="Times New Roman" w:hAnsi="Times New Roman" w:cs="Times New Roman"/>
        </w:rPr>
        <w:t xml:space="preserve">(3), 564–578. </w:t>
      </w:r>
      <w:hyperlink r:id="rId33" w:history="1">
        <w:r w:rsidR="00DE7826" w:rsidRPr="0027481F">
          <w:rPr>
            <w:rStyle w:val="Hyperlink"/>
            <w:rFonts w:ascii="Times New Roman" w:hAnsi="Times New Roman" w:cs="Times New Roman"/>
          </w:rPr>
          <w:t>https://doi.org/10.1016/j.tele.2017.04.003</w:t>
        </w:r>
      </w:hyperlink>
    </w:p>
    <w:p w14:paraId="5C4C01D4" w14:textId="77777777" w:rsidR="00DE7826" w:rsidRPr="0027481F" w:rsidRDefault="00DE7826" w:rsidP="00DE7826">
      <w:pPr>
        <w:spacing w:line="360" w:lineRule="auto"/>
        <w:rPr>
          <w:rFonts w:ascii="Times New Roman" w:hAnsi="Times New Roman" w:cs="Times New Roman"/>
        </w:rPr>
      </w:pPr>
    </w:p>
    <w:p w14:paraId="70006BAF" w14:textId="518DA393"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Parra-González, M. E., López-Belmonte, J., Segura-Robles, A., &amp; Moreno-Guerrero, A. (2021). </w:t>
      </w:r>
      <w:r w:rsidRPr="0027481F">
        <w:rPr>
          <w:rFonts w:ascii="Times New Roman" w:hAnsi="Times New Roman" w:cs="Times New Roman"/>
        </w:rPr>
        <w:t xml:space="preserve">Gamification and flipped learning and their influence on aspects related to the teaching-learning process. </w:t>
      </w:r>
      <w:proofErr w:type="spellStart"/>
      <w:r w:rsidRPr="0027481F">
        <w:rPr>
          <w:rFonts w:ascii="Times New Roman" w:hAnsi="Times New Roman" w:cs="Times New Roman"/>
          <w:i/>
          <w:iCs/>
        </w:rPr>
        <w:t>Heliyon</w:t>
      </w:r>
      <w:proofErr w:type="spellEnd"/>
      <w:r w:rsidRPr="0027481F">
        <w:rPr>
          <w:rFonts w:ascii="Times New Roman" w:hAnsi="Times New Roman" w:cs="Times New Roman"/>
        </w:rPr>
        <w:t xml:space="preserve">, </w:t>
      </w:r>
      <w:r w:rsidRPr="0027481F">
        <w:rPr>
          <w:rFonts w:ascii="Times New Roman" w:hAnsi="Times New Roman" w:cs="Times New Roman"/>
          <w:i/>
          <w:iCs/>
        </w:rPr>
        <w:t>7</w:t>
      </w:r>
      <w:r w:rsidRPr="0027481F">
        <w:rPr>
          <w:rFonts w:ascii="Times New Roman" w:hAnsi="Times New Roman" w:cs="Times New Roman"/>
        </w:rPr>
        <w:t xml:space="preserve">(2), e06254. </w:t>
      </w:r>
      <w:hyperlink r:id="rId34" w:history="1">
        <w:r w:rsidR="00DE7826" w:rsidRPr="0027481F">
          <w:rPr>
            <w:rStyle w:val="Hyperlink"/>
            <w:rFonts w:ascii="Times New Roman" w:hAnsi="Times New Roman" w:cs="Times New Roman"/>
          </w:rPr>
          <w:t>https://doi.org/10.1016/j.heliyon.2021.e06254</w:t>
        </w:r>
      </w:hyperlink>
    </w:p>
    <w:p w14:paraId="7219E44C" w14:textId="77777777" w:rsidR="00DE7826" w:rsidRPr="0027481F" w:rsidRDefault="00DE7826" w:rsidP="00DE7826">
      <w:pPr>
        <w:spacing w:line="360" w:lineRule="auto"/>
        <w:rPr>
          <w:rFonts w:ascii="Times New Roman" w:hAnsi="Times New Roman" w:cs="Times New Roman"/>
        </w:rPr>
      </w:pPr>
    </w:p>
    <w:p w14:paraId="5B300E23" w14:textId="669B0969"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es-MX"/>
        </w:rPr>
        <w:t xml:space="preserve">Pérez-Marín, D., </w:t>
      </w:r>
      <w:proofErr w:type="spellStart"/>
      <w:r w:rsidRPr="0027481F">
        <w:rPr>
          <w:rFonts w:ascii="Times New Roman" w:hAnsi="Times New Roman" w:cs="Times New Roman"/>
          <w:lang w:val="es-MX"/>
        </w:rPr>
        <w:t>Hijón</w:t>
      </w:r>
      <w:proofErr w:type="spellEnd"/>
      <w:r w:rsidRPr="0027481F">
        <w:rPr>
          <w:rFonts w:ascii="Times New Roman" w:hAnsi="Times New Roman" w:cs="Times New Roman"/>
          <w:lang w:val="es-MX"/>
        </w:rPr>
        <w:t xml:space="preserve">-Neira, R., </w:t>
      </w:r>
      <w:proofErr w:type="spellStart"/>
      <w:r w:rsidRPr="0027481F">
        <w:rPr>
          <w:rFonts w:ascii="Times New Roman" w:hAnsi="Times New Roman" w:cs="Times New Roman"/>
          <w:lang w:val="es-MX"/>
        </w:rPr>
        <w:t>Bacelo</w:t>
      </w:r>
      <w:proofErr w:type="spellEnd"/>
      <w:r w:rsidRPr="0027481F">
        <w:rPr>
          <w:rFonts w:ascii="Times New Roman" w:hAnsi="Times New Roman" w:cs="Times New Roman"/>
          <w:lang w:val="es-MX"/>
        </w:rPr>
        <w:t xml:space="preserve">, A., &amp; Pizarro, C. (2018). </w:t>
      </w:r>
      <w:r w:rsidRPr="0027481F">
        <w:rPr>
          <w:rFonts w:ascii="Times New Roman" w:hAnsi="Times New Roman" w:cs="Times New Roman"/>
        </w:rPr>
        <w:t xml:space="preserve">Can computational thinking be improved by using a methodology based on metaphors and scratch to teach computer programming to children? </w:t>
      </w:r>
      <w:r w:rsidRPr="0027481F">
        <w:rPr>
          <w:rFonts w:ascii="Times New Roman" w:hAnsi="Times New Roman" w:cs="Times New Roman"/>
          <w:i/>
          <w:iCs/>
        </w:rPr>
        <w:t>Computers in Human Behavior</w:t>
      </w:r>
      <w:r w:rsidRPr="0027481F">
        <w:rPr>
          <w:rFonts w:ascii="Times New Roman" w:hAnsi="Times New Roman" w:cs="Times New Roman"/>
        </w:rPr>
        <w:t xml:space="preserve">, </w:t>
      </w:r>
      <w:r w:rsidRPr="0027481F">
        <w:rPr>
          <w:rFonts w:ascii="Times New Roman" w:hAnsi="Times New Roman" w:cs="Times New Roman"/>
          <w:i/>
          <w:iCs/>
        </w:rPr>
        <w:t>105</w:t>
      </w:r>
      <w:r w:rsidRPr="0027481F">
        <w:rPr>
          <w:rFonts w:ascii="Times New Roman" w:hAnsi="Times New Roman" w:cs="Times New Roman"/>
        </w:rPr>
        <w:t xml:space="preserve">, 105849. </w:t>
      </w:r>
      <w:hyperlink r:id="rId35" w:history="1">
        <w:r w:rsidR="00DE7826" w:rsidRPr="0027481F">
          <w:rPr>
            <w:rStyle w:val="Hyperlink"/>
            <w:rFonts w:ascii="Times New Roman" w:hAnsi="Times New Roman" w:cs="Times New Roman"/>
          </w:rPr>
          <w:t>https://doi.org/10.1016/j.chb.2018.12.027</w:t>
        </w:r>
      </w:hyperlink>
    </w:p>
    <w:p w14:paraId="42D97F05" w14:textId="77777777" w:rsidR="00DE7826" w:rsidRPr="0027481F" w:rsidRDefault="00DE7826" w:rsidP="00DE7826">
      <w:pPr>
        <w:spacing w:line="360" w:lineRule="auto"/>
        <w:rPr>
          <w:rFonts w:ascii="Times New Roman" w:hAnsi="Times New Roman" w:cs="Times New Roman"/>
        </w:rPr>
      </w:pPr>
    </w:p>
    <w:p w14:paraId="5D9B2E67" w14:textId="77777777"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Reynaldo, C., Christian, R., Hosea, H., &amp; Gunawan, A. a. S. (2021). Using Video Games to Improve Capabilities in Decision Making and Cognitive Skill: A Literature Review. </w:t>
      </w:r>
      <w:r w:rsidRPr="0027481F">
        <w:rPr>
          <w:rFonts w:ascii="Times New Roman" w:hAnsi="Times New Roman" w:cs="Times New Roman"/>
          <w:i/>
          <w:iCs/>
        </w:rPr>
        <w:t>Procedia Computer Science</w:t>
      </w:r>
      <w:r w:rsidRPr="0027481F">
        <w:rPr>
          <w:rFonts w:ascii="Times New Roman" w:hAnsi="Times New Roman" w:cs="Times New Roman"/>
        </w:rPr>
        <w:t xml:space="preserve">, </w:t>
      </w:r>
      <w:r w:rsidRPr="0027481F">
        <w:rPr>
          <w:rFonts w:ascii="Times New Roman" w:hAnsi="Times New Roman" w:cs="Times New Roman"/>
          <w:i/>
          <w:iCs/>
        </w:rPr>
        <w:t>179</w:t>
      </w:r>
      <w:r w:rsidRPr="0027481F">
        <w:rPr>
          <w:rFonts w:ascii="Times New Roman" w:hAnsi="Times New Roman" w:cs="Times New Roman"/>
        </w:rPr>
        <w:t>, 211–221. https://doi.org/10.1016/j.procs.2020.12.027</w:t>
      </w:r>
    </w:p>
    <w:p w14:paraId="25500F85" w14:textId="17FC716C"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rPr>
        <w:t>Rizzardini</w:t>
      </w:r>
      <w:proofErr w:type="spellEnd"/>
      <w:r w:rsidRPr="0027481F">
        <w:rPr>
          <w:rFonts w:ascii="Times New Roman" w:hAnsi="Times New Roman" w:cs="Times New Roman"/>
        </w:rPr>
        <w:t xml:space="preserve">, R., Chan, M., &amp; </w:t>
      </w:r>
      <w:proofErr w:type="spellStart"/>
      <w:r w:rsidRPr="0027481F">
        <w:rPr>
          <w:rFonts w:ascii="Times New Roman" w:hAnsi="Times New Roman" w:cs="Times New Roman"/>
        </w:rPr>
        <w:t>Guetl</w:t>
      </w:r>
      <w:proofErr w:type="spellEnd"/>
      <w:r w:rsidRPr="0027481F">
        <w:rPr>
          <w:rFonts w:ascii="Times New Roman" w:hAnsi="Times New Roman" w:cs="Times New Roman"/>
        </w:rPr>
        <w:t xml:space="preserve">, C. (2016). An Attrition Model for MOOCs. In </w:t>
      </w:r>
      <w:r w:rsidRPr="0027481F">
        <w:rPr>
          <w:rFonts w:ascii="Times New Roman" w:hAnsi="Times New Roman" w:cs="Times New Roman"/>
          <w:i/>
          <w:iCs/>
        </w:rPr>
        <w:t>Elsevier eBooks</w:t>
      </w:r>
      <w:r w:rsidRPr="0027481F">
        <w:rPr>
          <w:rFonts w:ascii="Times New Roman" w:hAnsi="Times New Roman" w:cs="Times New Roman"/>
        </w:rPr>
        <w:t xml:space="preserve"> (pp. 295–311). </w:t>
      </w:r>
      <w:hyperlink r:id="rId36" w:history="1">
        <w:r w:rsidR="00DE7826" w:rsidRPr="0027481F">
          <w:rPr>
            <w:rStyle w:val="Hyperlink"/>
            <w:rFonts w:ascii="Times New Roman" w:hAnsi="Times New Roman" w:cs="Times New Roman"/>
          </w:rPr>
          <w:t>https://doi.org/10.1016/b978-0-12-803637-2.00014-2</w:t>
        </w:r>
      </w:hyperlink>
    </w:p>
    <w:p w14:paraId="494ED19B" w14:textId="77777777" w:rsidR="00DE7826" w:rsidRPr="0027481F" w:rsidRDefault="00DE7826" w:rsidP="00DE7826">
      <w:pPr>
        <w:spacing w:line="360" w:lineRule="auto"/>
        <w:rPr>
          <w:rFonts w:ascii="Times New Roman" w:hAnsi="Times New Roman" w:cs="Times New Roman"/>
        </w:rPr>
      </w:pPr>
    </w:p>
    <w:p w14:paraId="0B701C97" w14:textId="31C0CA0F"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rPr>
        <w:t>Swacha</w:t>
      </w:r>
      <w:proofErr w:type="spellEnd"/>
      <w:r w:rsidRPr="0027481F">
        <w:rPr>
          <w:rFonts w:ascii="Times New Roman" w:hAnsi="Times New Roman" w:cs="Times New Roman"/>
        </w:rPr>
        <w:t xml:space="preserve">, J. (2021). State of Research on Gamification in Education: A Bibliometric Survey. </w:t>
      </w:r>
      <w:r w:rsidRPr="0027481F">
        <w:rPr>
          <w:rFonts w:ascii="Times New Roman" w:hAnsi="Times New Roman" w:cs="Times New Roman"/>
          <w:i/>
          <w:iCs/>
        </w:rPr>
        <w:t>Education Sciences</w:t>
      </w:r>
      <w:r w:rsidRPr="0027481F">
        <w:rPr>
          <w:rFonts w:ascii="Times New Roman" w:hAnsi="Times New Roman" w:cs="Times New Roman"/>
        </w:rPr>
        <w:t xml:space="preserve">, </w:t>
      </w:r>
      <w:r w:rsidRPr="0027481F">
        <w:rPr>
          <w:rFonts w:ascii="Times New Roman" w:hAnsi="Times New Roman" w:cs="Times New Roman"/>
          <w:i/>
          <w:iCs/>
        </w:rPr>
        <w:t>11</w:t>
      </w:r>
      <w:r w:rsidRPr="0027481F">
        <w:rPr>
          <w:rFonts w:ascii="Times New Roman" w:hAnsi="Times New Roman" w:cs="Times New Roman"/>
        </w:rPr>
        <w:t xml:space="preserve">(2), 69. </w:t>
      </w:r>
      <w:hyperlink r:id="rId37" w:history="1">
        <w:r w:rsidR="00DE7826" w:rsidRPr="0027481F">
          <w:rPr>
            <w:rStyle w:val="Hyperlink"/>
            <w:rFonts w:ascii="Times New Roman" w:hAnsi="Times New Roman" w:cs="Times New Roman"/>
          </w:rPr>
          <w:t>https://doi.org/10.3390/educsci11020069</w:t>
        </w:r>
      </w:hyperlink>
    </w:p>
    <w:p w14:paraId="7778FC01" w14:textId="77777777" w:rsidR="00DE7826" w:rsidRPr="0027481F" w:rsidRDefault="00DE7826" w:rsidP="00DE7826">
      <w:pPr>
        <w:spacing w:line="360" w:lineRule="auto"/>
        <w:rPr>
          <w:rFonts w:ascii="Times New Roman" w:hAnsi="Times New Roman" w:cs="Times New Roman"/>
        </w:rPr>
      </w:pPr>
    </w:p>
    <w:p w14:paraId="670573F7" w14:textId="4DADD754"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lastRenderedPageBreak/>
        <w:t xml:space="preserve">Taub, M., Sawyer, R., Smith, A., Rowe, J., Azevedo, R., &amp; Lester, J. (2019). The agency effect: The impact of student agency on learning, emotions, and problem-solving behaviors in a game-based learning environment.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147</w:t>
      </w:r>
      <w:r w:rsidRPr="0027481F">
        <w:rPr>
          <w:rFonts w:ascii="Times New Roman" w:hAnsi="Times New Roman" w:cs="Times New Roman"/>
        </w:rPr>
        <w:t xml:space="preserve">, 103781. </w:t>
      </w:r>
      <w:hyperlink r:id="rId38" w:history="1">
        <w:r w:rsidR="00DE7826" w:rsidRPr="0027481F">
          <w:rPr>
            <w:rStyle w:val="Hyperlink"/>
            <w:rFonts w:ascii="Times New Roman" w:hAnsi="Times New Roman" w:cs="Times New Roman"/>
          </w:rPr>
          <w:t>https://doi.org/10.1016/j.compedu.2019.103781</w:t>
        </w:r>
      </w:hyperlink>
    </w:p>
    <w:p w14:paraId="27787DC2" w14:textId="77777777" w:rsidR="00DE7826" w:rsidRPr="0027481F" w:rsidRDefault="00DE7826" w:rsidP="00DE7826">
      <w:pPr>
        <w:spacing w:line="360" w:lineRule="auto"/>
        <w:rPr>
          <w:rFonts w:ascii="Times New Roman" w:hAnsi="Times New Roman" w:cs="Times New Roman"/>
        </w:rPr>
      </w:pPr>
    </w:p>
    <w:p w14:paraId="573EC3E3" w14:textId="201DCE6B"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Toh, W., &amp; Kirschner, D. (2020). Self-directed learning in video games, affordances and pedagogical implications for teaching and learning.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154</w:t>
      </w:r>
      <w:r w:rsidRPr="0027481F">
        <w:rPr>
          <w:rFonts w:ascii="Times New Roman" w:hAnsi="Times New Roman" w:cs="Times New Roman"/>
        </w:rPr>
        <w:t xml:space="preserve">, 103912. </w:t>
      </w:r>
      <w:hyperlink r:id="rId39" w:history="1">
        <w:r w:rsidR="00DE7826" w:rsidRPr="0027481F">
          <w:rPr>
            <w:rStyle w:val="Hyperlink"/>
            <w:rFonts w:ascii="Times New Roman" w:hAnsi="Times New Roman" w:cs="Times New Roman"/>
          </w:rPr>
          <w:t>https://doi.org/10.1016/j.compedu.2020.103912</w:t>
        </w:r>
      </w:hyperlink>
    </w:p>
    <w:p w14:paraId="75D2205C" w14:textId="77777777" w:rsidR="00DE7826" w:rsidRPr="0027481F" w:rsidRDefault="00DE7826" w:rsidP="00DE7826">
      <w:pPr>
        <w:spacing w:line="360" w:lineRule="auto"/>
        <w:rPr>
          <w:rFonts w:ascii="Times New Roman" w:hAnsi="Times New Roman" w:cs="Times New Roman"/>
        </w:rPr>
      </w:pPr>
    </w:p>
    <w:p w14:paraId="1DEDD0A8" w14:textId="3F83E465"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lang w:val="fr-FR"/>
        </w:rPr>
        <w:t xml:space="preserve">Troussas, C., </w:t>
      </w:r>
      <w:proofErr w:type="spellStart"/>
      <w:r w:rsidRPr="0027481F">
        <w:rPr>
          <w:rFonts w:ascii="Times New Roman" w:hAnsi="Times New Roman" w:cs="Times New Roman"/>
          <w:lang w:val="fr-FR"/>
        </w:rPr>
        <w:t>Krouska</w:t>
      </w:r>
      <w:proofErr w:type="spellEnd"/>
      <w:r w:rsidRPr="0027481F">
        <w:rPr>
          <w:rFonts w:ascii="Times New Roman" w:hAnsi="Times New Roman" w:cs="Times New Roman"/>
          <w:lang w:val="fr-FR"/>
        </w:rPr>
        <w:t xml:space="preserve">, A., &amp; </w:t>
      </w:r>
      <w:proofErr w:type="spellStart"/>
      <w:r w:rsidRPr="0027481F">
        <w:rPr>
          <w:rFonts w:ascii="Times New Roman" w:hAnsi="Times New Roman" w:cs="Times New Roman"/>
          <w:lang w:val="fr-FR"/>
        </w:rPr>
        <w:t>Sgouropoulou</w:t>
      </w:r>
      <w:proofErr w:type="spellEnd"/>
      <w:r w:rsidRPr="0027481F">
        <w:rPr>
          <w:rFonts w:ascii="Times New Roman" w:hAnsi="Times New Roman" w:cs="Times New Roman"/>
          <w:lang w:val="fr-FR"/>
        </w:rPr>
        <w:t xml:space="preserve">, C. (2019). </w:t>
      </w:r>
      <w:r w:rsidRPr="0027481F">
        <w:rPr>
          <w:rFonts w:ascii="Times New Roman" w:hAnsi="Times New Roman" w:cs="Times New Roman"/>
        </w:rPr>
        <w:t xml:space="preserve">Collaboration and fuzzy-modeled personalization for mobile game-based learning in higher education. </w:t>
      </w:r>
      <w:r w:rsidRPr="0027481F">
        <w:rPr>
          <w:rFonts w:ascii="Times New Roman" w:hAnsi="Times New Roman" w:cs="Times New Roman"/>
          <w:i/>
          <w:iCs/>
        </w:rPr>
        <w:t>Computers &amp; Education</w:t>
      </w:r>
      <w:r w:rsidRPr="0027481F">
        <w:rPr>
          <w:rFonts w:ascii="Times New Roman" w:hAnsi="Times New Roman" w:cs="Times New Roman"/>
        </w:rPr>
        <w:t xml:space="preserve">, </w:t>
      </w:r>
      <w:r w:rsidRPr="0027481F">
        <w:rPr>
          <w:rFonts w:ascii="Times New Roman" w:hAnsi="Times New Roman" w:cs="Times New Roman"/>
          <w:i/>
          <w:iCs/>
        </w:rPr>
        <w:t>144</w:t>
      </w:r>
      <w:r w:rsidRPr="0027481F">
        <w:rPr>
          <w:rFonts w:ascii="Times New Roman" w:hAnsi="Times New Roman" w:cs="Times New Roman"/>
        </w:rPr>
        <w:t xml:space="preserve">, 103698. </w:t>
      </w:r>
      <w:hyperlink r:id="rId40" w:history="1">
        <w:r w:rsidR="00DE7826" w:rsidRPr="0027481F">
          <w:rPr>
            <w:rStyle w:val="Hyperlink"/>
            <w:rFonts w:ascii="Times New Roman" w:hAnsi="Times New Roman" w:cs="Times New Roman"/>
          </w:rPr>
          <w:t>https://doi.org/10.1016/j.compedu.2019.103698</w:t>
        </w:r>
      </w:hyperlink>
    </w:p>
    <w:p w14:paraId="2B54B9FC" w14:textId="77777777" w:rsidR="00DE7826" w:rsidRPr="0027481F" w:rsidRDefault="00DE7826" w:rsidP="00DE7826">
      <w:pPr>
        <w:spacing w:line="360" w:lineRule="auto"/>
        <w:rPr>
          <w:rFonts w:ascii="Times New Roman" w:hAnsi="Times New Roman" w:cs="Times New Roman"/>
        </w:rPr>
      </w:pPr>
    </w:p>
    <w:p w14:paraId="476A73CE" w14:textId="6E2E3DA3"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Videnovik</w:t>
      </w:r>
      <w:proofErr w:type="spellEnd"/>
      <w:r w:rsidRPr="0027481F">
        <w:rPr>
          <w:rFonts w:ascii="Times New Roman" w:hAnsi="Times New Roman" w:cs="Times New Roman"/>
          <w:lang w:val="es-MX"/>
        </w:rPr>
        <w:t xml:space="preserve">, M., </w:t>
      </w:r>
      <w:proofErr w:type="spellStart"/>
      <w:r w:rsidRPr="0027481F">
        <w:rPr>
          <w:rFonts w:ascii="Times New Roman" w:hAnsi="Times New Roman" w:cs="Times New Roman"/>
          <w:lang w:val="es-MX"/>
        </w:rPr>
        <w:t>Bogdanova</w:t>
      </w:r>
      <w:proofErr w:type="spellEnd"/>
      <w:r w:rsidRPr="0027481F">
        <w:rPr>
          <w:rFonts w:ascii="Times New Roman" w:hAnsi="Times New Roman" w:cs="Times New Roman"/>
          <w:lang w:val="es-MX"/>
        </w:rPr>
        <w:t xml:space="preserve">, A. M., &amp; </w:t>
      </w:r>
      <w:proofErr w:type="spellStart"/>
      <w:r w:rsidRPr="0027481F">
        <w:rPr>
          <w:rFonts w:ascii="Times New Roman" w:hAnsi="Times New Roman" w:cs="Times New Roman"/>
          <w:lang w:val="es-MX"/>
        </w:rPr>
        <w:t>Trajkovik</w:t>
      </w:r>
      <w:proofErr w:type="spellEnd"/>
      <w:r w:rsidRPr="0027481F">
        <w:rPr>
          <w:rFonts w:ascii="Times New Roman" w:hAnsi="Times New Roman" w:cs="Times New Roman"/>
          <w:lang w:val="es-MX"/>
        </w:rPr>
        <w:t xml:space="preserve">, V. (2023). </w:t>
      </w:r>
      <w:r w:rsidRPr="0027481F">
        <w:rPr>
          <w:rFonts w:ascii="Times New Roman" w:hAnsi="Times New Roman" w:cs="Times New Roman"/>
        </w:rPr>
        <w:t xml:space="preserve">Game-based learning approach in computer science in primary education: A systematic review. </w:t>
      </w:r>
      <w:r w:rsidRPr="0027481F">
        <w:rPr>
          <w:rFonts w:ascii="Times New Roman" w:hAnsi="Times New Roman" w:cs="Times New Roman"/>
          <w:i/>
          <w:iCs/>
        </w:rPr>
        <w:t>Entertainment Computing</w:t>
      </w:r>
      <w:r w:rsidRPr="0027481F">
        <w:rPr>
          <w:rFonts w:ascii="Times New Roman" w:hAnsi="Times New Roman" w:cs="Times New Roman"/>
        </w:rPr>
        <w:t xml:space="preserve">, </w:t>
      </w:r>
      <w:r w:rsidRPr="0027481F">
        <w:rPr>
          <w:rFonts w:ascii="Times New Roman" w:hAnsi="Times New Roman" w:cs="Times New Roman"/>
          <w:i/>
          <w:iCs/>
        </w:rPr>
        <w:t>48</w:t>
      </w:r>
      <w:r w:rsidRPr="0027481F">
        <w:rPr>
          <w:rFonts w:ascii="Times New Roman" w:hAnsi="Times New Roman" w:cs="Times New Roman"/>
        </w:rPr>
        <w:t xml:space="preserve">, 100616. </w:t>
      </w:r>
      <w:hyperlink r:id="rId41" w:history="1">
        <w:r w:rsidR="00DE7826" w:rsidRPr="0027481F">
          <w:rPr>
            <w:rStyle w:val="Hyperlink"/>
            <w:rFonts w:ascii="Times New Roman" w:hAnsi="Times New Roman" w:cs="Times New Roman"/>
          </w:rPr>
          <w:t>https://doi.org/10.1016/j.entcom.2023.100616</w:t>
        </w:r>
      </w:hyperlink>
    </w:p>
    <w:p w14:paraId="4E07C69B" w14:textId="77777777" w:rsidR="00DE7826" w:rsidRPr="0027481F" w:rsidRDefault="00DE7826" w:rsidP="00DE7826">
      <w:pPr>
        <w:spacing w:line="360" w:lineRule="auto"/>
        <w:rPr>
          <w:rFonts w:ascii="Times New Roman" w:hAnsi="Times New Roman" w:cs="Times New Roman"/>
        </w:rPr>
      </w:pPr>
    </w:p>
    <w:p w14:paraId="59E97735" w14:textId="725127BA" w:rsidR="00256B0C" w:rsidRPr="0027481F" w:rsidRDefault="00256B0C" w:rsidP="00DE7826">
      <w:pPr>
        <w:pStyle w:val="Bibliography"/>
        <w:numPr>
          <w:ilvl w:val="0"/>
          <w:numId w:val="3"/>
        </w:numPr>
        <w:spacing w:after="0" w:line="360" w:lineRule="auto"/>
        <w:rPr>
          <w:rFonts w:ascii="Times New Roman" w:hAnsi="Times New Roman" w:cs="Times New Roman"/>
        </w:rPr>
      </w:pPr>
      <w:proofErr w:type="spellStart"/>
      <w:r w:rsidRPr="0027481F">
        <w:rPr>
          <w:rFonts w:ascii="Times New Roman" w:hAnsi="Times New Roman" w:cs="Times New Roman"/>
          <w:lang w:val="es-MX"/>
        </w:rPr>
        <w:t>Videnovik</w:t>
      </w:r>
      <w:proofErr w:type="spellEnd"/>
      <w:r w:rsidRPr="0027481F">
        <w:rPr>
          <w:rFonts w:ascii="Times New Roman" w:hAnsi="Times New Roman" w:cs="Times New Roman"/>
          <w:lang w:val="es-MX"/>
        </w:rPr>
        <w:t xml:space="preserve">, M., </w:t>
      </w:r>
      <w:proofErr w:type="spellStart"/>
      <w:r w:rsidRPr="0027481F">
        <w:rPr>
          <w:rFonts w:ascii="Times New Roman" w:hAnsi="Times New Roman" w:cs="Times New Roman"/>
          <w:lang w:val="es-MX"/>
        </w:rPr>
        <w:t>Vold</w:t>
      </w:r>
      <w:proofErr w:type="spellEnd"/>
      <w:r w:rsidRPr="0027481F">
        <w:rPr>
          <w:rFonts w:ascii="Times New Roman" w:hAnsi="Times New Roman" w:cs="Times New Roman"/>
          <w:lang w:val="es-MX"/>
        </w:rPr>
        <w:t xml:space="preserve">, T., </w:t>
      </w:r>
      <w:proofErr w:type="spellStart"/>
      <w:r w:rsidRPr="0027481F">
        <w:rPr>
          <w:rFonts w:ascii="Times New Roman" w:hAnsi="Times New Roman" w:cs="Times New Roman"/>
          <w:lang w:val="es-MX"/>
        </w:rPr>
        <w:t>Kiønig</w:t>
      </w:r>
      <w:proofErr w:type="spellEnd"/>
      <w:r w:rsidRPr="0027481F">
        <w:rPr>
          <w:rFonts w:ascii="Times New Roman" w:hAnsi="Times New Roman" w:cs="Times New Roman"/>
          <w:lang w:val="es-MX"/>
        </w:rPr>
        <w:t xml:space="preserve">, L., </w:t>
      </w:r>
      <w:proofErr w:type="spellStart"/>
      <w:r w:rsidRPr="0027481F">
        <w:rPr>
          <w:rFonts w:ascii="Times New Roman" w:hAnsi="Times New Roman" w:cs="Times New Roman"/>
          <w:lang w:val="es-MX"/>
        </w:rPr>
        <w:t>Bogdanova</w:t>
      </w:r>
      <w:proofErr w:type="spellEnd"/>
      <w:r w:rsidRPr="0027481F">
        <w:rPr>
          <w:rFonts w:ascii="Times New Roman" w:hAnsi="Times New Roman" w:cs="Times New Roman"/>
          <w:lang w:val="es-MX"/>
        </w:rPr>
        <w:t xml:space="preserve">, A. M., &amp; </w:t>
      </w:r>
      <w:proofErr w:type="spellStart"/>
      <w:r w:rsidRPr="0027481F">
        <w:rPr>
          <w:rFonts w:ascii="Times New Roman" w:hAnsi="Times New Roman" w:cs="Times New Roman"/>
          <w:lang w:val="es-MX"/>
        </w:rPr>
        <w:t>Trajkovik</w:t>
      </w:r>
      <w:proofErr w:type="spellEnd"/>
      <w:r w:rsidRPr="0027481F">
        <w:rPr>
          <w:rFonts w:ascii="Times New Roman" w:hAnsi="Times New Roman" w:cs="Times New Roman"/>
          <w:lang w:val="es-MX"/>
        </w:rPr>
        <w:t xml:space="preserve">, V. (2023). </w:t>
      </w:r>
      <w:r w:rsidRPr="0027481F">
        <w:rPr>
          <w:rFonts w:ascii="Times New Roman" w:hAnsi="Times New Roman" w:cs="Times New Roman"/>
        </w:rPr>
        <w:t xml:space="preserve">Game-based learning in computer science education: a scoping literature review. </w:t>
      </w:r>
      <w:r w:rsidRPr="0027481F">
        <w:rPr>
          <w:rFonts w:ascii="Times New Roman" w:hAnsi="Times New Roman" w:cs="Times New Roman"/>
          <w:i/>
          <w:iCs/>
        </w:rPr>
        <w:t>International Journal of STEM Education</w:t>
      </w:r>
      <w:r w:rsidRPr="0027481F">
        <w:rPr>
          <w:rFonts w:ascii="Times New Roman" w:hAnsi="Times New Roman" w:cs="Times New Roman"/>
        </w:rPr>
        <w:t xml:space="preserve">, </w:t>
      </w:r>
      <w:r w:rsidRPr="0027481F">
        <w:rPr>
          <w:rFonts w:ascii="Times New Roman" w:hAnsi="Times New Roman" w:cs="Times New Roman"/>
          <w:i/>
          <w:iCs/>
        </w:rPr>
        <w:t>10</w:t>
      </w:r>
      <w:r w:rsidRPr="0027481F">
        <w:rPr>
          <w:rFonts w:ascii="Times New Roman" w:hAnsi="Times New Roman" w:cs="Times New Roman"/>
        </w:rPr>
        <w:t xml:space="preserve">(1). </w:t>
      </w:r>
      <w:hyperlink r:id="rId42" w:history="1">
        <w:r w:rsidR="00DE7826" w:rsidRPr="0027481F">
          <w:rPr>
            <w:rStyle w:val="Hyperlink"/>
            <w:rFonts w:ascii="Times New Roman" w:hAnsi="Times New Roman" w:cs="Times New Roman"/>
          </w:rPr>
          <w:t>https://doi.org/10.1186/s40594-023-00447-2</w:t>
        </w:r>
      </w:hyperlink>
    </w:p>
    <w:p w14:paraId="7793FB51" w14:textId="77777777" w:rsidR="00DE7826" w:rsidRPr="0027481F" w:rsidRDefault="00DE7826" w:rsidP="00DE7826">
      <w:pPr>
        <w:spacing w:line="360" w:lineRule="auto"/>
        <w:rPr>
          <w:rFonts w:ascii="Times New Roman" w:hAnsi="Times New Roman" w:cs="Times New Roman"/>
        </w:rPr>
      </w:pPr>
    </w:p>
    <w:p w14:paraId="6C8F1022" w14:textId="6E18FA36" w:rsidR="00256B0C" w:rsidRPr="0027481F" w:rsidRDefault="00256B0C" w:rsidP="00DE7826">
      <w:pPr>
        <w:pStyle w:val="Bibliography"/>
        <w:numPr>
          <w:ilvl w:val="0"/>
          <w:numId w:val="3"/>
        </w:numPr>
        <w:spacing w:after="0" w:line="360" w:lineRule="auto"/>
        <w:rPr>
          <w:rFonts w:ascii="Times New Roman" w:hAnsi="Times New Roman" w:cs="Times New Roman"/>
        </w:rPr>
      </w:pPr>
      <w:r w:rsidRPr="0027481F">
        <w:rPr>
          <w:rFonts w:ascii="Times New Roman" w:hAnsi="Times New Roman" w:cs="Times New Roman"/>
        </w:rPr>
        <w:t xml:space="preserve">Zhang, B., &amp; Zhao, P. (2024). Acceleration model of online educational games based on improved ensemble ML algorithm. </w:t>
      </w:r>
      <w:r w:rsidRPr="0027481F">
        <w:rPr>
          <w:rFonts w:ascii="Times New Roman" w:hAnsi="Times New Roman" w:cs="Times New Roman"/>
          <w:i/>
          <w:iCs/>
        </w:rPr>
        <w:t>Entertainment Computing</w:t>
      </w:r>
      <w:r w:rsidRPr="0027481F">
        <w:rPr>
          <w:rFonts w:ascii="Times New Roman" w:hAnsi="Times New Roman" w:cs="Times New Roman"/>
        </w:rPr>
        <w:t xml:space="preserve">, </w:t>
      </w:r>
      <w:r w:rsidRPr="0027481F">
        <w:rPr>
          <w:rFonts w:ascii="Times New Roman" w:hAnsi="Times New Roman" w:cs="Times New Roman"/>
          <w:i/>
          <w:iCs/>
        </w:rPr>
        <w:t>50</w:t>
      </w:r>
      <w:r w:rsidRPr="0027481F">
        <w:rPr>
          <w:rFonts w:ascii="Times New Roman" w:hAnsi="Times New Roman" w:cs="Times New Roman"/>
        </w:rPr>
        <w:t xml:space="preserve">, 100654. </w:t>
      </w:r>
      <w:hyperlink r:id="rId43" w:history="1">
        <w:r w:rsidR="00DE7826" w:rsidRPr="0027481F">
          <w:rPr>
            <w:rStyle w:val="Hyperlink"/>
            <w:rFonts w:ascii="Times New Roman" w:hAnsi="Times New Roman" w:cs="Times New Roman"/>
          </w:rPr>
          <w:t>https://doi.org/10.1016/j.entcom.2024.100654</w:t>
        </w:r>
      </w:hyperlink>
    </w:p>
    <w:p w14:paraId="45C6E53E" w14:textId="77777777" w:rsidR="00DE7826" w:rsidRPr="0027481F" w:rsidRDefault="00DE7826" w:rsidP="00DE7826">
      <w:pPr>
        <w:spacing w:line="360" w:lineRule="auto"/>
        <w:rPr>
          <w:rFonts w:ascii="Times New Roman" w:hAnsi="Times New Roman" w:cs="Times New Roman"/>
        </w:rPr>
      </w:pPr>
    </w:p>
    <w:p w14:paraId="035AE684" w14:textId="476AC710" w:rsidR="00845823" w:rsidRPr="0027481F" w:rsidRDefault="00845823" w:rsidP="00DE7826">
      <w:pPr>
        <w:spacing w:line="360" w:lineRule="auto"/>
        <w:jc w:val="both"/>
        <w:rPr>
          <w:rFonts w:ascii="Times New Roman" w:hAnsi="Times New Roman" w:cs="Times New Roman"/>
        </w:rPr>
      </w:pPr>
    </w:p>
    <w:sectPr w:rsidR="00845823" w:rsidRPr="00274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45BB9"/>
    <w:multiLevelType w:val="hybridMultilevel"/>
    <w:tmpl w:val="056A2B46"/>
    <w:lvl w:ilvl="0" w:tplc="0C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072200C"/>
    <w:multiLevelType w:val="hybridMultilevel"/>
    <w:tmpl w:val="62EEDFDC"/>
    <w:lvl w:ilvl="0" w:tplc="0C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F3F5DB1"/>
    <w:multiLevelType w:val="hybridMultilevel"/>
    <w:tmpl w:val="0B9A51E2"/>
    <w:lvl w:ilvl="0" w:tplc="0A549A2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408765735">
    <w:abstractNumId w:val="1"/>
  </w:num>
  <w:num w:numId="2" w16cid:durableId="2013336143">
    <w:abstractNumId w:val="2"/>
  </w:num>
  <w:num w:numId="3" w16cid:durableId="106229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3B"/>
    <w:rsid w:val="000342E6"/>
    <w:rsid w:val="00067D04"/>
    <w:rsid w:val="000B31FA"/>
    <w:rsid w:val="000D34A4"/>
    <w:rsid w:val="000E17D7"/>
    <w:rsid w:val="000E2EAC"/>
    <w:rsid w:val="000E4011"/>
    <w:rsid w:val="00145B39"/>
    <w:rsid w:val="001743F9"/>
    <w:rsid w:val="001A2E5E"/>
    <w:rsid w:val="001A5306"/>
    <w:rsid w:val="001C50D6"/>
    <w:rsid w:val="001D5499"/>
    <w:rsid w:val="001D5900"/>
    <w:rsid w:val="001F360F"/>
    <w:rsid w:val="00201861"/>
    <w:rsid w:val="0024291B"/>
    <w:rsid w:val="00256B0C"/>
    <w:rsid w:val="0027481F"/>
    <w:rsid w:val="002C2D22"/>
    <w:rsid w:val="002F4C3C"/>
    <w:rsid w:val="00300D2C"/>
    <w:rsid w:val="003259B2"/>
    <w:rsid w:val="0032604A"/>
    <w:rsid w:val="00355BAE"/>
    <w:rsid w:val="00356067"/>
    <w:rsid w:val="00381003"/>
    <w:rsid w:val="003972A4"/>
    <w:rsid w:val="003B2B26"/>
    <w:rsid w:val="003C3736"/>
    <w:rsid w:val="004025E7"/>
    <w:rsid w:val="004C060A"/>
    <w:rsid w:val="004E1851"/>
    <w:rsid w:val="004E389F"/>
    <w:rsid w:val="00502E1A"/>
    <w:rsid w:val="00511FC7"/>
    <w:rsid w:val="00562E7E"/>
    <w:rsid w:val="00570102"/>
    <w:rsid w:val="005D532C"/>
    <w:rsid w:val="005E4A53"/>
    <w:rsid w:val="005F7B3B"/>
    <w:rsid w:val="006034A3"/>
    <w:rsid w:val="0061781F"/>
    <w:rsid w:val="00635F53"/>
    <w:rsid w:val="00661744"/>
    <w:rsid w:val="00673B3B"/>
    <w:rsid w:val="006A03CF"/>
    <w:rsid w:val="006C7332"/>
    <w:rsid w:val="006D4529"/>
    <w:rsid w:val="006E320C"/>
    <w:rsid w:val="00710DE7"/>
    <w:rsid w:val="00740698"/>
    <w:rsid w:val="00754BBC"/>
    <w:rsid w:val="00791F72"/>
    <w:rsid w:val="007B0F7F"/>
    <w:rsid w:val="007C0B91"/>
    <w:rsid w:val="007E18AE"/>
    <w:rsid w:val="007F3FB8"/>
    <w:rsid w:val="0080555B"/>
    <w:rsid w:val="00822FC5"/>
    <w:rsid w:val="008318CD"/>
    <w:rsid w:val="008415C0"/>
    <w:rsid w:val="00841D40"/>
    <w:rsid w:val="00842D78"/>
    <w:rsid w:val="00845823"/>
    <w:rsid w:val="00851C0A"/>
    <w:rsid w:val="008530F4"/>
    <w:rsid w:val="008C1C1E"/>
    <w:rsid w:val="00927BCE"/>
    <w:rsid w:val="009408A6"/>
    <w:rsid w:val="00971802"/>
    <w:rsid w:val="00974C66"/>
    <w:rsid w:val="009D282D"/>
    <w:rsid w:val="009D4CE4"/>
    <w:rsid w:val="009D56FE"/>
    <w:rsid w:val="009E37C9"/>
    <w:rsid w:val="009E475A"/>
    <w:rsid w:val="009F2DD1"/>
    <w:rsid w:val="00A6162C"/>
    <w:rsid w:val="00A67A6B"/>
    <w:rsid w:val="00A84814"/>
    <w:rsid w:val="00A925B3"/>
    <w:rsid w:val="00B00A46"/>
    <w:rsid w:val="00B12021"/>
    <w:rsid w:val="00B12848"/>
    <w:rsid w:val="00B40B17"/>
    <w:rsid w:val="00B622DF"/>
    <w:rsid w:val="00B74238"/>
    <w:rsid w:val="00B915C5"/>
    <w:rsid w:val="00BB0B61"/>
    <w:rsid w:val="00BE18FF"/>
    <w:rsid w:val="00C5332A"/>
    <w:rsid w:val="00C570D7"/>
    <w:rsid w:val="00C72DA5"/>
    <w:rsid w:val="00C7453D"/>
    <w:rsid w:val="00C87C3E"/>
    <w:rsid w:val="00CC7F14"/>
    <w:rsid w:val="00CD09E1"/>
    <w:rsid w:val="00CD4CB3"/>
    <w:rsid w:val="00CF0AE5"/>
    <w:rsid w:val="00CF54C7"/>
    <w:rsid w:val="00D00E14"/>
    <w:rsid w:val="00D14A0E"/>
    <w:rsid w:val="00D1696C"/>
    <w:rsid w:val="00D52F1F"/>
    <w:rsid w:val="00D60B04"/>
    <w:rsid w:val="00D63062"/>
    <w:rsid w:val="00D74F6E"/>
    <w:rsid w:val="00D7562B"/>
    <w:rsid w:val="00D849FB"/>
    <w:rsid w:val="00DA3840"/>
    <w:rsid w:val="00DB4900"/>
    <w:rsid w:val="00DE7826"/>
    <w:rsid w:val="00E15C56"/>
    <w:rsid w:val="00E43C43"/>
    <w:rsid w:val="00E80449"/>
    <w:rsid w:val="00EB455C"/>
    <w:rsid w:val="00F0444A"/>
    <w:rsid w:val="00F14BC5"/>
    <w:rsid w:val="00F31D1C"/>
    <w:rsid w:val="00F61E77"/>
    <w:rsid w:val="00FB0774"/>
    <w:rsid w:val="00FB7E76"/>
    <w:rsid w:val="00FC5CE7"/>
    <w:rsid w:val="00FC6E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38E0F"/>
  <w15:chartTrackingRefBased/>
  <w15:docId w15:val="{C9FC8306-8BBC-49F6-9D6C-0BC37581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73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B3B"/>
    <w:rPr>
      <w:rFonts w:eastAsiaTheme="majorEastAsia" w:cstheme="majorBidi"/>
      <w:color w:val="272727" w:themeColor="text1" w:themeTint="D8"/>
    </w:rPr>
  </w:style>
  <w:style w:type="paragraph" w:styleId="Title">
    <w:name w:val="Title"/>
    <w:basedOn w:val="Normal"/>
    <w:next w:val="Normal"/>
    <w:link w:val="TitleChar"/>
    <w:uiPriority w:val="10"/>
    <w:qFormat/>
    <w:rsid w:val="00673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B3B"/>
    <w:pPr>
      <w:spacing w:before="160"/>
      <w:jc w:val="center"/>
    </w:pPr>
    <w:rPr>
      <w:i/>
      <w:iCs/>
      <w:color w:val="404040" w:themeColor="text1" w:themeTint="BF"/>
    </w:rPr>
  </w:style>
  <w:style w:type="character" w:customStyle="1" w:styleId="QuoteChar">
    <w:name w:val="Quote Char"/>
    <w:basedOn w:val="DefaultParagraphFont"/>
    <w:link w:val="Quote"/>
    <w:uiPriority w:val="29"/>
    <w:rsid w:val="00673B3B"/>
    <w:rPr>
      <w:i/>
      <w:iCs/>
      <w:color w:val="404040" w:themeColor="text1" w:themeTint="BF"/>
    </w:rPr>
  </w:style>
  <w:style w:type="paragraph" w:styleId="ListParagraph">
    <w:name w:val="List Paragraph"/>
    <w:basedOn w:val="Normal"/>
    <w:uiPriority w:val="34"/>
    <w:qFormat/>
    <w:rsid w:val="00673B3B"/>
    <w:pPr>
      <w:ind w:left="720"/>
      <w:contextualSpacing/>
    </w:pPr>
  </w:style>
  <w:style w:type="character" w:styleId="IntenseEmphasis">
    <w:name w:val="Intense Emphasis"/>
    <w:basedOn w:val="DefaultParagraphFont"/>
    <w:uiPriority w:val="21"/>
    <w:qFormat/>
    <w:rsid w:val="00673B3B"/>
    <w:rPr>
      <w:i/>
      <w:iCs/>
      <w:color w:val="0F4761" w:themeColor="accent1" w:themeShade="BF"/>
    </w:rPr>
  </w:style>
  <w:style w:type="paragraph" w:styleId="IntenseQuote">
    <w:name w:val="Intense Quote"/>
    <w:basedOn w:val="Normal"/>
    <w:next w:val="Normal"/>
    <w:link w:val="IntenseQuoteChar"/>
    <w:uiPriority w:val="30"/>
    <w:qFormat/>
    <w:rsid w:val="00673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B3B"/>
    <w:rPr>
      <w:i/>
      <w:iCs/>
      <w:color w:val="0F4761" w:themeColor="accent1" w:themeShade="BF"/>
    </w:rPr>
  </w:style>
  <w:style w:type="character" w:styleId="IntenseReference">
    <w:name w:val="Intense Reference"/>
    <w:basedOn w:val="DefaultParagraphFont"/>
    <w:uiPriority w:val="32"/>
    <w:qFormat/>
    <w:rsid w:val="00673B3B"/>
    <w:rPr>
      <w:b/>
      <w:bCs/>
      <w:smallCaps/>
      <w:color w:val="0F4761" w:themeColor="accent1" w:themeShade="BF"/>
      <w:spacing w:val="5"/>
    </w:rPr>
  </w:style>
  <w:style w:type="character" w:styleId="Hyperlink">
    <w:name w:val="Hyperlink"/>
    <w:basedOn w:val="DefaultParagraphFont"/>
    <w:uiPriority w:val="99"/>
    <w:unhideWhenUsed/>
    <w:rsid w:val="00845823"/>
    <w:rPr>
      <w:color w:val="467886" w:themeColor="hyperlink"/>
      <w:u w:val="single"/>
    </w:rPr>
  </w:style>
  <w:style w:type="character" w:styleId="UnresolvedMention">
    <w:name w:val="Unresolved Mention"/>
    <w:basedOn w:val="DefaultParagraphFont"/>
    <w:uiPriority w:val="99"/>
    <w:semiHidden/>
    <w:unhideWhenUsed/>
    <w:rsid w:val="00845823"/>
    <w:rPr>
      <w:color w:val="605E5C"/>
      <w:shd w:val="clear" w:color="auto" w:fill="E1DFDD"/>
    </w:rPr>
  </w:style>
  <w:style w:type="character" w:styleId="CommentReference">
    <w:name w:val="annotation reference"/>
    <w:basedOn w:val="DefaultParagraphFont"/>
    <w:uiPriority w:val="99"/>
    <w:semiHidden/>
    <w:unhideWhenUsed/>
    <w:rsid w:val="00A6162C"/>
    <w:rPr>
      <w:sz w:val="16"/>
      <w:szCs w:val="16"/>
    </w:rPr>
  </w:style>
  <w:style w:type="paragraph" w:styleId="CommentText">
    <w:name w:val="annotation text"/>
    <w:basedOn w:val="Normal"/>
    <w:link w:val="CommentTextChar"/>
    <w:uiPriority w:val="99"/>
    <w:unhideWhenUsed/>
    <w:rsid w:val="00A6162C"/>
    <w:pPr>
      <w:spacing w:line="240" w:lineRule="auto"/>
    </w:pPr>
    <w:rPr>
      <w:sz w:val="20"/>
      <w:szCs w:val="20"/>
    </w:rPr>
  </w:style>
  <w:style w:type="character" w:customStyle="1" w:styleId="CommentTextChar">
    <w:name w:val="Comment Text Char"/>
    <w:basedOn w:val="DefaultParagraphFont"/>
    <w:link w:val="CommentText"/>
    <w:uiPriority w:val="99"/>
    <w:rsid w:val="00A6162C"/>
    <w:rPr>
      <w:sz w:val="20"/>
      <w:szCs w:val="20"/>
      <w:lang w:val="en-US"/>
    </w:rPr>
  </w:style>
  <w:style w:type="paragraph" w:styleId="CommentSubject">
    <w:name w:val="annotation subject"/>
    <w:basedOn w:val="CommentText"/>
    <w:next w:val="CommentText"/>
    <w:link w:val="CommentSubjectChar"/>
    <w:uiPriority w:val="99"/>
    <w:semiHidden/>
    <w:unhideWhenUsed/>
    <w:rsid w:val="00A6162C"/>
    <w:rPr>
      <w:b/>
      <w:bCs/>
    </w:rPr>
  </w:style>
  <w:style w:type="character" w:customStyle="1" w:styleId="CommentSubjectChar">
    <w:name w:val="Comment Subject Char"/>
    <w:basedOn w:val="CommentTextChar"/>
    <w:link w:val="CommentSubject"/>
    <w:uiPriority w:val="99"/>
    <w:semiHidden/>
    <w:rsid w:val="00A6162C"/>
    <w:rPr>
      <w:b/>
      <w:bCs/>
      <w:sz w:val="20"/>
      <w:szCs w:val="20"/>
      <w:lang w:val="en-US"/>
    </w:rPr>
  </w:style>
  <w:style w:type="paragraph" w:styleId="Bibliography">
    <w:name w:val="Bibliography"/>
    <w:basedOn w:val="Normal"/>
    <w:next w:val="Normal"/>
    <w:uiPriority w:val="37"/>
    <w:unhideWhenUsed/>
    <w:rsid w:val="00256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047836">
      <w:bodyDiv w:val="1"/>
      <w:marLeft w:val="0"/>
      <w:marRight w:val="0"/>
      <w:marTop w:val="0"/>
      <w:marBottom w:val="0"/>
      <w:divBdr>
        <w:top w:val="none" w:sz="0" w:space="0" w:color="auto"/>
        <w:left w:val="none" w:sz="0" w:space="0" w:color="auto"/>
        <w:bottom w:val="none" w:sz="0" w:space="0" w:color="auto"/>
        <w:right w:val="none" w:sz="0" w:space="0" w:color="auto"/>
      </w:divBdr>
    </w:div>
    <w:div w:id="394663311">
      <w:bodyDiv w:val="1"/>
      <w:marLeft w:val="0"/>
      <w:marRight w:val="0"/>
      <w:marTop w:val="0"/>
      <w:marBottom w:val="0"/>
      <w:divBdr>
        <w:top w:val="none" w:sz="0" w:space="0" w:color="auto"/>
        <w:left w:val="none" w:sz="0" w:space="0" w:color="auto"/>
        <w:bottom w:val="none" w:sz="0" w:space="0" w:color="auto"/>
        <w:right w:val="none" w:sz="0" w:space="0" w:color="auto"/>
      </w:divBdr>
    </w:div>
    <w:div w:id="550965903">
      <w:bodyDiv w:val="1"/>
      <w:marLeft w:val="0"/>
      <w:marRight w:val="0"/>
      <w:marTop w:val="0"/>
      <w:marBottom w:val="0"/>
      <w:divBdr>
        <w:top w:val="none" w:sz="0" w:space="0" w:color="auto"/>
        <w:left w:val="none" w:sz="0" w:space="0" w:color="auto"/>
        <w:bottom w:val="none" w:sz="0" w:space="0" w:color="auto"/>
        <w:right w:val="none" w:sz="0" w:space="0" w:color="auto"/>
      </w:divBdr>
    </w:div>
    <w:div w:id="779646732">
      <w:bodyDiv w:val="1"/>
      <w:marLeft w:val="0"/>
      <w:marRight w:val="0"/>
      <w:marTop w:val="0"/>
      <w:marBottom w:val="0"/>
      <w:divBdr>
        <w:top w:val="none" w:sz="0" w:space="0" w:color="auto"/>
        <w:left w:val="none" w:sz="0" w:space="0" w:color="auto"/>
        <w:bottom w:val="none" w:sz="0" w:space="0" w:color="auto"/>
        <w:right w:val="none" w:sz="0" w:space="0" w:color="auto"/>
      </w:divBdr>
    </w:div>
    <w:div w:id="855848403">
      <w:bodyDiv w:val="1"/>
      <w:marLeft w:val="0"/>
      <w:marRight w:val="0"/>
      <w:marTop w:val="0"/>
      <w:marBottom w:val="0"/>
      <w:divBdr>
        <w:top w:val="none" w:sz="0" w:space="0" w:color="auto"/>
        <w:left w:val="none" w:sz="0" w:space="0" w:color="auto"/>
        <w:bottom w:val="none" w:sz="0" w:space="0" w:color="auto"/>
        <w:right w:val="none" w:sz="0" w:space="0" w:color="auto"/>
      </w:divBdr>
    </w:div>
    <w:div w:id="1148325632">
      <w:bodyDiv w:val="1"/>
      <w:marLeft w:val="0"/>
      <w:marRight w:val="0"/>
      <w:marTop w:val="0"/>
      <w:marBottom w:val="0"/>
      <w:divBdr>
        <w:top w:val="none" w:sz="0" w:space="0" w:color="auto"/>
        <w:left w:val="none" w:sz="0" w:space="0" w:color="auto"/>
        <w:bottom w:val="none" w:sz="0" w:space="0" w:color="auto"/>
        <w:right w:val="none" w:sz="0" w:space="0" w:color="auto"/>
      </w:divBdr>
    </w:div>
    <w:div w:id="1303073028">
      <w:bodyDiv w:val="1"/>
      <w:marLeft w:val="0"/>
      <w:marRight w:val="0"/>
      <w:marTop w:val="0"/>
      <w:marBottom w:val="0"/>
      <w:divBdr>
        <w:top w:val="none" w:sz="0" w:space="0" w:color="auto"/>
        <w:left w:val="none" w:sz="0" w:space="0" w:color="auto"/>
        <w:bottom w:val="none" w:sz="0" w:space="0" w:color="auto"/>
        <w:right w:val="none" w:sz="0" w:space="0" w:color="auto"/>
      </w:divBdr>
    </w:div>
    <w:div w:id="1317764526">
      <w:bodyDiv w:val="1"/>
      <w:marLeft w:val="0"/>
      <w:marRight w:val="0"/>
      <w:marTop w:val="0"/>
      <w:marBottom w:val="0"/>
      <w:divBdr>
        <w:top w:val="none" w:sz="0" w:space="0" w:color="auto"/>
        <w:left w:val="none" w:sz="0" w:space="0" w:color="auto"/>
        <w:bottom w:val="none" w:sz="0" w:space="0" w:color="auto"/>
        <w:right w:val="none" w:sz="0" w:space="0" w:color="auto"/>
      </w:divBdr>
    </w:div>
    <w:div w:id="1367947496">
      <w:bodyDiv w:val="1"/>
      <w:marLeft w:val="0"/>
      <w:marRight w:val="0"/>
      <w:marTop w:val="0"/>
      <w:marBottom w:val="0"/>
      <w:divBdr>
        <w:top w:val="none" w:sz="0" w:space="0" w:color="auto"/>
        <w:left w:val="none" w:sz="0" w:space="0" w:color="auto"/>
        <w:bottom w:val="none" w:sz="0" w:space="0" w:color="auto"/>
        <w:right w:val="none" w:sz="0" w:space="0" w:color="auto"/>
      </w:divBdr>
    </w:div>
    <w:div w:id="1534490989">
      <w:bodyDiv w:val="1"/>
      <w:marLeft w:val="0"/>
      <w:marRight w:val="0"/>
      <w:marTop w:val="0"/>
      <w:marBottom w:val="0"/>
      <w:divBdr>
        <w:top w:val="none" w:sz="0" w:space="0" w:color="auto"/>
        <w:left w:val="none" w:sz="0" w:space="0" w:color="auto"/>
        <w:bottom w:val="none" w:sz="0" w:space="0" w:color="auto"/>
        <w:right w:val="none" w:sz="0" w:space="0" w:color="auto"/>
      </w:divBdr>
    </w:div>
    <w:div w:id="1622035300">
      <w:bodyDiv w:val="1"/>
      <w:marLeft w:val="0"/>
      <w:marRight w:val="0"/>
      <w:marTop w:val="0"/>
      <w:marBottom w:val="0"/>
      <w:divBdr>
        <w:top w:val="none" w:sz="0" w:space="0" w:color="auto"/>
        <w:left w:val="none" w:sz="0" w:space="0" w:color="auto"/>
        <w:bottom w:val="none" w:sz="0" w:space="0" w:color="auto"/>
        <w:right w:val="none" w:sz="0" w:space="0" w:color="auto"/>
      </w:divBdr>
    </w:div>
    <w:div w:id="1726876272">
      <w:bodyDiv w:val="1"/>
      <w:marLeft w:val="0"/>
      <w:marRight w:val="0"/>
      <w:marTop w:val="0"/>
      <w:marBottom w:val="0"/>
      <w:divBdr>
        <w:top w:val="none" w:sz="0" w:space="0" w:color="auto"/>
        <w:left w:val="none" w:sz="0" w:space="0" w:color="auto"/>
        <w:bottom w:val="none" w:sz="0" w:space="0" w:color="auto"/>
        <w:right w:val="none" w:sz="0" w:space="0" w:color="auto"/>
      </w:divBdr>
    </w:div>
    <w:div w:id="1946503163">
      <w:bodyDiv w:val="1"/>
      <w:marLeft w:val="0"/>
      <w:marRight w:val="0"/>
      <w:marTop w:val="0"/>
      <w:marBottom w:val="0"/>
      <w:divBdr>
        <w:top w:val="none" w:sz="0" w:space="0" w:color="auto"/>
        <w:left w:val="none" w:sz="0" w:space="0" w:color="auto"/>
        <w:bottom w:val="none" w:sz="0" w:space="0" w:color="auto"/>
        <w:right w:val="none" w:sz="0" w:space="0" w:color="auto"/>
      </w:divBdr>
    </w:div>
    <w:div w:id="1955555075">
      <w:bodyDiv w:val="1"/>
      <w:marLeft w:val="0"/>
      <w:marRight w:val="0"/>
      <w:marTop w:val="0"/>
      <w:marBottom w:val="0"/>
      <w:divBdr>
        <w:top w:val="none" w:sz="0" w:space="0" w:color="auto"/>
        <w:left w:val="none" w:sz="0" w:space="0" w:color="auto"/>
        <w:bottom w:val="none" w:sz="0" w:space="0" w:color="auto"/>
        <w:right w:val="none" w:sz="0" w:space="0" w:color="auto"/>
      </w:divBdr>
    </w:div>
    <w:div w:id="2078477006">
      <w:bodyDiv w:val="1"/>
      <w:marLeft w:val="0"/>
      <w:marRight w:val="0"/>
      <w:marTop w:val="0"/>
      <w:marBottom w:val="0"/>
      <w:divBdr>
        <w:top w:val="none" w:sz="0" w:space="0" w:color="auto"/>
        <w:left w:val="none" w:sz="0" w:space="0" w:color="auto"/>
        <w:bottom w:val="none" w:sz="0" w:space="0" w:color="auto"/>
        <w:right w:val="none" w:sz="0" w:space="0" w:color="auto"/>
      </w:divBdr>
    </w:div>
    <w:div w:id="210129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entcom.2024.100633" TargetMode="External"/><Relationship Id="rId18" Type="http://schemas.openxmlformats.org/officeDocument/2006/relationships/hyperlink" Target="https://www.semanticscholar.org/paper/Gamification-in-Computer-Science-Education%3A-a-Gari-Walia/7fbf60f1ca15349e6acfe35935586c7473164bb6" TargetMode="External"/><Relationship Id="rId26" Type="http://schemas.openxmlformats.org/officeDocument/2006/relationships/hyperlink" Target="https://doi.org/10.1016/j.chb.2021.106836" TargetMode="External"/><Relationship Id="rId39" Type="http://schemas.openxmlformats.org/officeDocument/2006/relationships/hyperlink" Target="https://doi.org/10.1016/j.compedu.2020.103912" TargetMode="External"/><Relationship Id="rId21" Type="http://schemas.openxmlformats.org/officeDocument/2006/relationships/hyperlink" Target="https://doi.org/10.1016/j.compedu.2015.10.010" TargetMode="External"/><Relationship Id="rId34" Type="http://schemas.openxmlformats.org/officeDocument/2006/relationships/hyperlink" Target="https://doi.org/10.1016/j.heliyon.2021.e06254" TargetMode="External"/><Relationship Id="rId42" Type="http://schemas.openxmlformats.org/officeDocument/2006/relationships/hyperlink" Target="https://doi.org/10.1186/s40594-023-00447-2" TargetMode="External"/><Relationship Id="rId7" Type="http://schemas.openxmlformats.org/officeDocument/2006/relationships/hyperlink" Target="https://doi.org/10.1016/j.chb.2017.10.001" TargetMode="External"/><Relationship Id="rId2" Type="http://schemas.openxmlformats.org/officeDocument/2006/relationships/styles" Target="styles.xml"/><Relationship Id="rId16" Type="http://schemas.openxmlformats.org/officeDocument/2006/relationships/hyperlink" Target="https://doi.org/10.1016/j.chb.2018.09.022" TargetMode="External"/><Relationship Id="rId29" Type="http://schemas.openxmlformats.org/officeDocument/2006/relationships/hyperlink" Target="https://doi.org/10.1016/j.elerap.2020.101011" TargetMode="External"/><Relationship Id="rId1" Type="http://schemas.openxmlformats.org/officeDocument/2006/relationships/numbering" Target="numbering.xml"/><Relationship Id="rId6" Type="http://schemas.openxmlformats.org/officeDocument/2006/relationships/hyperlink" Target="https://doi.org/10.3390/educsci11030142" TargetMode="External"/><Relationship Id="rId11" Type="http://schemas.openxmlformats.org/officeDocument/2006/relationships/hyperlink" Target="https://doi.org/10.1016/b978-0-12-801462-2.00002-3" TargetMode="External"/><Relationship Id="rId24" Type="http://schemas.openxmlformats.org/officeDocument/2006/relationships/hyperlink" Target="https://doi.org/10.3390/educsci14060639" TargetMode="External"/><Relationship Id="rId32" Type="http://schemas.openxmlformats.org/officeDocument/2006/relationships/hyperlink" Target="https://doi.org/10.1007/s10639-022-11122-4" TargetMode="External"/><Relationship Id="rId37" Type="http://schemas.openxmlformats.org/officeDocument/2006/relationships/hyperlink" Target="https://doi.org/10.3390/educsci11020069" TargetMode="External"/><Relationship Id="rId40" Type="http://schemas.openxmlformats.org/officeDocument/2006/relationships/hyperlink" Target="https://doi.org/10.1016/j.compedu.2019.103698" TargetMode="External"/><Relationship Id="rId45" Type="http://schemas.openxmlformats.org/officeDocument/2006/relationships/theme" Target="theme/theme1.xml"/><Relationship Id="rId5" Type="http://schemas.openxmlformats.org/officeDocument/2006/relationships/hyperlink" Target="https://doi.org/10.1016/j.compedu.2017.04.008" TargetMode="External"/><Relationship Id="rId15" Type="http://schemas.openxmlformats.org/officeDocument/2006/relationships/hyperlink" Target="https://doi.org/10.1016/j.compedu.2015.12.008" TargetMode="External"/><Relationship Id="rId23" Type="http://schemas.openxmlformats.org/officeDocument/2006/relationships/hyperlink" Target="https://doi.org/10.30935/cedtech/13335" TargetMode="External"/><Relationship Id="rId28" Type="http://schemas.openxmlformats.org/officeDocument/2006/relationships/hyperlink" Target="https://doi.org/10.1016/j.ijhcs.2021.102670" TargetMode="External"/><Relationship Id="rId36" Type="http://schemas.openxmlformats.org/officeDocument/2006/relationships/hyperlink" Target="https://doi.org/10.1016/b978-0-12-803637-2.00014-2" TargetMode="External"/><Relationship Id="rId10" Type="http://schemas.openxmlformats.org/officeDocument/2006/relationships/hyperlink" Target="https://doi.org/10.1016/j.chb.2018.11.030" TargetMode="External"/><Relationship Id="rId19" Type="http://schemas.openxmlformats.org/officeDocument/2006/relationships/hyperlink" Target="https://doi.org/10.1016/j.compedu.2018.07.009" TargetMode="External"/><Relationship Id="rId31" Type="http://schemas.openxmlformats.org/officeDocument/2006/relationships/hyperlink" Target="https://doi.org/10.1016/j.entcom.2020.10036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entcom.2024.100850" TargetMode="External"/><Relationship Id="rId14" Type="http://schemas.openxmlformats.org/officeDocument/2006/relationships/hyperlink" Target="https://doi.org/10.1016/j.entcom.2021.100430" TargetMode="External"/><Relationship Id="rId22" Type="http://schemas.openxmlformats.org/officeDocument/2006/relationships/hyperlink" Target="https://doi.org/10.1016/j.chb.2020.106575" TargetMode="External"/><Relationship Id="rId27" Type="http://schemas.openxmlformats.org/officeDocument/2006/relationships/hyperlink" Target="https://doi.org/10.3390/educsci14040367" TargetMode="External"/><Relationship Id="rId30" Type="http://schemas.openxmlformats.org/officeDocument/2006/relationships/hyperlink" Target="https://doi.org/10.1108/manm-01-2024-0001" TargetMode="External"/><Relationship Id="rId35" Type="http://schemas.openxmlformats.org/officeDocument/2006/relationships/hyperlink" Target="https://doi.org/10.1016/j.chb.2018.12.027" TargetMode="External"/><Relationship Id="rId43" Type="http://schemas.openxmlformats.org/officeDocument/2006/relationships/hyperlink" Target="https://doi.org/10.1016/j.entcom.2024.100654" TargetMode="External"/><Relationship Id="rId8" Type="http://schemas.openxmlformats.org/officeDocument/2006/relationships/hyperlink" Target="https://www.semanticscholar.org/paper/Evaluating-the-Effectiveness-of-Gaming-Practices-in-Alipova/2403c982041aa24181d69c9e73dbfac8afdfc4ce" TargetMode="External"/><Relationship Id="rId3" Type="http://schemas.openxmlformats.org/officeDocument/2006/relationships/settings" Target="settings.xml"/><Relationship Id="rId12" Type="http://schemas.openxmlformats.org/officeDocument/2006/relationships/hyperlink" Target="https://doi.org/10.1016/j.compedu.2023.104794" TargetMode="External"/><Relationship Id="rId17" Type="http://schemas.openxmlformats.org/officeDocument/2006/relationships/hyperlink" Target="https://doi.org/10.1016/j.entcom.2024.100831" TargetMode="External"/><Relationship Id="rId25" Type="http://schemas.openxmlformats.org/officeDocument/2006/relationships/hyperlink" Target="https://doi.org/10.1016/j.tsc.2020.100714" TargetMode="External"/><Relationship Id="rId33" Type="http://schemas.openxmlformats.org/officeDocument/2006/relationships/hyperlink" Target="https://doi.org/10.1016/j.tele.2017.04.003" TargetMode="External"/><Relationship Id="rId38" Type="http://schemas.openxmlformats.org/officeDocument/2006/relationships/hyperlink" Target="https://doi.org/10.1016/j.compedu.2019.103781" TargetMode="External"/><Relationship Id="rId20" Type="http://schemas.openxmlformats.org/officeDocument/2006/relationships/hyperlink" Target="https://doi.org/10.1016/j.cexr.2024.100061" TargetMode="External"/><Relationship Id="rId41" Type="http://schemas.openxmlformats.org/officeDocument/2006/relationships/hyperlink" Target="https://doi.org/10.1016/j.entcom.2023.100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19</Pages>
  <Words>7111</Words>
  <Characters>40539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NDULUE</dc:creator>
  <cp:keywords/>
  <dc:description/>
  <cp:lastModifiedBy>AKINSANYA ADEYINKA OLASENI</cp:lastModifiedBy>
  <cp:revision>117</cp:revision>
  <dcterms:created xsi:type="dcterms:W3CDTF">2024-11-18T12:51:00Z</dcterms:created>
  <dcterms:modified xsi:type="dcterms:W3CDTF">2024-11-19T22:39:00Z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4052a842-7340-442b-aafd-c65cbd020937</vt:lpwstr>
  </property>
</Properties>
</file>