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후니프린팅 CPQ 구축 — 통화 분석용 통합 자료</w:t>
      </w:r>
    </w:p>
    <w:p>
      <w:pPr>
        <w:spacing w:after="60"/>
      </w:pPr>
      <w:r>
        <w:rPr>
          <w:color w:val="555555"/>
          <w:sz w:val="22"/>
          <w:szCs w:val="22"/>
        </w:rPr>
        <w:t xml:space="preserve">서희항(서 대표) ↔ 신우진(지니)  ·  2026.06.28(일)  ·  총 5개 통화 / 약 84분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목적: Claude 정밀 분석 입력용. 5개 통화를 시간순 정렬 후 의미 단위로 재구성하고, 결정사항·미결사항·버그·액션을 분리하여 정리함.</w:t>
      </w:r>
    </w:p>
    <w:p>
      <w:pPr>
        <w:pBdr>
          <w:bottom w:val="single" w:color="2E5A88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0. 문서 개요 / 메타데이터</w:t>
      </w:r>
    </w:p>
    <w:p>
      <w:pPr>
        <w:spacing w:after="120" w:line="300"/>
      </w:pPr>
      <w:r>
        <w:rPr>
          <w:b/>
          <w:bCs/>
        </w:rPr>
        <w:t xml:space="preserve">참여자. </w:t>
      </w:r>
      <w:r>
        <w:t xml:space="preserve">신우진(지니, ㈜프린틀리 대표 / PM·기술리드), 서희항(서 대표, 인쇄 기능 개발). 일부 맥락에서 최숙진 실장(클라이언트 측)이 자재 엑셀 수신자로 언급됨.</w:t>
      </w:r>
    </w:p>
    <w:p>
      <w:pPr>
        <w:spacing w:after="120" w:line="300"/>
      </w:pPr>
      <w:r>
        <w:rPr>
          <w:b/>
          <w:bCs/>
        </w:rPr>
        <w:t xml:space="preserve">정렬 기준. </w:t>
      </w:r>
      <w:r>
        <w:t xml:space="preserve">녹음 시각(파일명 끝 6자리, HHMMSS) 기준으로 시간순 정렬. 화면 표시 시각(오후 9:5x)은 동기화 시각이라 무시함. 따라서 실제 대화 순서는 파일5 → 파일1 → 파일2 → 파일3 → 파일4.</w:t>
      </w:r>
    </w:p>
    <w:p>
      <w:pPr>
        <w:spacing w:after="120" w:line="300"/>
      </w:pPr>
      <w:r>
        <w:rPr>
          <w:b/>
          <w:bCs/>
        </w:rPr>
        <w:t xml:space="preserve">STT 보정. </w:t>
      </w:r>
      <w:r>
        <w:t xml:space="preserve">원문은 클로바노트 자동 전사로, 오인식이 다수 존재함. 아래 본문(요약·결정·미결)에서는 정규화된 용어를 사용함. 주요 보정 대응은 ‘용어 정규화표’ 참조.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0.1 통화 순서 / 주제 맵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100"/>
        <w:gridCol w:w="900"/>
        <w:gridCol w:w="40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순번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파일(녹음시각)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시각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길이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핵심 주제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_5 (144406)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14:44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28:20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가격 계산 모델(단가/합가/제3형)·필수 공정·시뮬레이터 UI 개선·자재 엑셀 요청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_1 (174932)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17:49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23:46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주자재/부자재 분류·옵션 vs 추가상품 기준·기본여부 자동선택·버그(증가단위, OC+미싱)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_2 (211457)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21:14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07:19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공정 vs 공정상세 분류 기준·별색/코팅/커팅/박·조각수 1차 논의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_3 (212430)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21:24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21:48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조각수 옵션화 확정·책자 반제품(표지/면지/내지) 구조·세트상품·제본 공정화·제본옵션 논의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_4 (214713)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21:47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03:32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제본/링 타입 옵션화(미결)·제약조건 처리 아이디어·내일 11시 재정리 합의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0.2 용어 정규화표 (STT 오인식 → 정규화)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3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원문(오인식)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정규화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학과형 / 학과 / 합과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합가형(합산가격형)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수량 구간별 ‘합산된 총액’ 표기 방식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푸니/훈니 프린팅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후니프린팅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레거시 사이트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맨지/먼지/면기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면지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end paper(내지 앞뒤 색지)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재본/제보/대본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제본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중철/무선/PUR/링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디딩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디링(D-ring)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바인더링 형태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오이 / 옷이 / OC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오시 / OC(코드)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‘모서리·오시·미싱’ 후가공. ‘OC 두 줄’은 코드성 표기로 OC 유지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낮장/나짱/낮짱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낱장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자유형 스티커 단위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왕칼 / 방칼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완칼 / 도무송(방칼)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완칼=외곽 풀컷, 방칼=도무송 die-cut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프리미엄 엽소/업소/요소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프리미엄 엽서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테스트 대상 상품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키딩/킬링/피딩/그리킹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키링 / (시뮬)화면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아크릴 키링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통영 단가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공통(공용) 단가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키링 기본 단가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비교(격)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비규격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사이즈 직접입력 모드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굿주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굿즈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굿즈/파우치 60개 미정리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밋맥스/민맥스/인맥스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Min-Max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수량 최소·최대·증가분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가격 계산 모델 (Pricing Archetype)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파일5 전반, 파일1 일부.</w:t>
      </w:r>
    </w:p>
    <w:p>
      <w:pPr>
        <w:pStyle w:val="Heading2"/>
      </w:pPr>
      <w:r>
        <w:t xml:space="preserve">1.1 논의 요약</w:t>
      </w:r>
    </w:p>
    <w:p>
      <w:pPr>
        <w:spacing w:after="120" w:line="300"/>
      </w:pPr>
      <w:r>
        <w:t xml:space="preserve">서 대표가 기존 2종 모델(단가형/합가형)만으로는 설명되지 않는 사례를 발견하면서, 제3의 계산 방식 존재 여부가 핵심 쟁점으로 떠올랐다.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단가형(unit price): </w:t>
      </w:r>
      <w:r>
        <w:t xml:space="preserve">‘1장당 단가 × 수량’. 수량이 늘면 장당 단가가 하락(예: 1장 1만원 → 100장 9천원). 곱하기 연산.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합가형(합산가격형): </w:t>
      </w:r>
      <w:r>
        <w:t xml:space="preserve">구간별로 ‘이미 합산된 총액’이 표에 적혀 있는 형태(예: 200매 2만원, 500매 5만원). 표에 없는 중간 수량(300매) 산정 방식이 모호 → 장당으로 환산 후 재곱하기(2만원/200매=100원 × 300매=3만원) 방식이 맞는지 검증 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제3형(고정가산형 / 가변텍스트형): </w:t>
      </w:r>
      <w:r>
        <w:t xml:space="preserve">수량과 무관하게 ‘구간 금액을 단순 가산’. 가변 텍스트 예: 1~99매 1만5천원 고정, 100매부터 상향. 수량 곱하기를 적용하면 30매×1만5천=45만원처럼 비현실적 폭증이 발생 → 곱하기 아님을 확인.</w:t>
      </w:r>
    </w:p>
    <w:p>
      <w:pPr>
        <w:spacing w:after="60"/>
      </w:pPr>
      <w:r>
        <w:t xml:space="preserve"/>
      </w:r>
    </w:p>
    <w:p>
      <w:pPr>
        <w:spacing w:after="120" w:line="300"/>
      </w:pPr>
      <w:r>
        <w:t xml:space="preserve">또한 타투/일반 스티커의 누적 구간 가격 사례가 등장했다. 1~3장 2천원, 3장 선택 시 앞 1·2장을 합산하여 6천원, 이후 3장 단위로 가산되는 구조. 서 대표는 이를 ‘수량 단가표에 1,2,4,6,9 … 식으로 구간 가격을 직접 기입’하면 해결 가능하다고 정리(별도 알고리즘 불필요).</w:t>
      </w:r>
    </w:p>
    <w:p>
      <w:pPr>
        <w:pStyle w:val="Heading2"/>
      </w:pPr>
      <w:r>
        <w:t xml:space="preserve">1.2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누적/구간 가격은 단가표에 구간별 누적 금액을 직접 기입하는 방식으로 처리한다(타투·일반 스티커).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제3형(고정가산형)은 단가형·합가형과 별개의 모델로 ‘만들어 두고 선택’하는 방향으로 정리한다(가변 텍스트류).</w:t>
      </w:r>
    </w:p>
    <w:p>
      <w:pPr>
        <w:pStyle w:val="Heading2"/>
      </w:pPr>
      <w:r>
        <w:t xml:space="preserve">1.3 미결 사항 (분석 요청 포인트)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합가형의 중간 구간 보간 규칙 확정: ‘장당 환산 후 재곱하기’가 후니프린팅 레거시 동작과 일치하는지 기존 사이트로 검증 필요.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합가형이 실재하는 모델인지, 아니면 애초에 잘못 정의된 것이고 실제로는 ‘고정가산형’만 필요한 것인지 판별 필요. → 단가표 원본에 보간 규칙이 명시돼 있지 않은 것이 혼선의 근원.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최종적으로 모델 타입이 2종인지 3종(단가/합가/고정가산)인지 확정.</w:t>
      </w:r>
    </w:p>
    <w:p>
      <w:r>
        <w:br w:type="page"/>
      </w:r>
    </w:p>
    <w:p>
      <w:pPr>
        <w:pStyle w:val="Heading1"/>
      </w:pPr>
      <w:r>
        <w:t xml:space="preserve">2. 필수 공정(Required Process) 자동 가격 반영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파일5 중반·후반.</w:t>
      </w:r>
    </w:p>
    <w:p>
      <w:pPr>
        <w:pStyle w:val="Heading2"/>
      </w:pPr>
      <w:r>
        <w:t xml:space="preserve">2.1 논의 요약</w:t>
      </w:r>
    </w:p>
    <w:p>
      <w:pPr>
        <w:spacing w:after="120" w:line="300"/>
      </w:pPr>
      <w:r>
        <w:t xml:space="preserve">디지털 인쇄처럼 ‘반드시 들어가는’ 공정이 시뮬레이터의 공정 드롭다운에 일반 공정과 섞여 있어, 선택하지 않으면 종이값은 들어오지만 인쇄비가 가격에 가산되지 않는 문제가 확인됐다. 프리미엄 엽서 테스트에서 인쇄비 누락 사례가 재현됨.</w:t>
      </w:r>
    </w:p>
    <w:p>
      <w:pPr>
        <w:spacing w:after="120" w:line="300"/>
      </w:pPr>
      <w:r>
        <w:t xml:space="preserve">코팅 명함처럼 ‘패키지 가격’에 인쇄·코팅·커팅이 이미 녹아 있는 상품은, 해당 기본 공정을 옵션의 ‘선택 가능 공정’에서 빼고 옵션(패키지) 단가에 포함시키는 방향으로 정리했다.</w:t>
      </w:r>
    </w:p>
    <w:p>
      <w:pPr>
        <w:pStyle w:val="Heading2"/>
      </w:pPr>
      <w:r>
        <w:t xml:space="preserve">2.2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공정 목록에 ‘필수 공정 여부’ 플래그를 둔다 — 통화 중 이미 구현되어 있음을 확인(‘필수 공정 여부가 있네, 이미 만들어 놨네’).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필수 공정 여부 = Y 인 공정은 시뮬레이터에서 무조건 자동 계산(디폴트 가산)되게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기본 패키지에 녹아 있는 공정(코팅 명함의 코팅 등)은 ‘선택 가능 공정’ 목록에서 제외하고 패키지 단가에 포함한다.</w:t>
      </w:r>
    </w:p>
    <w:p>
      <w:pPr>
        <w:pStyle w:val="Heading2"/>
      </w:pPr>
      <w:r>
        <w:t xml:space="preserve">2.3 미결 사항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어떤 공정을 필수로 체크할지 상품(상품 뷰)별로 판단·저장하는 운영 기준 필요(상품 마스터의 빨강=필수 / 주황=옵션 색 규칙과 연결).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디지털 인쇄/옵셋 등 인쇄 종류가 공정 목록에 누락된 상품(프리미엄 엽서) 데이터 보정 필요 → 5장 ‘버그’ 항목 참조.</w:t>
      </w:r>
    </w:p>
    <w:p>
      <w:r>
        <w:br w:type="page"/>
      </w:r>
    </w:p>
    <w:p>
      <w:pPr>
        <w:pStyle w:val="Heading1"/>
      </w:pPr>
      <w:r>
        <w:t xml:space="preserve">3. 자재 / 소재 분류 체계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파일1 전반, 파일3·5 일부.</w:t>
      </w:r>
    </w:p>
    <w:p>
      <w:pPr>
        <w:pStyle w:val="Heading2"/>
      </w:pPr>
      <w:r>
        <w:t xml:space="preserve">3.1 논의 요약</w:t>
      </w:r>
    </w:p>
    <w:p>
      <w:pPr>
        <w:spacing w:after="120" w:line="300"/>
      </w:pPr>
      <w:r>
        <w:t xml:space="preserve">‘자재’의 정의를 메인 자재(주자재)로 한정하기로 했다. 주자재는 인쇄가 되는 매체(소재) 자체를 의미한다.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주자재(메인 자재) = 인쇄 매체: </w:t>
      </w:r>
      <w:r>
        <w:t xml:space="preserve">일반 인쇄물=종이, 아크릴 상품=아크릴. ‘자재’ 영역에는 이 소재만 한정한다.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부자재 = 추가 상품/옵션으로 이동: </w:t>
      </w:r>
      <w:r>
        <w:t xml:space="preserve">아크릴 키링의 은색/금색 고리, 볼체인, 구슬 줄 등은 자재에서 빼고 추가 상품 또는 옵션으로 등록.</w:t>
      </w:r>
    </w:p>
    <w:p>
      <w:pPr>
        <w:spacing w:after="120" w:line="300"/>
      </w:pPr>
      <w:r>
        <w:t xml:space="preserve">아울러 자재 상품 뷰의 ‘기본 여부(Y/N)’를 활용해, 기본 여부 = Y 인 자재는 가격 시뮬레이터에서 자동 선택되도록 한다(시뮬레이터에는 디폴트 선택 옵션 설정 기능이 없으므로 기본여부 플래그로 대체).</w:t>
      </w:r>
    </w:p>
    <w:p>
      <w:pPr>
        <w:pStyle w:val="Heading2"/>
      </w:pPr>
      <w:r>
        <w:t xml:space="preserve">3.2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자재 영역 = 인쇄 매체(소재)로만 한정. 부자재는 전부 자재에서 제외.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기본 여부 = Y 자재는 시뮬레이터에서 자동 선택되게 처리(서 대표 작업 항목).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위젯 차원에서는 데이터가 1건뿐이면 그것을 디폴트로, 여러 건이면 지정 디폴트(예: 명함 종이 기본 아트지)를 선택하게 한다.</w:t>
      </w:r>
    </w:p>
    <w:p>
      <w:pPr>
        <w:pStyle w:val="Heading2"/>
      </w:pPr>
      <w:r>
        <w:t xml:space="preserve">3.3 미결/주의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‘면지’는 소재가 아니라 용도이므로 자재로 그대로 넣으면 안 됨 → 6장(책자 반제품 구조)에서 별도 처리.</w:t>
      </w:r>
    </w:p>
    <w:p>
      <w:r>
        <w:br w:type="page"/>
      </w:r>
    </w:p>
    <w:p>
      <w:pPr>
        <w:pStyle w:val="Heading1"/>
      </w:pPr>
      <w:r>
        <w:t xml:space="preserve">4. 분류 3원칙: 옵션 / 추가 상품 / 공정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파일1·2·3 전반.</w:t>
      </w:r>
    </w:p>
    <w:p>
      <w:pPr>
        <w:pStyle w:val="Heading2"/>
      </w:pPr>
      <w:r>
        <w:t xml:space="preserve">4.1 판단 기준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25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분류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정의 / 판단 기준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예시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추가 상품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해도 되고 안 해도 되는 부가 품목. 추가 상품 템플릿으로 등록.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OPP 필름, 볼체인, 구슬 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옵션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반드시 하나는 선택해야 하거나(예: 1~), 여러 항목이 묶여 단가가 매겨지는 경우. 옵션 그룹으로 등록.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은색/금색 고리(택1), 조각수, 책자 면지 색상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공정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인쇄·후가공 등 가공 행위. 한 상품에 같은 종류를 다중 추가 가능. 공정 + 공정 상세 옵션으로 구성.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인쇄(양/단면), 코팅, 커팅, 박, 모서리/오시/미싱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00"/>
      </w:pPr>
      <w:r>
        <w:t xml:space="preserve">핵심 원칙: 운영자가 시뮬레이터에서 ‘이게 추가 상품인지/옵션인지/공정인지’ 헷갈리지 않도록, 엑셀(상품 마스터)의 표기를 규칙으로 삼는다. 엑셀에서 ‘추가 상품 옵션’으로 표기된 것은 추가 상품 템플릿, ‘가공 옵션’으로 표기된 것은 자재(메인)와 무관하므로 옵션 또는 공정으로 분리한다.</w:t>
      </w:r>
    </w:p>
    <w:p>
      <w:pPr>
        <w:pStyle w:val="Heading2"/>
      </w:pPr>
      <w:r>
        <w:t xml:space="preserve">4.2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아크릴 키링의 고리(은색/금색/고리없음)는 가공 옵션 → 우선 ‘추가 상품’으로 처리(나중에 ‘택1 강제’가 필요하면 옵션으로 전환). 정답은 없고 운영 결정 사항.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볼체인·구슬 줄 등 수량 다건 주문 가능 부자재 → 추가 상품 템플릿.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‘반드시 1개 선택’ 성격이면 옵션, ‘해도 되고 안 해도 되면’ 추가 상품으로 일관 적용.</w:t>
      </w:r>
    </w:p>
    <w:p>
      <w:pPr>
        <w:pStyle w:val="Heading2"/>
      </w:pPr>
      <w:r>
        <w:t xml:space="preserve">4.3 미결 사항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고리(은색/금색)가 가격 포함인지 별도 가산인지 → 통화에서 ‘별도 금액이 들어간다’로 정리됨. ‘고리 없음’ 선택 시 고리 옵션 비표시 로직 필요(위젯).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고리 부착 vs 동봉(비닐 동봉, 소비자 부착) 구분 — 상품에 ‘개별 상이’ 표기가 있으면 별도, 없으면 사내 부착. 데이터에 표기 존재.</w:t>
      </w:r>
    </w:p>
    <w:p>
      <w:r>
        <w:br w:type="page"/>
      </w:r>
    </w:p>
    <w:p>
      <w:pPr>
        <w:pStyle w:val="Heading1"/>
      </w:pPr>
      <w:r>
        <w:t xml:space="preserve">5. 공정 상세 옵션(Process Detail) 구조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파일2 전반, 파일3 일부.</w:t>
      </w:r>
    </w:p>
    <w:p>
      <w:pPr>
        <w:pStyle w:val="Heading2"/>
      </w:pPr>
      <w:r>
        <w:t xml:space="preserve">5.1 논의 요약</w:t>
      </w:r>
    </w:p>
    <w:p>
      <w:pPr>
        <w:spacing w:after="120" w:line="300"/>
      </w:pPr>
      <w:r>
        <w:t xml:space="preserve">공정은 한 상품에 여러 건을 누적 추가할 수 있어야 하고(화이트+클리어, 금박+은박 동시 등), 각 공정의 세부 속성은 ‘공정 상세 옵션’으로 분리한다.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20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공정(그룹)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공정 상세 옵션으로 분리할 속성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분류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인쇄(양/단면)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양면/단면은 인쇄 옵션. 별색(화이트/클리어/금/은)은 공정으로, 그 양·단면 여부는 공정 상세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공정 + 상세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코팅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무광/유광은 서로 다른 공정. 그 안의 양/단면은 공정 상세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공정 + 상세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커팅 / 접지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커팅·접지 옵션 전부 공정으로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공정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박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청박/녹박 등 박 색상별로 공정을 별도 분리(박 그룹 하위). 박 크기는 공정 상세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공정 + 상세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모서리/오시/미싱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가변 텍스트·가변 이미지 포함 전부 공정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공정</w:t>
            </w:r>
          </w:p>
        </w:tc>
      </w:tr>
    </w:tbl>
    <w:p>
      <w:pPr>
        <w:pStyle w:val="Heading2"/>
      </w:pPr>
      <w:r>
        <w:t xml:space="preserve">5.2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별색·코팅·커팅·접지·박·후가공(모서리/오시/미싱/가변)은 모두 공정으로 처리한다.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양/단면, 박 크기 등 ‘한 공정 내부에서 다시 받아야 하는 값’은 공정 상세 옵션으로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박은 색상(청박/녹박 등)별로 공정을 분리하기로 기존에 합의됨 — 그 결정 유지.</w:t>
      </w:r>
    </w:p>
    <w:p>
      <w:r>
        <w:br w:type="page"/>
      </w:r>
    </w:p>
    <w:p>
      <w:pPr>
        <w:pStyle w:val="Heading1"/>
      </w:pPr>
      <w:r>
        <w:t xml:space="preserve">6. 책자 반제품 구조 (표지 / 면지 / 내지)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파일3 후반, 파일4 전반.</w:t>
      </w:r>
    </w:p>
    <w:p>
      <w:pPr>
        <w:pStyle w:val="Heading2"/>
      </w:pPr>
      <w:r>
        <w:t xml:space="preserve">6.1 구조 모델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반제품: </w:t>
      </w:r>
      <w:r>
        <w:t xml:space="preserve">표지·면지·내지를 각각 반제품으로 등록(인쇄가 따로 들어가는 별도 반제품).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자재(반제품 하위): </w:t>
      </w:r>
      <w:r>
        <w:t xml:space="preserve">면지 반제품 아래에 화이트 면지/블랙 면지/그레이 면지를 자재로 등록(면지도 결국 종이). 실제 지종이 확정되면 ‘스노우 화이트/블랙’ 등으로 명칭 변경.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완제품(세트 상품): </w:t>
      </w:r>
      <w:r>
        <w:t xml:space="preserve">‘레더 하드커버 책자’ 같은 완제품을 세트 상품으로 두고, 하위 상품 코드에 반제품(표지·면지·내지)을 추가.</w:t>
      </w:r>
    </w:p>
    <w:p>
      <w:pPr>
        <w:spacing w:after="60"/>
      </w:pPr>
      <w:r>
        <w:t xml:space="preserve"/>
      </w:r>
    </w:p>
    <w:p>
      <w:pPr>
        <w:spacing w:after="120" w:line="300"/>
      </w:pPr>
      <w:r>
        <w:t xml:space="preserve">상품군별 반제품 구성 예시: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24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상품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반제품 구성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레더 하드커버 책자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표지 + 면지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표지는 레더 화이트 1종 자재. 내지 없음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링 바인드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표지 + 면지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엽서북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표지 + 내지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포토북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표지 + 내지 + 면지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3종 모두 존재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하드커버 책자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표지 + 면지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</w:pPr>
      <w:r>
        <w:t xml:space="preserve">6.2 내지 추가(개수 제약)</w:t>
      </w:r>
    </w:p>
    <w:p>
      <w:pPr>
        <w:spacing w:after="120" w:line="300"/>
      </w:pPr>
      <w:r>
        <w:t xml:space="preserve">실제 주문 시 내지를 여러 종(내지1=스노우지, 내지2=아트지 …) 추가할 수 있어야 한다. 따라서 하위 상품(반제품)별로 최소 개수·최대 개수·증가 단위를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표지: 최소 1 / 최대 1 (1종 고정)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면지: 보통 최소 1 / 최대 1 (단, 시뮬레이터에는 면지를 1~4 등 N종까지 노출 가능하게 설정)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무선 책자 등 내지 다종 상품: 내지 ‘추가’ 버튼으로 N종까지 추가(최대 개수는 상품별 정의)</w:t>
      </w:r>
    </w:p>
    <w:p>
      <w:pPr>
        <w:pStyle w:val="Heading2"/>
      </w:pPr>
      <w:r>
        <w:t xml:space="preserve">6.3 제본 = 완제품 공정</w:t>
      </w:r>
    </w:p>
    <w:p>
      <w:pPr>
        <w:spacing w:after="120" w:line="300"/>
      </w:pPr>
      <w:r>
        <w:t xml:space="preserve">제본(중철/무선/PUR/링)은 반제품의 공정이 아니라 최상위 세트(완제품)의 공정으로 추가한다. 제본 유형이 곧 공정.</w:t>
      </w:r>
    </w:p>
    <w:p>
      <w:pPr>
        <w:spacing w:after="120" w:line="300"/>
      </w:pPr>
      <w:r>
        <w:t xml:space="preserve">다만 제본에 결합된 세부 항목(제본 방향, 면지 옵션, 링 컬러, 바인더링 형태(D링 31/42/56mm 등))은 ‘공정 하나’에 모두 묶여 있어 후가공처럼 깔끔히 분리되지 않는 어려움이 있다.</w:t>
      </w:r>
    </w:p>
    <w:p>
      <w:pPr>
        <w:pStyle w:val="Heading2"/>
      </w:pPr>
      <w:r>
        <w:t xml:space="preserve">6.4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표지/면지/내지를 반제품으로 등록, 면지 하위에 색상 자재(화이트/블랙/그레이) 등록(명칭은 추후 실지종으로 변경).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세트 상품(완제품) = 표지+면지(+내지), 하위 상품 코드로 반제품 연결.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제본은 완제품(세트)의 공정으로 추가.</w:t>
      </w:r>
    </w:p>
    <w:p>
      <w:pPr>
        <w:pStyle w:val="Heading2"/>
      </w:pPr>
      <w:r>
        <w:t xml:space="preserve">6.5 미결 사항 (→ 내일 11시 논의로 보류)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제본 세부(제본 방향/면지/링 컬러/바인더링)를 공정 상세로 둘지, 옵션으로 뺄지 결정. 파일4에서 ‘링 타입’ 등은 옵션으로 빼고 무선↔링 혼재 화면은 제약조건으로 비표시 처리하는 아이디어 제시됨.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무선/중철/링 등 제본별로 페이지를 분리할지, 한 화면에서 제약조건으로 동적 표시할지 정책 확정 필요.</w:t>
      </w:r>
    </w:p>
    <w:p>
      <w:r>
        <w:br w:type="page"/>
      </w:r>
    </w:p>
    <w:p>
      <w:pPr>
        <w:pStyle w:val="Heading1"/>
      </w:pPr>
      <w:r>
        <w:t xml:space="preserve">7. 조각 수 / 스티커 (낱장·완칼)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파일2 후반, 파일3 전반.</w:t>
      </w:r>
    </w:p>
    <w:p>
      <w:pPr>
        <w:pStyle w:val="Heading2"/>
      </w:pPr>
      <w:r>
        <w:t xml:space="preserve">7.1 논의 요약</w:t>
      </w:r>
    </w:p>
    <w:p>
      <w:pPr>
        <w:spacing w:after="120" w:line="300"/>
      </w:pPr>
      <w:r>
        <w:t xml:space="preserve">스티커(낱장 자유형/완칼)의 ‘조각 수’ 처리 방식을 논의. 제약: 5~10조각, 10조각 이내, 최소 크기 30×30. 현재는 조각수별 가격 차이 없음(내부적으로 차등 가능). ‘묶음 수’ 개념과의 관계도 검토.</w:t>
      </w:r>
    </w:p>
    <w:p>
      <w:pPr>
        <w:spacing w:after="120" w:line="300"/>
      </w:pPr>
      <w:r>
        <w:t xml:space="preserve">옵션 그룹에 Min-Max 값이 없어, 조각수를 범위로 받기 어렵다. 결국 5/6/7/8/9/10 각 조각수를 개별 옵션으로 등록하는 방향으로 정리.</w:t>
      </w:r>
    </w:p>
    <w:p>
      <w:pPr>
        <w:pStyle w:val="Heading2"/>
      </w:pPr>
      <w:r>
        <w:t xml:space="preserve">7.2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조각수는 옵션으로 처리. ‘조각수’ 옵션 그룹 + 5·6·7·8·9·10 각각을 개별 옵션으로 등록.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조각수별 가격은 현재 동일하므로 단가 구성에는 영향 없음(추후 차등 가능).</w:t>
      </w:r>
    </w:p>
    <w:p>
      <w:r>
        <w:br w:type="page"/>
      </w:r>
    </w:p>
    <w:p>
      <w:pPr>
        <w:pStyle w:val="Heading1"/>
      </w:pPr>
      <w:r>
        <w:t xml:space="preserve">8. 사이즈 코드 / 비규격 처리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파일5 후반, 파일1 일부.</w:t>
      </w:r>
    </w:p>
    <w:p>
      <w:pPr>
        <w:pStyle w:val="Heading2"/>
      </w:pPr>
      <w:r>
        <w:t xml:space="preserve">8.1 논의 요약</w:t>
      </w:r>
    </w:p>
    <w:p>
      <w:pPr>
        <w:spacing w:after="120" w:line="300"/>
      </w:pPr>
      <w:r>
        <w:t xml:space="preserve">아크릴 키링은 사유(사이즈 종류)가 너무 많아 사이즈 코드를 관리하지 않기로 함(전일 합의). 대신 가로/세로 직접 입력(비규격)으로 받는다.</w:t>
      </w:r>
    </w:p>
    <w:p>
      <w:pPr>
        <w:spacing w:after="120" w:line="300"/>
      </w:pPr>
      <w:r>
        <w:t xml:space="preserve">명함 등은 사이즈 코드(92×52, 88×54 등)를 관리하면서, ‘비규격 체크’ 시 수동 입력도 가능하게 한다(코드 선택 + 직접 입력 병행).</w:t>
      </w:r>
    </w:p>
    <w:p>
      <w:pPr>
        <w:pStyle w:val="Heading2"/>
      </w:pPr>
      <w:r>
        <w:t xml:space="preserve">8.2 결정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아크릴 키링: 사이즈 코드 미관리, 비규격(가로/세로 직접입력) 디폴트.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사이즈 코드 보유 상품: 코드 선택 + 비규격 체크 시 직접입력 병행.</w:t>
      </w:r>
    </w:p>
    <w:p>
      <w:pPr>
        <w:pStyle w:val="Heading2"/>
      </w:pPr>
      <w:r>
        <w:t xml:space="preserve">8.3 미결/확인 필요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사이즈 코드가 없을 때 비규격 입력 박스가 뜨는 트리거(‘Y/N 플래그’) 위치 확인 — DB에는 있는 듯하나 UI상 어떤 값으로 켜지는지 서 대표가 재확인 예정(전 작업 기억 불명).</w:t>
      </w:r>
    </w:p>
    <w:p>
      <w:r>
        <w:br w:type="page"/>
      </w:r>
    </w:p>
    <w:p>
      <w:pPr>
        <w:pStyle w:val="Heading1"/>
      </w:pPr>
      <w:r>
        <w:t xml:space="preserve">9. 버그 / 결함 리스트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파일1·5.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3300"/>
        <w:gridCol w:w="1940"/>
      </w:tblGrid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증상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재현/조건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자재 저장 시 500 에러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상품 뷰에서 자재 2건 동시 삭제 + 1건 변경(아크릴 은색고리→투명)을 한 번에 저장 시 발생. 나갔다 들어와 개별 수정하면 정상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원인 추정(동시 삭제+수정). 추가 점검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OC 두 줄 + 미싱 추가 시 ‘두 줄’ 사라짐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프리미엄 엽서 시뮬레이터에서 공정 OC 두 줄 선택 후 미싱 추가 시 OC 두 줄 값 소실. 재현됨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서 대표 즉시 수정 예정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수량 증가분(Step) 미적용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프리미엄 엽서 증가분 15인데 +클릭 시 1씩 증가(16). Min 15·Max 1천만 설정 무시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재현됨. 서 대표 확인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프리미엄 엽서 ‘인쇄/인쇄옵션’ 중복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‘인쇄’(공정)와 ‘인쇄 옵션’(단/양면)이 별도로 떠 단/양면 중복 표시. 공정에 디지털 인쇄가 누락됨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데이터/구성 보정 필요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B5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옵션과 자재 중복 노출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아크릴 키링 은색/금색 고리가 자재와 옵션 양쪽에 표시되어 운영 혼란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</w:rPr>
              <w:t xml:space="preserve">분류 확정(4장)으로 정리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가격 시뮬레이터 UI 개선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파일5 중반(서 대표 작업 보고).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구성 요소 우측에 해당 단가표를 바로 띄워 즉시 확인·수정·저장 가능하게 함(기존: 가격공식→구성요소→단가 진입의 다단계 → 개선).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선택된 수량 구간을 노란색 줄로 하이라이트하여 어떤 가격대가 적용됐는지 직관 표시.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가격 차원(자재·공정 등 구성요소)에 쓰이는 옵션만 기본 노출, 미사용 옵션은 접어두고 클릭 시 펼침(디폴트 접힘).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자재 목록에는 기본 여부=Y 항목이 자동 선택되어 보이도록(3장 연계).</w:t>
      </w:r>
    </w:p>
    <w:p>
      <w:r>
        <w:br w:type="page"/>
      </w:r>
    </w:p>
    <w:p>
      <w:pPr>
        <w:pStyle w:val="Heading1"/>
      </w:pPr>
      <w:r>
        <w:t xml:space="preserve">11. 자재 엑셀 (최숙진 실장 전달용)</w:t>
      </w:r>
    </w:p>
    <w:p>
      <w:pPr>
        <w:spacing w:after="120" w:line="300"/>
      </w:pPr>
      <w:r>
        <w:rPr>
          <w:b/>
          <w:bCs/>
        </w:rPr>
        <w:t xml:space="preserve">출처. </w:t>
      </w:r>
      <w:r>
        <w:t xml:space="preserve">파일5 후반, 파일1 후반.</w:t>
      </w:r>
    </w:p>
    <w:p>
      <w:pPr>
        <w:spacing w:after="120" w:line="300"/>
      </w:pPr>
      <w:r>
        <w:t xml:space="preserve">최숙진 실장에게 전달할 자재 목록 엑셀의 요구사항: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자재 목록 + 삭제(이전) 여부를 함께 표기(빨간색 자재 코드 = 삭제됨 → 별도 설명 필요).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맨 끝 칼럼에 ‘사용 중인 테이블(단가표 등)’ 표시 → 해당 자재가 가격에 연결/사용 중임을 표기.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상위 자재까지 포함하여 추출.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권한: 추가 가능 / 삭제 불가 / 이름 등 수정 가능.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먼저 1차 전달 후, 추가 정보가 필요하면 요청받는 방식으로 진행.</w:t>
      </w:r>
    </w:p>
    <w:p>
      <w:r>
        <w:br w:type="page"/>
      </w:r>
    </w:p>
    <w:p>
      <w:pPr>
        <w:pStyle w:val="Heading1"/>
      </w:pPr>
      <w:r>
        <w:t xml:space="preserve">12. 진행 일정 / 액션 아이템</w:t>
      </w:r>
    </w:p>
    <w:p>
      <w:pPr>
        <w:pStyle w:val="Heading2"/>
      </w:pPr>
      <w:r>
        <w:t xml:space="preserve">12.1 신우진(지니)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단가 데이터 입력 오늘 중 마무리(아크릴·스티커 진행, 굿즈·파우치 약 60개가 가장 애매 → 수작업 병행).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4장 분류 원칙대로 옵션/추가상품/공정 재배치 후 가격 투입, 시뮬레이터에서 혼선 없게 정리.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자재 영역은 소재(인쇄 매체)로만 한정 적용.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자재 엑셀을 최숙진 실장에게 1차 전달.</w:t>
      </w:r>
    </w:p>
    <w:p>
      <w:pPr>
        <w:pStyle w:val="Heading2"/>
      </w:pPr>
      <w:r>
        <w:t xml:space="preserve">12.2 서희항(서 대표)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B2(OC+미싱), B3(증가분) 즉시 수정. B1(500 에러) 점검.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기본 여부=Y 자재 자동 선택 처리, 시뮬레이터 자재 목록 반영.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합가형 중간구간/제3형(고정가산) 계산 로직 검증(기존 후니프린팅 사이트 대조).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자재 목록 엑셀(삭제여부·사용중 테이블·상위자재 포함) 추출·전달.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비규격 트리거(Y/N) 위치 재확인.</w:t>
      </w:r>
    </w:p>
    <w:p>
      <w:pPr>
        <w:pStyle w:val="Heading2"/>
      </w:pPr>
      <w:r>
        <w:t xml:space="preserve">12.3 공동 / 일정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제본 세부(방향/면지/링컬러/바인더링) 옵션화 여부는 보류 → 내일(다음날) 11시경 대면으로 미처리분 메모 후 함께 정리하기로 합의.</w:t>
      </w:r>
    </w:p>
    <w:p>
      <w:r>
        <w:br w:type="page"/>
      </w:r>
    </w:p>
    <w:p>
      <w:pPr>
        <w:pStyle w:val="Heading1"/>
      </w:pPr>
      <w:r>
        <w:t xml:space="preserve">부록 A. Claude 정밀 분석 요청 포인트(미결 종합)</w:t>
      </w:r>
    </w:p>
    <w:p>
      <w:pPr>
        <w:spacing w:after="120" w:line="300"/>
      </w:pPr>
      <w:r>
        <w:t xml:space="preserve">아래는 본 통화에서 명시적으로 ‘확인/검증/결정 필요’로 남은 항목을 분석 입력용으로 모은 것이다.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가격 모델 타입 확정: 단가형/합가형/고정가산형의 3종 체계가 맞는지, 합가형의 중간 구간 보간 규칙(장당 환산 후 재곱하기)의 정합성.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필수 공정 자동 가산 정책: 상품별 필수 공정 지정 운영 기준 + 패키지 내재 공정 제외 규칙의 일반화.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옵션 vs 추가상품 vs 공정의 경계 규칙: ‘택1 강제=옵션, 선택=추가상품, 가공=공정’ 원칙의 예외 케이스(복합형: 자재+공정 혼합 단가) 처리.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공정 상세 옵션 모델: 다중 공정(화이트+클리어, 금박+은박) 동시 누적 시 단가 합산·표현 방식.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책자 반제품/세트 구조: 내지 N종 추가의 최대 개수 정책, 제본 세부의 공정 상세 vs 옵션 결정, 제본별 화면 분리 vs 제약조건 동적 표시.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비규격 트리거 메커니즘: 사이즈 코드 부재 시 직접입력 박스 노출 플래그의 DB·UI 일관성.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버그 B1~B4의 근본 원인 및 회귀 방지.</w:t>
      </w:r>
    </w:p>
    <w:p>
      <w:pPr>
        <w:spacing w:after="60"/>
      </w:pPr>
      <w:r>
        <w:t xml:space="preserve"/>
      </w:r>
    </w:p>
    <w:p>
      <w:pPr>
        <w:spacing w:before="160"/>
      </w:pPr>
      <w:r>
        <w:rPr>
          <w:i/>
          <w:iCs/>
          <w:color w:val="777777"/>
          <w:sz w:val="18"/>
          <w:szCs w:val="18"/>
        </w:rPr>
        <w:t xml:space="preserve">※ 본 자료는 클로바노트 자동 전사본을 의미 단위로 재구성·요약한 것으로, 인용·수치는 통화 맥락 기준이며 원 단가표/엑셀 원본과 교차검증이 필요합니다.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algun Gothic" w:cs="Malgun Gothic" w:eastAsia="Malgun Gothic" w:hAnsi="Malgun Gothic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2026-06-28T13:07:13.176Z</dcterms:created>
  <dcterms:modified xsi:type="dcterms:W3CDTF">2026-06-28T13:07:13.176Z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