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36" w:rsidRPr="00DD0F36" w:rsidRDefault="00DD0F36" w:rsidP="00DD0F36">
      <w:pPr>
        <w:spacing w:after="24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</w:p>
    <w:p w:rsidR="00DD0F36" w:rsidRPr="00DD0F36" w:rsidRDefault="00DD0F36" w:rsidP="00DD0F36">
      <w:pPr>
        <w:spacing w:after="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30"/>
          <w:szCs w:val="30"/>
          <w:lang w:val="en-GB" w:eastAsia="en-GB"/>
        </w:rPr>
        <w:t>Verkefnalýsing</w:t>
      </w:r>
      <w:proofErr w:type="spellEnd"/>
      <w:r w:rsidRPr="00DD0F36">
        <w:rPr>
          <w:rFonts w:eastAsia="Times New Roman" w:cstheme="minorHAnsi"/>
          <w:noProof w:val="0"/>
          <w:color w:val="000000"/>
          <w:sz w:val="30"/>
          <w:szCs w:val="30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30"/>
          <w:szCs w:val="30"/>
          <w:lang w:val="en-GB" w:eastAsia="en-GB"/>
        </w:rPr>
        <w:t>fyrir</w:t>
      </w:r>
      <w:proofErr w:type="spellEnd"/>
    </w:p>
    <w:p w:rsidR="00DD0F36" w:rsidRPr="00DD0F36" w:rsidRDefault="00DD0F36" w:rsidP="00DD0F36">
      <w:pPr>
        <w:spacing w:after="6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54"/>
          <w:szCs w:val="54"/>
          <w:lang w:val="en-GB" w:eastAsia="en-GB"/>
        </w:rPr>
        <w:t>VisualSynth</w:t>
      </w:r>
      <w:proofErr w:type="spellEnd"/>
    </w:p>
    <w:p w:rsidR="00DD0F36" w:rsidRPr="00DD0F36" w:rsidRDefault="00DD0F36" w:rsidP="00DD0F36">
      <w:pPr>
        <w:spacing w:after="6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LOVE Synthesizers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pict>
          <v:rect id="_x0000_i1025" style="width:0;height:1.5pt" o:hralign="center" o:hrstd="t" o:hr="t" fillcolor="#a0a0a0" stroked="f"/>
        </w:pict>
      </w:r>
    </w:p>
    <w:p w:rsidR="00DD0F36" w:rsidRPr="00DD0F36" w:rsidRDefault="00DD0F36" w:rsidP="00DD0F36">
      <w:pPr>
        <w:spacing w:after="24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</w:p>
    <w:p w:rsidR="00DD0F36" w:rsidRPr="00DD0F36" w:rsidRDefault="00DD0F36" w:rsidP="00DD0F36">
      <w:pPr>
        <w:spacing w:after="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Breki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Steinn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Mánason</w:t>
      </w:r>
      <w:proofErr w:type="spellEnd"/>
    </w:p>
    <w:p w:rsidR="00DD0F36" w:rsidRPr="00DD0F36" w:rsidRDefault="00DD0F36" w:rsidP="00DD0F36">
      <w:pPr>
        <w:spacing w:after="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Guðmundur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Óli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Halldórsson</w:t>
      </w:r>
      <w:proofErr w:type="spellEnd"/>
    </w:p>
    <w:p w:rsidR="00DD0F36" w:rsidRPr="00DD0F36" w:rsidRDefault="00DD0F36" w:rsidP="00DD0F36">
      <w:pPr>
        <w:spacing w:after="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Sigurður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Detlef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Jónsson</w:t>
      </w:r>
      <w:proofErr w:type="spellEnd"/>
    </w:p>
    <w:p w:rsidR="00DD0F36" w:rsidRPr="00DD0F36" w:rsidRDefault="00DD0F36" w:rsidP="00DD0F36">
      <w:pPr>
        <w:spacing w:after="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Þorgils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Árni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Hjálmarsson</w:t>
      </w:r>
      <w:proofErr w:type="spellEnd"/>
    </w:p>
    <w:p w:rsidR="00DD0F36" w:rsidRPr="00DD0F36" w:rsidRDefault="00DD0F36" w:rsidP="00DD0F36">
      <w:pPr>
        <w:spacing w:after="24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</w:p>
    <w:p w:rsidR="00DD0F36" w:rsidRPr="00DD0F36" w:rsidRDefault="00DD0F36" w:rsidP="00DD0F36">
      <w:pPr>
        <w:spacing w:after="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Tengiliður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hjá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fyrirtæki</w:t>
      </w:r>
      <w:proofErr w:type="spellEnd"/>
    </w:p>
    <w:p w:rsidR="00DD0F36" w:rsidRPr="00DD0F36" w:rsidRDefault="00DD0F36" w:rsidP="00DD0F36">
      <w:pPr>
        <w:spacing w:after="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Kári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Halldórsson</w:t>
      </w:r>
      <w:proofErr w:type="spellEnd"/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kaha@ru.is </w:t>
      </w:r>
    </w:p>
    <w:p w:rsidR="00DD0F36" w:rsidRPr="00DD0F36" w:rsidRDefault="00DD0F36" w:rsidP="00DD0F36">
      <w:pPr>
        <w:spacing w:after="0" w:line="240" w:lineRule="auto"/>
        <w:jc w:val="center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864 6347 </w:t>
      </w:r>
    </w:p>
    <w:p w:rsidR="00DD0F36" w:rsidRPr="00DD0F36" w:rsidRDefault="00DD0F36" w:rsidP="00DD0F36">
      <w:pPr>
        <w:spacing w:after="24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  <w:r w:rsidRPr="00DD0F36"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</w:p>
    <w:p w:rsidR="00DD0F36" w:rsidRPr="00DD0F36" w:rsidRDefault="00DD0F36" w:rsidP="00DD0F36">
      <w:pPr>
        <w:spacing w:after="24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24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24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24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24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Default="00DD0F36" w:rsidP="00DD0F36">
      <w:pPr>
        <w:spacing w:after="0" w:line="240" w:lineRule="auto"/>
        <w:outlineLvl w:val="0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Default="00DD0F36" w:rsidP="00DD0F36">
      <w:pPr>
        <w:spacing w:after="0" w:line="240" w:lineRule="auto"/>
        <w:outlineLvl w:val="0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outlineLvl w:val="0"/>
        <w:rPr>
          <w:rFonts w:eastAsia="Times New Roman" w:cstheme="minorHAnsi"/>
          <w:b/>
          <w:bCs/>
          <w:noProof w:val="0"/>
          <w:kern w:val="36"/>
          <w:sz w:val="48"/>
          <w:szCs w:val="48"/>
          <w:lang w:val="en-GB" w:eastAsia="en-GB"/>
        </w:rPr>
      </w:pPr>
      <w:bookmarkStart w:id="0" w:name="_GoBack"/>
      <w:bookmarkEnd w:id="0"/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lastRenderedPageBreak/>
        <w:t>Markmið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verkefnis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Markmið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verkefnisins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búa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til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grafískt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viðmót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fyrir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snjalltæki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tölvu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getur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tengst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þráðlaust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stafrænan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hljóðgervil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vélbúnað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skapar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fyrir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tónlist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viðmótinu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hægt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stýra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breytingum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með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þægilegum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hreyfingum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snertiskjá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með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innbyggðum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nemum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skynjurum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snjalltækisins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outlineLvl w:val="0"/>
        <w:rPr>
          <w:rFonts w:eastAsia="Times New Roman" w:cstheme="minorHAnsi"/>
          <w:b/>
          <w:bCs/>
          <w:noProof w:val="0"/>
          <w:kern w:val="36"/>
          <w:sz w:val="48"/>
          <w:szCs w:val="48"/>
          <w:lang w:val="en-GB" w:eastAsia="en-GB"/>
        </w:rPr>
      </w:pP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Ítarlegri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lýsing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verkefninu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notaður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API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gerir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kleift</w:t>
      </w:r>
      <w:proofErr w:type="spellEnd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 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senda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gildi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milli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snjalltækis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/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tölvu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hljóðgervilsins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stjórna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þannig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honum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yfir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bluetooth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wifi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annar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lokaverkefnishópur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sjá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um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skrifa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þennan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API.</w:t>
      </w:r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Hann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skrifaður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C.</w:t>
      </w:r>
      <w:proofErr w:type="gramEnd"/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ennþá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frekar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opið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hvernig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viðmótið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snjalltækinu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til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stýra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breytunum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</w:t>
      </w:r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Hér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væri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hægt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vinna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með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grafísk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viðmót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hreyfimyndir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snertiskjá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með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hefðbundnari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stýringar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hljóðgervla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blöndu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af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báðu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mætti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setja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upp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konar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stýritungumál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hægt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forrita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tilteknar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samsetningar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senda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yfir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hljóðgervilinn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Einnig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væri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hægt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gera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tvö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misflókin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viðmót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henta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annars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vegar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þeim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lengra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komnir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hljóðhönnun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hinsvegar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þeim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stíga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sín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fyrstu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skref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Einhverskonar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“</w:t>
      </w:r>
      <w:r w:rsidRPr="00DD0F36">
        <w:rPr>
          <w:rFonts w:eastAsia="Times New Roman" w:cstheme="minorHAnsi"/>
          <w:i/>
          <w:iCs/>
          <w:noProof w:val="0"/>
          <w:color w:val="000000"/>
          <w:sz w:val="24"/>
          <w:szCs w:val="24"/>
          <w:lang w:val="en-GB" w:eastAsia="en-GB"/>
        </w:rPr>
        <w:t>simple mode</w:t>
      </w:r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”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“</w:t>
      </w:r>
      <w:r w:rsidRPr="00DD0F36">
        <w:rPr>
          <w:rFonts w:eastAsia="Times New Roman" w:cstheme="minorHAnsi"/>
          <w:i/>
          <w:iCs/>
          <w:noProof w:val="0"/>
          <w:color w:val="000000"/>
          <w:sz w:val="24"/>
          <w:szCs w:val="24"/>
          <w:lang w:val="en-GB" w:eastAsia="en-GB"/>
        </w:rPr>
        <w:t>complex mode</w:t>
      </w:r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”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hægt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væri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velja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milli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Hljóðgervillinn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um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ræða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þróun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hjá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LOVE Synthesizers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frumgerðir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nú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þegar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tilbúnar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Frumgerðirnar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keyra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vélbúnaði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hægt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ná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sambandi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þá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bæði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gegnum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bluetooth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wifi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því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allt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tilbúið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þarf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gera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til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hefja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verkefnið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, en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hljóðgervillinn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sjálfur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engu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síður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áframhaldandi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þróun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meðan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þessu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verkefni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stendur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Þetta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lokaverkefni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því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ákveðið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hliðarverkefni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þessari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þróun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ætti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af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leiðandi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ekki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hafa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áhrif</w:t>
      </w:r>
      <w:proofErr w:type="spellEnd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  á</w:t>
      </w:r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hitt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verkefnið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 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vinna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þróun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hljóðgervilsins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öfugt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Engu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síður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geta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verkefnið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haft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hvetjandi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áhrif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báðar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áttir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þegar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góður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árangur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næst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meðan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þróun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stendur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Notendur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búnaðarins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fyrst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fremst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tónlistarfólk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,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sér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lagi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starfandi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tónlistarfólk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samstarfi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prófa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hljóðgervilinn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núverandi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mynd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 </w:t>
      </w:r>
      <w:r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</w:p>
    <w:p w:rsidR="00DD0F36" w:rsidRPr="00DD0F36" w:rsidRDefault="00DD0F36" w:rsidP="00DD0F36">
      <w:pPr>
        <w:spacing w:after="0" w:line="240" w:lineRule="auto"/>
        <w:outlineLvl w:val="0"/>
        <w:rPr>
          <w:rFonts w:eastAsia="Times New Roman" w:cstheme="minorHAnsi"/>
          <w:b/>
          <w:bCs/>
          <w:noProof w:val="0"/>
          <w:kern w:val="36"/>
          <w:sz w:val="48"/>
          <w:szCs w:val="48"/>
          <w:lang w:val="en-GB" w:eastAsia="en-GB"/>
        </w:rPr>
      </w:pP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Afurð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verkefnis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Nýstárlegt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viðmót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til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þess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stýra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hljóðgervlinum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gegnum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snjalltækið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/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tölvuna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jafnvel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prófanir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fleiri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en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viðmóti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til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samanburðar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</w:t>
      </w:r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 </w:t>
      </w:r>
      <w:r>
        <w:rPr>
          <w:rFonts w:eastAsia="Times New Roman" w:cstheme="minorHAnsi"/>
          <w:noProof w:val="0"/>
          <w:sz w:val="24"/>
          <w:szCs w:val="24"/>
          <w:lang w:val="en-GB" w:eastAsia="en-GB"/>
        </w:rPr>
        <w:br/>
      </w:r>
    </w:p>
    <w:p w:rsidR="00DD0F36" w:rsidRPr="00DD0F36" w:rsidRDefault="00DD0F36" w:rsidP="00DD0F36">
      <w:pPr>
        <w:spacing w:after="0" w:line="240" w:lineRule="auto"/>
        <w:outlineLvl w:val="0"/>
        <w:rPr>
          <w:rFonts w:eastAsia="Times New Roman" w:cstheme="minorHAnsi"/>
          <w:b/>
          <w:bCs/>
          <w:noProof w:val="0"/>
          <w:kern w:val="36"/>
          <w:sz w:val="48"/>
          <w:szCs w:val="48"/>
          <w:lang w:val="en-GB" w:eastAsia="en-GB"/>
        </w:rPr>
      </w:pP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Umfang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verkefnisins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Verkefnið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getur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hentað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allt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frá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tveimur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til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fjórum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nemendum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reiknað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með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u.þ.b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300-360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klst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vinnuframlagi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hvers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nemanda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Núverandi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hópur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: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Breki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Steinn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Mánason</w:t>
      </w:r>
      <w:proofErr w:type="spellEnd"/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Guðmundur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Óli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Halldórsson</w:t>
      </w:r>
      <w:proofErr w:type="spellEnd"/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Sigurður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Detlef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Jónsson</w:t>
      </w:r>
      <w:proofErr w:type="spellEnd"/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Þorgils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Árni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Hjálmarsson</w:t>
      </w:r>
      <w:proofErr w:type="spellEnd"/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outlineLvl w:val="0"/>
        <w:rPr>
          <w:rFonts w:eastAsia="Times New Roman" w:cstheme="minorHAnsi"/>
          <w:b/>
          <w:bCs/>
          <w:noProof w:val="0"/>
          <w:kern w:val="36"/>
          <w:sz w:val="48"/>
          <w:szCs w:val="48"/>
          <w:lang w:val="en-GB" w:eastAsia="en-GB"/>
        </w:rPr>
      </w:pP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Þróunarumhverfi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og</w:t>
      </w:r>
      <w:proofErr w:type="spellEnd"/>
      <w:proofErr w:type="gram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tækni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lastRenderedPageBreak/>
        <w:t>Viðmótið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skrifað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c++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QT framework-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inu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með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sum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grafísk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element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gerð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OpenGL. API-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raun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module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importað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c++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kóðann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fyrir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viðmótið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</w:t>
      </w:r>
      <w:r w:rsidRPr="00DD0F36">
        <w:rPr>
          <w:rFonts w:eastAsia="Times New Roman" w:cstheme="minorHAnsi"/>
          <w:noProof w:val="0"/>
          <w:color w:val="000000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outlineLvl w:val="0"/>
        <w:rPr>
          <w:rFonts w:eastAsia="Times New Roman" w:cstheme="minorHAnsi"/>
          <w:b/>
          <w:bCs/>
          <w:noProof w:val="0"/>
          <w:kern w:val="36"/>
          <w:sz w:val="48"/>
          <w:szCs w:val="48"/>
          <w:lang w:val="en-GB" w:eastAsia="en-GB"/>
        </w:rPr>
      </w:pP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Aðstaða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nemenda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Aðstaða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aðgengileg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hvenær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verður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skrifstofu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inni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stærra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húsnæði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mörg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start-up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fyrirtæki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hafa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einnig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aðstöðu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outlineLvl w:val="0"/>
        <w:rPr>
          <w:rFonts w:eastAsia="Times New Roman" w:cstheme="minorHAnsi"/>
          <w:b/>
          <w:bCs/>
          <w:noProof w:val="0"/>
          <w:kern w:val="36"/>
          <w:sz w:val="48"/>
          <w:szCs w:val="48"/>
          <w:lang w:val="en-GB" w:eastAsia="en-GB"/>
        </w:rPr>
      </w:pP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Hæfniskröfur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Gott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væri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a.m.k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nemenda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hópnum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hafi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náð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góðum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árangri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Tölvugrafík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grafík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-,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hreyfimynda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-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leikjatengdum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áfanga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væri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einhver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reynsla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af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þróun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smáforrita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tölvusamskiptum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æskileg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en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öðru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leyti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eru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gerðar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sérstakar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hæfniskröfur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umfram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það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eðlilegt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má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teljast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meðal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nemenda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á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lokaári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náms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í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tölvunarfræði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eða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hugbúnaðarverkfræði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</w:p>
    <w:p w:rsidR="00DD0F36" w:rsidRPr="00DD0F36" w:rsidRDefault="00DD0F36" w:rsidP="00DD0F36">
      <w:pPr>
        <w:spacing w:after="0" w:line="240" w:lineRule="auto"/>
        <w:outlineLvl w:val="0"/>
        <w:rPr>
          <w:rFonts w:eastAsia="Times New Roman" w:cstheme="minorHAnsi"/>
          <w:b/>
          <w:bCs/>
          <w:noProof w:val="0"/>
          <w:kern w:val="36"/>
          <w:sz w:val="48"/>
          <w:szCs w:val="48"/>
          <w:lang w:val="en-GB" w:eastAsia="en-GB"/>
        </w:rPr>
      </w:pPr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 xml:space="preserve">Um </w:t>
      </w:r>
      <w:proofErr w:type="spellStart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fyrirtækið</w:t>
      </w:r>
      <w:proofErr w:type="spellEnd"/>
      <w:r w:rsidRPr="00DD0F36">
        <w:rPr>
          <w:rFonts w:eastAsia="Times New Roman" w:cstheme="minorHAnsi"/>
          <w:b/>
          <w:bCs/>
          <w:noProof w:val="0"/>
          <w:color w:val="000000"/>
          <w:kern w:val="36"/>
          <w:sz w:val="26"/>
          <w:szCs w:val="26"/>
          <w:lang w:val="en-GB" w:eastAsia="en-GB"/>
        </w:rPr>
        <w:t> </w:t>
      </w:r>
    </w:p>
    <w:p w:rsidR="00DD0F36" w:rsidRPr="00DD0F36" w:rsidRDefault="00DD0F36" w:rsidP="00DD0F36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Fyrirtækið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hefur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komið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einn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starfsmann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önnur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vinna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hönnunar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-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og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þróunarteymis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aðkeypt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. </w:t>
      </w:r>
      <w:proofErr w:type="spellStart"/>
      <w:proofErr w:type="gram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Sem</w:t>
      </w:r>
      <w:proofErr w:type="spellEnd"/>
      <w:proofErr w:type="gram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fyrr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segir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er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þróun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hljóðgervilsins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sjálfs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aðalverkefni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fyrirtækisins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um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þessar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mundir</w:t>
      </w:r>
      <w:proofErr w:type="spellEnd"/>
      <w:r w:rsidRPr="00DD0F36">
        <w:rPr>
          <w:rFonts w:eastAsia="Times New Roman" w:cstheme="minorHAnsi"/>
          <w:noProof w:val="0"/>
          <w:color w:val="000000"/>
          <w:sz w:val="24"/>
          <w:szCs w:val="24"/>
          <w:lang w:val="en-GB" w:eastAsia="en-GB"/>
        </w:rPr>
        <w:t>.</w:t>
      </w:r>
    </w:p>
    <w:p w:rsidR="00755E87" w:rsidRPr="00DD0F36" w:rsidRDefault="00755E87">
      <w:pPr>
        <w:rPr>
          <w:rFonts w:cstheme="minorHAnsi"/>
        </w:rPr>
      </w:pPr>
    </w:p>
    <w:sectPr w:rsidR="00755E87" w:rsidRPr="00DD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36"/>
    <w:rsid w:val="00755E87"/>
    <w:rsid w:val="00D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s-IS"/>
    </w:rPr>
  </w:style>
  <w:style w:type="paragraph" w:styleId="Heading1">
    <w:name w:val="heading 1"/>
    <w:basedOn w:val="Normal"/>
    <w:link w:val="Heading1Char"/>
    <w:uiPriority w:val="9"/>
    <w:qFormat/>
    <w:rsid w:val="00DD0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3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D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s-IS"/>
    </w:rPr>
  </w:style>
  <w:style w:type="paragraph" w:styleId="Heading1">
    <w:name w:val="heading 1"/>
    <w:basedOn w:val="Normal"/>
    <w:link w:val="Heading1Char"/>
    <w:uiPriority w:val="9"/>
    <w:qFormat/>
    <w:rsid w:val="00DD0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3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D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2023-01-26T10:00:00Z</dcterms:created>
  <dcterms:modified xsi:type="dcterms:W3CDTF">2023-01-26T10:03:00Z</dcterms:modified>
</cp:coreProperties>
</file>