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GRANT PROGRESS REPORT</w:t>
      </w:r>
    </w:p>
    <w:p>
      <w:pPr>
        <w:shd w:fill="2E5FA3" w:val="clear"/>
        <w:spacing w:after="240" w:before="0"/>
      </w:pPr>
      <w:r>
        <w:rPr>
          <w:rFonts w:ascii="Arial" w:cs="Arial" w:eastAsia="Arial" w:hAnsi="Arial"/>
          <w:i/>
          <w:iCs/>
          <w:color w:val="D0E4FF"/>
          <w:sz w:val="20"/>
          <w:szCs w:val="20"/>
        </w:rPr>
        <w:t xml:space="preserve">Official Reporting Document</w:t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GRANT DETAILS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Grant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grant_title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Principal Investigator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pi_name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Grant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grant_code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Funder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funder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Reporting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reporting_period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report_date }}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FINANCIAL SUMMARY ({{ CURRENCY }})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Remaining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cat.name }} (Category 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cat.allocated | format_currency }}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cat.spent | format_currency }}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cat.remaining | format_currency 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cat.name }} (Category 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cat.allocated | format_currency }}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cat.spent | format_currency }}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cat.remaining | format_currency 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cat.name }} (Category 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cat.allocated | format_currency }}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cat.spent | format_currency }}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cat.remaining | format_currency 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{{ total_budget | format_currency }}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{{ spent_amount | format_currency }}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{{ remaining_balance | format_currency }}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MILESTONE PROGRESS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m.title }} (Milestone 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m.due_date }}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m.status }}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{{ m.description }}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m.title }} (Milestone 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m.due_date }}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m.status }}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{{ m.description }}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m.title }} (Milestone 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m.due_date }}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m.status }}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{{ m.description }}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OUTCOME INDICATORS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ind.name }} (Indicator 1)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ind.baseline }} {{ ind.unit }}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ind.target }} {{ ind.unit }}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ind.actual }} {{ ind.unit 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ind.name }} (Indicator 2)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ind.baseline }} {{ ind.unit }}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ind.target }} {{ ind.unit }}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ind.actual }} {{ ind.unit }}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COMPLIANCE STATUS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Ethics Approval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ethics_status }}  |  Expiry: {{ ethics_expiry_date }}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dmp_status }}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Effort Certification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effort_status }}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CHALLENGES &amp; NEXT STEPS</w:t>
      </w:r>
    </w:p>
    <w:p>
      <w:pPr>
        <w:spacing w:after="8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Challenges Encountered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{{ challenges }}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Planned Activities (Next Period)</w:t>
      </w:r>
    </w:p>
    <w:p>
      <w:pPr>
        <w:spacing w:after="200" w:before="40"/>
      </w:pPr>
      <w:r>
        <w:rPr>
          <w:rFonts w:ascii="Arial" w:cs="Arial" w:eastAsia="Arial" w:hAnsi="Arial"/>
          <w:sz w:val="20"/>
          <w:szCs w:val="20"/>
        </w:rPr>
        <w:t xml:space="preserve">{{ next_steps }}</w:t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Report Certified By: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 pi_signature }}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Certification 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 certification_date }}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OFFICIAL USE ONLY  |  System ID: {{ grant_id 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2026-03-11T20:50:56.565Z</dcterms:created>
  <dcterms:modified xsi:type="dcterms:W3CDTF">2026-03-11T20:50:56.566Z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