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/>
          <w:color w:val="1F3A5F"/>
          <w:sz w:val="40"/>
        </w:rPr>
        <w:t>Business 35 · AI 업무전환 프로그램</w:t>
      </w:r>
    </w:p>
    <w:p>
      <w:r>
        <w:rPr>
          <w:b/>
          <w:color w:val="1F3A5F"/>
          <w:sz w:val="26"/>
        </w:rPr>
        <w:t>고객 진단 질문지 · 작성 전 안내</w:t>
      </w:r>
    </w:p>
    <w:p>
      <w:r>
        <w:rPr>
          <w:rFonts w:ascii="Malgun Gothic" w:hAnsi="Malgun Gothic"/>
          <w:color w:val="555A60"/>
          <w:sz w:val="18"/>
        </w:rPr>
        <w:t>본 질문지는 견적·일정 확정 전 진단 자료로만 사용됩니다. 실제 개인정보나 내부자료의 원문을 기입하지 마시고, 분류·포함 여부만 표시해 주세요.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1. 조직·팀 기본정보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1.1. 조직 이름과 소속 팀, 팀 인원은 어떻게 되나요?</w:t>
      </w:r>
    </w:p>
    <w:p>
      <w:r>
        <w:rPr>
          <w:rFonts w:ascii="Malgun Gothic" w:hAnsi="Malgun Gothic"/>
          <w:color w:val="555A60"/>
          <w:sz w:val="17"/>
        </w:rPr>
        <w:t>(조직명·직책·인원만 기재)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1.2. 콘텐츠·홍보·교육 업무를 담당하는 인력이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2. 현재 콘텐츠 업무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2.1. 현재 콘텐츠 제작이 어떤 단계로 진행되나요?</w:t>
      </w:r>
    </w:p>
    <w:p>
      <w:r>
        <w:rPr>
          <w:rFonts w:ascii="Malgun Gothic" w:hAnsi="Malgun Gothic"/>
          <w:color w:val="555A60"/>
          <w:sz w:val="17"/>
        </w:rPr>
        <w:t>(기획→초안→검토→승인→게시 순으로)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2.2. 주요 콘텐츠 유형은 무엇인가요?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홍보물    </w:t>
      </w:r>
      <w:r>
        <w:rPr>
          <w:rFonts w:ascii="Malgun Gothic" w:hAnsi="Malgun Gothic"/>
          <w:sz w:val="21"/>
        </w:rPr>
        <w:t xml:space="preserve">  ☐  안내문    </w:t>
      </w:r>
      <w:r>
        <w:rPr>
          <w:rFonts w:ascii="Malgun Gothic" w:hAnsi="Malgun Gothic"/>
          <w:sz w:val="21"/>
        </w:rPr>
        <w:t xml:space="preserve">  ☐  뉴스레터    </w:t>
      </w:r>
      <w:r>
        <w:rPr>
          <w:rFonts w:ascii="Malgun Gothic" w:hAnsi="Malgun Gothic"/>
          <w:sz w:val="21"/>
        </w:rPr>
        <w:t xml:space="preserve">  ☐  SNS    </w:t>
      </w:r>
      <w:r>
        <w:rPr>
          <w:rFonts w:ascii="Malgun Gothic" w:hAnsi="Malgun Gothic"/>
          <w:sz w:val="21"/>
        </w:rPr>
        <w:t xml:space="preserve">  ☐  기타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3. 소요시간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3.1. 콘텐츠 1건당 각 단계에 며칠/몇 시간이 걸리나요?</w:t>
      </w:r>
    </w:p>
    <w:p>
      <w:r>
        <w:rPr>
          <w:rFonts w:ascii="Malgun Gothic" w:hAnsi="Malgun Gothic"/>
          <w:color w:val="555A60"/>
          <w:sz w:val="17"/>
        </w:rPr>
        <w:t>(단계별 시간 표)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3.2. 가장 오래 걸리는 단계는 무엇인가요?</w:t>
      </w:r>
    </w:p>
    <w:p>
      <w:r>
        <w:rPr>
          <w:rFonts w:ascii="Malgun Gothic" w:hAnsi="Malgun Gothic"/>
          <w:color w:val="555A60"/>
          <w:sz w:val="17"/>
        </w:rPr>
        <w:t>(짧게)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4. 검토 단계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4.1. 검토와 승인이 몇 단계이며, 누가 승인하나요?</w:t>
      </w:r>
    </w:p>
    <w:p>
      <w:r>
        <w:rPr>
          <w:rFonts w:ascii="Malgun Gothic" w:hAnsi="Malgun Gothic"/>
          <w:color w:val="555A60"/>
          <w:sz w:val="17"/>
        </w:rPr>
        <w:t>(단계 목록 + 직책)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4.2. 검토·승인 기준은 문서화되어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  <w:r>
        <w:rPr>
          <w:rFonts w:ascii="Malgun Gothic" w:hAnsi="Malgun Gothic"/>
          <w:sz w:val="21"/>
        </w:rPr>
        <w:t xml:space="preserve">  ☐  부분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5. AI 사용 현황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5.1. 조직원이 현재 사용하는 AI 도구와 용도는 무엇인가요?</w:t>
      </w:r>
    </w:p>
    <w:p>
      <w:r>
        <w:rPr>
          <w:rFonts w:ascii="Malgun Gothic" w:hAnsi="Malgun Gothic"/>
          <w:color w:val="555A60"/>
          <w:sz w:val="17"/>
        </w:rPr>
        <w:t>(도구명 + 용도)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5.2. 조직 차원의 AI 사용정책이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6. 입력 금지 자료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6.1. AI에 절대 입력하면 안 되는 자료가 있나요?</w:t>
      </w:r>
    </w:p>
    <w:p>
      <w:r>
        <w:rPr>
          <w:rFonts w:ascii="Malgun Gothic" w:hAnsi="Malgun Gothic"/>
          <w:color w:val="555A60"/>
          <w:sz w:val="17"/>
        </w:rPr>
        <w:t>(비밀·기밀·법률 검토 필요 자료 — 유형 분류만)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7. 개인정보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7.1. 제작 콘텐츠에 개인정보가 포함됩니까?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8. 저작권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8.1. 타인 저작물을 사용하거나 외부 학습에 쓸 자료가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9. 승인 책임자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9.1. 파일럿 예산과 결과를 최종 승인할 수 있는 사람은 누구인가요?</w:t>
      </w:r>
    </w:p>
    <w:p>
      <w:r>
        <w:rPr>
          <w:rFonts w:ascii="Malgun Gothic" w:hAnsi="Malgun Gothic"/>
          <w:color w:val="555A60"/>
          <w:sz w:val="17"/>
        </w:rPr>
        <w:t>(직책만)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10. 기준선 데이터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10.1. 기준선(생산시간·재작업률 등)으로 쓸 수 있는 데이터가 있나요?</w:t>
      </w:r>
    </w:p>
    <w:p>
      <w:r>
        <w:rPr>
          <w:rFonts w:ascii="Malgun Gothic" w:hAnsi="Malgun Gothic"/>
          <w:color w:val="555A60"/>
          <w:sz w:val="17"/>
        </w:rPr>
        <w:t>(가능 항목 나열)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11. 파일럿 후보 업무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11.1. 6주 파일럿 후보 업무 1개를 고른다면 무엇인가요?</w:t>
      </w:r>
    </w:p>
    <w:p>
      <w:r>
        <w:rPr>
          <w:rFonts w:ascii="Malgun Gothic" w:hAnsi="Malgun Gothic"/>
          <w:color w:val="555A60"/>
          <w:sz w:val="17"/>
        </w:rPr>
        <w:t>(1건 선택)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11.2. 참여 팀(6–10명)과 운영 책임자 1인을 지정할 수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12. 성공 기준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12.1. 파일럿이 성공했다고 판단하는 기준은 무엇인가요?</w:t>
      </w:r>
    </w:p>
    <w:p>
      <w:r>
        <w:rPr>
          <w:rFonts w:ascii="Malgun Gothic" w:hAnsi="Malgun Gothic"/>
          <w:color w:val="555A60"/>
          <w:sz w:val="17"/>
        </w:rPr>
        <w:t>(예: 생산시간 단축, 품질 유지)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13. 중단 조건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13.1. 어떤 경우에 파일럿을 중단해야 하나요?</w:t>
      </w:r>
    </w:p>
    <w:p>
      <w:r>
        <w:rPr>
          <w:rFonts w:ascii="Malgun Gothic" w:hAnsi="Malgun Gothic"/>
          <w:color w:val="555A60"/>
          <w:sz w:val="17"/>
        </w:rPr>
        <w:t>(위험업무 침범·자동 게시 요구 등)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color w:val="555A60"/>
          <w:sz w:val="18"/>
        </w:rPr>
        <w:br/>
        <w:t>본 질문지는 견적·일정 확정 전 진단 자료로만 사용됩니다. 가격은 시장 검증 전 자사 가격 가설이며 실제 계약·매출 주장이 아닙니다. 조직별 사용정책·검토체계, 개인정보·저작권·조달 관련 사항은 고객별 확인과 전문 법률·계약 검토가 필요합니다.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