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5D15C0" w14:textId="77777777" w:rsidR="00754CED" w:rsidRDefault="00754CED">
      <w:pPr>
        <w:rPr>
          <w:rFonts w:ascii="Arial" w:hAnsi="Arial"/>
          <w:b/>
        </w:rPr>
      </w:pPr>
    </w:p>
    <w:p w14:paraId="55185531" w14:textId="77777777" w:rsidR="00E6650A" w:rsidRDefault="00754CED">
      <w:pPr>
        <w:pStyle w:val="Heading1"/>
        <w:rPr>
          <w:rFonts w:ascii="Verdana" w:hAnsi="Verdana"/>
        </w:rPr>
      </w:pPr>
      <w:r w:rsidRPr="00F67335">
        <w:rPr>
          <w:rFonts w:ascii="Verdana" w:hAnsi="Verdana"/>
        </w:rPr>
        <w:t>Gravity Modelling–Testing Hypotheses Using Gravity Data</w:t>
      </w:r>
    </w:p>
    <w:p w14:paraId="21892F1D" w14:textId="77777777" w:rsidR="00E6650A" w:rsidRDefault="00E6650A">
      <w:pPr>
        <w:pStyle w:val="Heading1"/>
        <w:rPr>
          <w:rFonts w:ascii="Verdana" w:hAnsi="Verdana"/>
        </w:rPr>
      </w:pPr>
    </w:p>
    <w:p w14:paraId="26E13E1C" w14:textId="77777777" w:rsidR="00754CED" w:rsidRPr="00E6650A" w:rsidRDefault="00E6650A">
      <w:pPr>
        <w:pStyle w:val="Heading1"/>
        <w:rPr>
          <w:rFonts w:ascii="Verdana" w:hAnsi="Verdana"/>
          <w:sz w:val="28"/>
        </w:rPr>
      </w:pPr>
      <w:r w:rsidRPr="00E6650A">
        <w:rPr>
          <w:rFonts w:eastAsia="Times New Roman"/>
          <w:sz w:val="28"/>
        </w:rPr>
        <w:t>How i</w:t>
      </w:r>
      <w:bookmarkStart w:id="0" w:name="_GoBack"/>
      <w:bookmarkEnd w:id="0"/>
      <w:r w:rsidRPr="00E6650A">
        <w:rPr>
          <w:rFonts w:eastAsia="Times New Roman"/>
          <w:sz w:val="28"/>
        </w:rPr>
        <w:t>s the high topography of the Himalaya and Tibetan Plateau supported at depth?</w:t>
      </w:r>
      <w:r w:rsidR="00754CED" w:rsidRPr="00E6650A">
        <w:rPr>
          <w:rFonts w:ascii="Verdana" w:hAnsi="Verdana"/>
          <w:sz w:val="28"/>
        </w:rPr>
        <w:t xml:space="preserve"> </w:t>
      </w:r>
    </w:p>
    <w:p w14:paraId="2A187218" w14:textId="77777777" w:rsidR="00754CED" w:rsidRPr="00F67335" w:rsidRDefault="00754CED">
      <w:pPr>
        <w:rPr>
          <w:rFonts w:ascii="Verdana" w:hAnsi="Verdana"/>
        </w:rPr>
      </w:pPr>
    </w:p>
    <w:p w14:paraId="06DDC5DC" w14:textId="77777777" w:rsidR="00754CED" w:rsidRDefault="00754CED" w:rsidP="00754CED">
      <w:pPr>
        <w:jc w:val="both"/>
        <w:rPr>
          <w:rFonts w:ascii="Verdana" w:hAnsi="Verdana"/>
        </w:rPr>
      </w:pPr>
      <w:r w:rsidRPr="00F67335">
        <w:rPr>
          <w:rFonts w:ascii="Verdana" w:hAnsi="Verdana"/>
        </w:rPr>
        <w:t xml:space="preserve">The aim of this practical is to use a forward modelling approach (using the semi-infinite slab approximation) to </w:t>
      </w:r>
      <w:r w:rsidR="00E6650A">
        <w:rPr>
          <w:rFonts w:ascii="Verdana" w:hAnsi="Verdana"/>
        </w:rPr>
        <w:t>assist in the interpretation of the gravity anomalies observed</w:t>
      </w:r>
      <w:r w:rsidRPr="00F67335">
        <w:rPr>
          <w:rFonts w:ascii="Verdana" w:hAnsi="Verdana"/>
        </w:rPr>
        <w:t xml:space="preserve"> </w:t>
      </w:r>
      <w:r w:rsidR="00E6650A">
        <w:rPr>
          <w:rFonts w:ascii="Verdana" w:hAnsi="Verdana"/>
        </w:rPr>
        <w:t>along three transects (lines 1, 2 and 3) for the Himalaya-Tibetan Plateau region (see maps below).</w:t>
      </w:r>
    </w:p>
    <w:p w14:paraId="04FC32D0" w14:textId="77777777" w:rsidR="00E6650A" w:rsidRDefault="006B30E0" w:rsidP="00754CED">
      <w:pPr>
        <w:jc w:val="both"/>
        <w:rPr>
          <w:rFonts w:ascii="Verdana" w:hAnsi="Verdana"/>
        </w:rPr>
      </w:pPr>
      <w:r>
        <w:rPr>
          <w:noProof/>
          <w:lang w:val="en-US"/>
        </w:rPr>
        <w:drawing>
          <wp:anchor distT="0" distB="0" distL="114300" distR="114300" simplePos="0" relativeHeight="251659776" behindDoc="0" locked="0" layoutInCell="1" allowOverlap="1" wp14:anchorId="3EC1CB36" wp14:editId="2B9DADAF">
            <wp:simplePos x="0" y="0"/>
            <wp:positionH relativeFrom="column">
              <wp:posOffset>-48895</wp:posOffset>
            </wp:positionH>
            <wp:positionV relativeFrom="paragraph">
              <wp:posOffset>54610</wp:posOffset>
            </wp:positionV>
            <wp:extent cx="3124200" cy="3530600"/>
            <wp:effectExtent l="0" t="0" r="0" b="0"/>
            <wp:wrapTight wrapText="bothSides">
              <wp:wrapPolygon edited="0">
                <wp:start x="0" y="0"/>
                <wp:lineTo x="0" y="21445"/>
                <wp:lineTo x="21424" y="21445"/>
                <wp:lineTo x="21424" y="0"/>
                <wp:lineTo x="0" y="0"/>
              </wp:wrapPolygon>
            </wp:wrapTight>
            <wp:docPr id="3" name="Picture 3" descr="namib:data:geophysics:gravity:wgm2012:wgm2012_topography_map.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amib:data:geophysics:gravity:wgm2012:wgm2012_topography_map.tif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24200" cy="3530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1824" behindDoc="0" locked="0" layoutInCell="1" allowOverlap="1" wp14:anchorId="5B1CEEF6" wp14:editId="00082BC9">
            <wp:simplePos x="0" y="0"/>
            <wp:positionH relativeFrom="column">
              <wp:posOffset>2987040</wp:posOffset>
            </wp:positionH>
            <wp:positionV relativeFrom="paragraph">
              <wp:posOffset>223520</wp:posOffset>
            </wp:positionV>
            <wp:extent cx="3086100" cy="3021330"/>
            <wp:effectExtent l="0" t="0" r="12700" b="1270"/>
            <wp:wrapTight wrapText="bothSides">
              <wp:wrapPolygon edited="0">
                <wp:start x="0" y="0"/>
                <wp:lineTo x="0" y="21427"/>
                <wp:lineTo x="21511" y="21427"/>
                <wp:lineTo x="21511" y="0"/>
                <wp:lineTo x="0" y="0"/>
              </wp:wrapPolygon>
            </wp:wrapTight>
            <wp:docPr id="4" name="Picture 4" descr="namib:data:geophysics:gravity:wgm2012:gravity_transect_map.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amib:data:geophysics:gravity:wgm2012:gravity_transect_map.t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86100" cy="30213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29071C" w14:textId="5517FADE" w:rsidR="00754CED" w:rsidRPr="00CE75A2" w:rsidRDefault="006B30E0" w:rsidP="00CE75A2">
      <w:pPr>
        <w:jc w:val="both"/>
        <w:rPr>
          <w:rFonts w:ascii="Verdana" w:hAnsi="Verdana"/>
        </w:rPr>
      </w:pPr>
      <w:r>
        <w:rPr>
          <w:noProof/>
          <w:lang w:val="en-US"/>
        </w:rPr>
        <w:drawing>
          <wp:anchor distT="0" distB="0" distL="114300" distR="114300" simplePos="0" relativeHeight="251663872" behindDoc="0" locked="0" layoutInCell="1" allowOverlap="1" wp14:anchorId="54847E62" wp14:editId="79F15090">
            <wp:simplePos x="0" y="0"/>
            <wp:positionH relativeFrom="column">
              <wp:posOffset>-3326765</wp:posOffset>
            </wp:positionH>
            <wp:positionV relativeFrom="paragraph">
              <wp:posOffset>149860</wp:posOffset>
            </wp:positionV>
            <wp:extent cx="3102610" cy="3602990"/>
            <wp:effectExtent l="0" t="0" r="0" b="3810"/>
            <wp:wrapTight wrapText="bothSides">
              <wp:wrapPolygon edited="0">
                <wp:start x="0" y="0"/>
                <wp:lineTo x="0" y="21471"/>
                <wp:lineTo x="21397" y="21471"/>
                <wp:lineTo x="21397" y="0"/>
                <wp:lineTo x="0" y="0"/>
              </wp:wrapPolygon>
            </wp:wrapTight>
            <wp:docPr id="5" name="Picture 5" descr="namib:data:geophysics:gravity:wgm2012:wgm2012_free_air_map.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amib:data:geophysics:gravity:wgm2012:wgm2012_free_air_map.tif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02610" cy="36029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5920" behindDoc="0" locked="0" layoutInCell="1" allowOverlap="1" wp14:anchorId="39AC9F6C" wp14:editId="2E6CB67F">
            <wp:simplePos x="0" y="0"/>
            <wp:positionH relativeFrom="column">
              <wp:posOffset>-240665</wp:posOffset>
            </wp:positionH>
            <wp:positionV relativeFrom="paragraph">
              <wp:posOffset>149860</wp:posOffset>
            </wp:positionV>
            <wp:extent cx="3367405" cy="3543300"/>
            <wp:effectExtent l="0" t="0" r="10795" b="12700"/>
            <wp:wrapTight wrapText="bothSides">
              <wp:wrapPolygon edited="0">
                <wp:start x="0" y="0"/>
                <wp:lineTo x="0" y="21523"/>
                <wp:lineTo x="21506" y="21523"/>
                <wp:lineTo x="21506" y="0"/>
                <wp:lineTo x="0" y="0"/>
              </wp:wrapPolygon>
            </wp:wrapTight>
            <wp:docPr id="6" name="Picture 6" descr="namib:data:geophysics:gravity:wgm2012:wgm2012_bouguer_map.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amib:data:geophysics:gravity:wgm2012:wgm2012_bouguer_map.tif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67405" cy="3543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9ABB26" w14:textId="02DBABCD" w:rsidR="00CE75A2" w:rsidRPr="00F67335" w:rsidRDefault="00CE75A2" w:rsidP="00CE75A2">
      <w:pPr>
        <w:rPr>
          <w:rFonts w:ascii="Verdana" w:hAnsi="Verdana"/>
        </w:rPr>
      </w:pPr>
      <w:r w:rsidRPr="00F67335">
        <w:rPr>
          <w:rFonts w:ascii="Verdana" w:hAnsi="Verdana"/>
          <w:b/>
        </w:rPr>
        <w:lastRenderedPageBreak/>
        <w:t xml:space="preserve">Task </w:t>
      </w:r>
      <w:r>
        <w:rPr>
          <w:rFonts w:ascii="Verdana" w:hAnsi="Verdana"/>
          <w:b/>
        </w:rPr>
        <w:t>1</w:t>
      </w:r>
      <w:r w:rsidRPr="00F67335">
        <w:rPr>
          <w:rFonts w:ascii="Verdana" w:hAnsi="Verdana"/>
          <w:b/>
        </w:rPr>
        <w:t>.</w:t>
      </w:r>
    </w:p>
    <w:p w14:paraId="42AF2046" w14:textId="1E51F6D7" w:rsidR="00DB3004" w:rsidRDefault="00DB3004">
      <w:pPr>
        <w:rPr>
          <w:rFonts w:ascii="Verdana" w:hAnsi="Verdana"/>
          <w:color w:val="000000"/>
        </w:rPr>
      </w:pPr>
      <w:r>
        <w:rPr>
          <w:rFonts w:ascii="Verdana" w:hAnsi="Verdana"/>
          <w:color w:val="000000"/>
        </w:rPr>
        <w:t xml:space="preserve">Down load the observed gravity data for the three transects (lines 1, 2 and 3) from the Moodle site. These are provided in two formats; simple </w:t>
      </w:r>
      <w:proofErr w:type="spellStart"/>
      <w:proofErr w:type="gramStart"/>
      <w:r>
        <w:rPr>
          <w:rFonts w:ascii="Verdana" w:hAnsi="Verdana"/>
          <w:color w:val="000000"/>
        </w:rPr>
        <w:t>ascii</w:t>
      </w:r>
      <w:proofErr w:type="spellEnd"/>
      <w:proofErr w:type="gramEnd"/>
      <w:r>
        <w:rPr>
          <w:rFonts w:ascii="Verdana" w:hAnsi="Verdana"/>
          <w:color w:val="000000"/>
        </w:rPr>
        <w:t xml:space="preserve"> text files (one </w:t>
      </w:r>
      <w:r w:rsidR="0093021D">
        <w:rPr>
          <w:rFonts w:ascii="Verdana" w:hAnsi="Verdana"/>
          <w:color w:val="000000"/>
        </w:rPr>
        <w:t xml:space="preserve">file </w:t>
      </w:r>
      <w:r>
        <w:rPr>
          <w:rFonts w:ascii="Verdana" w:hAnsi="Verdana"/>
          <w:color w:val="000000"/>
        </w:rPr>
        <w:t>per line) and also as an Excel file (one file, each line on a separate workbook page). Use either format, whichever suits.</w:t>
      </w:r>
      <w:r w:rsidR="00F54402">
        <w:rPr>
          <w:rFonts w:ascii="Verdana" w:hAnsi="Verdana"/>
          <w:color w:val="000000"/>
        </w:rPr>
        <w:t xml:space="preserve"> These data were extracted from the </w:t>
      </w:r>
      <w:r w:rsidR="00F54402" w:rsidRPr="00F54402">
        <w:rPr>
          <w:rFonts w:ascii="Verdana" w:hAnsi="Verdana"/>
          <w:color w:val="000000"/>
        </w:rPr>
        <w:t xml:space="preserve">WGM2012 </w:t>
      </w:r>
      <w:r w:rsidR="00F54402">
        <w:rPr>
          <w:rFonts w:ascii="Verdana" w:hAnsi="Verdana"/>
          <w:color w:val="000000"/>
        </w:rPr>
        <w:t xml:space="preserve">data set which </w:t>
      </w:r>
      <w:r w:rsidR="00F54402" w:rsidRPr="00F54402">
        <w:rPr>
          <w:rFonts w:ascii="Verdana" w:hAnsi="Verdana"/>
          <w:color w:val="000000"/>
        </w:rPr>
        <w:t>is the first release of a high resolution grids and maps of the Earth's gravity anomalies (</w:t>
      </w:r>
      <w:proofErr w:type="spellStart"/>
      <w:r w:rsidR="00F54402" w:rsidRPr="00F54402">
        <w:rPr>
          <w:rFonts w:ascii="Verdana" w:hAnsi="Verdana"/>
          <w:color w:val="000000"/>
        </w:rPr>
        <w:t>Bouguer</w:t>
      </w:r>
      <w:proofErr w:type="spellEnd"/>
      <w:r w:rsidR="00F54402" w:rsidRPr="00F54402">
        <w:rPr>
          <w:rFonts w:ascii="Verdana" w:hAnsi="Verdana"/>
          <w:color w:val="000000"/>
        </w:rPr>
        <w:t xml:space="preserve">, </w:t>
      </w:r>
      <w:proofErr w:type="spellStart"/>
      <w:r w:rsidR="00F54402" w:rsidRPr="00F54402">
        <w:rPr>
          <w:rFonts w:ascii="Verdana" w:hAnsi="Verdana"/>
          <w:color w:val="000000"/>
        </w:rPr>
        <w:t>isostatic</w:t>
      </w:r>
      <w:proofErr w:type="spellEnd"/>
      <w:r w:rsidR="00F54402" w:rsidRPr="00F54402">
        <w:rPr>
          <w:rFonts w:ascii="Verdana" w:hAnsi="Verdana"/>
          <w:color w:val="000000"/>
        </w:rPr>
        <w:t xml:space="preserve"> and surface free-air), computed at global scale in spherical geometry.</w:t>
      </w:r>
      <w:r w:rsidR="00F54402">
        <w:rPr>
          <w:rFonts w:ascii="Verdana" w:hAnsi="Verdana"/>
          <w:color w:val="000000"/>
        </w:rPr>
        <w:t xml:space="preserve"> See the BGI website for further details; </w:t>
      </w:r>
      <w:hyperlink r:id="rId11" w:history="1">
        <w:r w:rsidR="00F54402" w:rsidRPr="00380316">
          <w:rPr>
            <w:rStyle w:val="Hyperlink"/>
            <w:rFonts w:ascii="Verdana" w:hAnsi="Verdana"/>
          </w:rPr>
          <w:t>http://bgi.omp.obs-mip.fr/data-products/Grids-and-models/wgm2012</w:t>
        </w:r>
      </w:hyperlink>
    </w:p>
    <w:p w14:paraId="5EE6290C" w14:textId="77777777" w:rsidR="00F54402" w:rsidRDefault="00F54402">
      <w:pPr>
        <w:rPr>
          <w:rFonts w:ascii="Verdana" w:hAnsi="Verdana"/>
          <w:color w:val="000000"/>
        </w:rPr>
      </w:pPr>
    </w:p>
    <w:p w14:paraId="4F78F2E4" w14:textId="77777777" w:rsidR="00DB3004" w:rsidRDefault="00DB3004">
      <w:pPr>
        <w:rPr>
          <w:rFonts w:ascii="Verdana" w:hAnsi="Verdana"/>
          <w:color w:val="000000"/>
        </w:rPr>
      </w:pPr>
    </w:p>
    <w:p w14:paraId="3555FD94" w14:textId="0A7DD027" w:rsidR="00DB3004" w:rsidRDefault="00DB3004">
      <w:pPr>
        <w:rPr>
          <w:rFonts w:ascii="Verdana" w:hAnsi="Verdana"/>
          <w:color w:val="000000"/>
        </w:rPr>
      </w:pPr>
      <w:r>
        <w:rPr>
          <w:rFonts w:ascii="Verdana" w:hAnsi="Verdana"/>
          <w:color w:val="000000"/>
        </w:rPr>
        <w:t xml:space="preserve">Process the raw gravity data for each line (using the 1967 Standard Gravity Formula) and calculate the Free Air and </w:t>
      </w:r>
      <w:proofErr w:type="spellStart"/>
      <w:r>
        <w:rPr>
          <w:rFonts w:ascii="Verdana" w:hAnsi="Verdana"/>
          <w:color w:val="000000"/>
        </w:rPr>
        <w:t>Bouguer</w:t>
      </w:r>
      <w:proofErr w:type="spellEnd"/>
      <w:r>
        <w:rPr>
          <w:rFonts w:ascii="Verdana" w:hAnsi="Verdana"/>
          <w:color w:val="000000"/>
        </w:rPr>
        <w:t xml:space="preserve"> anomalies for each line.</w:t>
      </w:r>
    </w:p>
    <w:p w14:paraId="6B392643" w14:textId="77777777" w:rsidR="00DB3004" w:rsidRDefault="00DB3004">
      <w:pPr>
        <w:rPr>
          <w:rFonts w:ascii="Verdana" w:hAnsi="Verdana"/>
          <w:color w:val="000000"/>
        </w:rPr>
      </w:pPr>
    </w:p>
    <w:p w14:paraId="17A72CBB" w14:textId="405A8F72" w:rsidR="00DB3004" w:rsidRDefault="00DB3004">
      <w:pPr>
        <w:rPr>
          <w:rFonts w:ascii="Arial" w:hAnsi="Arial"/>
          <w:b/>
        </w:rPr>
      </w:pPr>
      <w:r>
        <w:rPr>
          <w:rFonts w:ascii="Verdana" w:hAnsi="Verdana"/>
          <w:color w:val="000000"/>
        </w:rPr>
        <w:t xml:space="preserve">Inspect the gravity anomaly profiles for each line by plotting graphs of the anomaly values </w:t>
      </w:r>
      <w:r w:rsidR="00CE75A2">
        <w:rPr>
          <w:rFonts w:ascii="Verdana" w:hAnsi="Verdana"/>
          <w:color w:val="000000"/>
        </w:rPr>
        <w:t xml:space="preserve">and topography (scale topography as required) </w:t>
      </w:r>
      <w:r>
        <w:rPr>
          <w:rFonts w:ascii="Verdana" w:hAnsi="Verdana"/>
          <w:color w:val="000000"/>
        </w:rPr>
        <w:t xml:space="preserve">on the y-axis versus centre distance on the x-axis. </w:t>
      </w:r>
      <w:r w:rsidR="00CE75A2">
        <w:rPr>
          <w:rFonts w:ascii="Verdana" w:hAnsi="Verdana"/>
          <w:color w:val="000000"/>
        </w:rPr>
        <w:t xml:space="preserve">Compare the shape and magnitude of the anomalies with respect to the topography (i.e. elevation) for each transect. Compare the observed anomalies to those analysed in the previous lab session for a mountain in Airy </w:t>
      </w:r>
      <w:proofErr w:type="spellStart"/>
      <w:r w:rsidR="00CE75A2">
        <w:rPr>
          <w:rFonts w:ascii="Verdana" w:hAnsi="Verdana"/>
          <w:color w:val="000000"/>
        </w:rPr>
        <w:t>isostatic</w:t>
      </w:r>
      <w:proofErr w:type="spellEnd"/>
      <w:r w:rsidR="00CE75A2">
        <w:rPr>
          <w:rFonts w:ascii="Verdana" w:hAnsi="Verdana"/>
          <w:color w:val="000000"/>
        </w:rPr>
        <w:t xml:space="preserve"> equilibrium.</w:t>
      </w:r>
    </w:p>
    <w:p w14:paraId="5375F29F" w14:textId="139B783E" w:rsidR="00DB3004" w:rsidRDefault="00DB3004">
      <w:pPr>
        <w:rPr>
          <w:rFonts w:ascii="Arial" w:hAnsi="Arial"/>
        </w:rPr>
      </w:pPr>
    </w:p>
    <w:p w14:paraId="0FF78247" w14:textId="1CAB6CB9" w:rsidR="00754CED" w:rsidRDefault="00754CED">
      <w:pPr>
        <w:rPr>
          <w:rFonts w:ascii="Verdana" w:hAnsi="Verdana"/>
          <w:color w:val="000000"/>
        </w:rPr>
      </w:pPr>
    </w:p>
    <w:p w14:paraId="4A8BEE44" w14:textId="3643CB41" w:rsidR="00DB3004" w:rsidRPr="00CE75A2" w:rsidRDefault="00CE75A2">
      <w:pPr>
        <w:rPr>
          <w:rFonts w:ascii="Verdana" w:hAnsi="Verdana"/>
        </w:rPr>
      </w:pPr>
      <w:r>
        <w:rPr>
          <w:noProof/>
          <w:lang w:val="en-US"/>
        </w:rPr>
        <w:drawing>
          <wp:anchor distT="0" distB="0" distL="114300" distR="114300" simplePos="0" relativeHeight="251657728" behindDoc="0" locked="0" layoutInCell="1" allowOverlap="1" wp14:anchorId="1BA1EBD3" wp14:editId="436DA899">
            <wp:simplePos x="0" y="0"/>
            <wp:positionH relativeFrom="column">
              <wp:posOffset>-163195</wp:posOffset>
            </wp:positionH>
            <wp:positionV relativeFrom="paragraph">
              <wp:posOffset>282575</wp:posOffset>
            </wp:positionV>
            <wp:extent cx="6172200" cy="3495040"/>
            <wp:effectExtent l="0" t="0" r="0" b="10160"/>
            <wp:wrapSquare wrapText="bothSides"/>
            <wp:docPr id="2" name="Picture 2" descr="tibet_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ibet_model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72200" cy="34950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67335">
        <w:rPr>
          <w:rFonts w:ascii="Verdana" w:hAnsi="Verdana"/>
          <w:b/>
        </w:rPr>
        <w:t>Task 2.</w:t>
      </w:r>
    </w:p>
    <w:p w14:paraId="254DA44D" w14:textId="786A9413" w:rsidR="00754CED" w:rsidRPr="00F67335" w:rsidRDefault="00754CED">
      <w:pPr>
        <w:rPr>
          <w:rFonts w:ascii="Verdana" w:hAnsi="Verdana"/>
          <w:color w:val="000000"/>
        </w:rPr>
      </w:pPr>
      <w:r w:rsidRPr="00F67335">
        <w:rPr>
          <w:rFonts w:ascii="Verdana" w:hAnsi="Verdana"/>
          <w:color w:val="000000"/>
        </w:rPr>
        <w:t xml:space="preserve">Use an Airy </w:t>
      </w:r>
      <w:proofErr w:type="spellStart"/>
      <w:r w:rsidRPr="00F67335">
        <w:rPr>
          <w:rFonts w:ascii="Verdana" w:hAnsi="Verdana"/>
          <w:color w:val="000000"/>
        </w:rPr>
        <w:t>isostatic</w:t>
      </w:r>
      <w:proofErr w:type="spellEnd"/>
      <w:r w:rsidRPr="00F67335">
        <w:rPr>
          <w:rFonts w:ascii="Verdana" w:hAnsi="Verdana"/>
          <w:color w:val="000000"/>
        </w:rPr>
        <w:t xml:space="preserve"> model and </w:t>
      </w:r>
      <w:r w:rsidR="00CE75A2">
        <w:rPr>
          <w:rFonts w:ascii="Verdana" w:hAnsi="Verdana"/>
          <w:color w:val="000000"/>
        </w:rPr>
        <w:t>a</w:t>
      </w:r>
      <w:r w:rsidRPr="00F67335">
        <w:rPr>
          <w:rFonts w:ascii="Verdana" w:hAnsi="Verdana"/>
          <w:color w:val="000000"/>
        </w:rPr>
        <w:t xml:space="preserve"> simplified crustal structure </w:t>
      </w:r>
      <w:r w:rsidR="00CE75A2">
        <w:rPr>
          <w:rFonts w:ascii="Verdana" w:hAnsi="Verdana"/>
          <w:color w:val="000000"/>
        </w:rPr>
        <w:t xml:space="preserve">such as </w:t>
      </w:r>
      <w:r w:rsidRPr="00F67335">
        <w:rPr>
          <w:rFonts w:ascii="Verdana" w:hAnsi="Verdana"/>
          <w:color w:val="000000"/>
        </w:rPr>
        <w:t>illustrated in the sketch above to calculate the thickness of the crustal root (</w:t>
      </w:r>
      <w:proofErr w:type="spellStart"/>
      <w:r w:rsidRPr="00F67335">
        <w:rPr>
          <w:rFonts w:ascii="Verdana" w:hAnsi="Verdana"/>
          <w:color w:val="000000"/>
        </w:rPr>
        <w:t>h</w:t>
      </w:r>
      <w:r w:rsidRPr="00F67335">
        <w:rPr>
          <w:rFonts w:ascii="Verdana" w:hAnsi="Verdana"/>
          <w:color w:val="000000"/>
          <w:vertAlign w:val="subscript"/>
        </w:rPr>
        <w:t>m</w:t>
      </w:r>
      <w:proofErr w:type="spellEnd"/>
      <w:r w:rsidRPr="00F67335">
        <w:rPr>
          <w:rFonts w:ascii="Verdana" w:hAnsi="Verdana"/>
          <w:color w:val="000000"/>
        </w:rPr>
        <w:t>) and the total crustal thickness (</w:t>
      </w:r>
      <w:proofErr w:type="spellStart"/>
      <w:proofErr w:type="gramStart"/>
      <w:r w:rsidRPr="00F67335">
        <w:rPr>
          <w:rFonts w:ascii="Verdana" w:hAnsi="Verdana"/>
          <w:color w:val="000000"/>
        </w:rPr>
        <w:t>h</w:t>
      </w:r>
      <w:r w:rsidR="0034525B">
        <w:rPr>
          <w:rFonts w:ascii="Verdana" w:hAnsi="Verdana"/>
          <w:color w:val="000000"/>
          <w:vertAlign w:val="subscript"/>
        </w:rPr>
        <w:t>M</w:t>
      </w:r>
      <w:proofErr w:type="spellEnd"/>
      <w:r w:rsidRPr="00F67335">
        <w:rPr>
          <w:rFonts w:ascii="Verdana" w:hAnsi="Verdana"/>
          <w:color w:val="000000"/>
        </w:rPr>
        <w:t xml:space="preserve"> )</w:t>
      </w:r>
      <w:proofErr w:type="gramEnd"/>
      <w:r w:rsidRPr="00F67335">
        <w:rPr>
          <w:rFonts w:ascii="Verdana" w:hAnsi="Verdana"/>
          <w:color w:val="000000"/>
        </w:rPr>
        <w:t xml:space="preserve"> under the Tibetan Plateau </w:t>
      </w:r>
      <w:r w:rsidR="00CE75A2">
        <w:rPr>
          <w:rFonts w:ascii="Verdana" w:hAnsi="Verdana"/>
          <w:color w:val="000000"/>
        </w:rPr>
        <w:t xml:space="preserve">assuming the </w:t>
      </w:r>
      <w:r w:rsidR="0034525B">
        <w:rPr>
          <w:rFonts w:ascii="Verdana" w:hAnsi="Verdana"/>
          <w:color w:val="000000"/>
        </w:rPr>
        <w:t xml:space="preserve">surface </w:t>
      </w:r>
      <w:r w:rsidR="00CE75A2">
        <w:rPr>
          <w:rFonts w:ascii="Verdana" w:hAnsi="Verdana"/>
          <w:color w:val="000000"/>
        </w:rPr>
        <w:t xml:space="preserve">topography is completely supported by the </w:t>
      </w:r>
      <w:r w:rsidR="0034525B">
        <w:rPr>
          <w:rFonts w:ascii="Verdana" w:hAnsi="Verdana"/>
          <w:color w:val="000000"/>
        </w:rPr>
        <w:t xml:space="preserve">crustal </w:t>
      </w:r>
      <w:r w:rsidR="00CE75A2">
        <w:rPr>
          <w:rFonts w:ascii="Verdana" w:hAnsi="Verdana"/>
          <w:color w:val="000000"/>
        </w:rPr>
        <w:t xml:space="preserve">root, i.e. it is in Airy </w:t>
      </w:r>
      <w:proofErr w:type="spellStart"/>
      <w:r w:rsidR="00CE75A2">
        <w:rPr>
          <w:rFonts w:ascii="Verdana" w:hAnsi="Verdana"/>
          <w:color w:val="000000"/>
        </w:rPr>
        <w:t>isostatic</w:t>
      </w:r>
      <w:proofErr w:type="spellEnd"/>
      <w:r w:rsidR="00CE75A2">
        <w:rPr>
          <w:rFonts w:ascii="Verdana" w:hAnsi="Verdana"/>
          <w:color w:val="000000"/>
        </w:rPr>
        <w:t xml:space="preserve"> equilibrium </w:t>
      </w:r>
      <w:r w:rsidRPr="00F67335">
        <w:rPr>
          <w:rFonts w:ascii="Verdana" w:hAnsi="Verdana"/>
          <w:color w:val="000000"/>
        </w:rPr>
        <w:t>(</w:t>
      </w:r>
      <w:r w:rsidRPr="00F67335">
        <w:rPr>
          <w:rFonts w:ascii="Symbol" w:hAnsi="Symbol"/>
          <w:color w:val="000000"/>
        </w:rPr>
        <w:t></w:t>
      </w:r>
      <w:r w:rsidRPr="00F67335">
        <w:rPr>
          <w:rFonts w:ascii="Verdana" w:hAnsi="Verdana"/>
          <w:color w:val="000000"/>
          <w:vertAlign w:val="subscript"/>
        </w:rPr>
        <w:t>c</w:t>
      </w:r>
      <w:r w:rsidRPr="00F67335">
        <w:rPr>
          <w:rFonts w:ascii="Verdana" w:hAnsi="Verdana"/>
          <w:color w:val="000000"/>
        </w:rPr>
        <w:t xml:space="preserve"> = 2.67, </w:t>
      </w:r>
      <w:r w:rsidRPr="00F67335">
        <w:rPr>
          <w:rFonts w:ascii="Symbol" w:hAnsi="Symbol"/>
          <w:color w:val="000000"/>
        </w:rPr>
        <w:t></w:t>
      </w:r>
      <w:r w:rsidRPr="00F67335">
        <w:rPr>
          <w:rFonts w:ascii="Verdana" w:hAnsi="Verdana"/>
          <w:color w:val="000000"/>
          <w:vertAlign w:val="subscript"/>
        </w:rPr>
        <w:t xml:space="preserve">m </w:t>
      </w:r>
      <w:r w:rsidRPr="00F67335">
        <w:rPr>
          <w:rFonts w:ascii="Verdana" w:hAnsi="Verdana"/>
          <w:color w:val="000000"/>
        </w:rPr>
        <w:t>=3.1,</w:t>
      </w:r>
      <w:r w:rsidRPr="00F67335">
        <w:rPr>
          <w:rFonts w:ascii="Symbol" w:hAnsi="Symbol"/>
          <w:color w:val="000000"/>
        </w:rPr>
        <w:t></w:t>
      </w:r>
      <w:r w:rsidRPr="00F67335">
        <w:rPr>
          <w:rFonts w:ascii="Symbol" w:hAnsi="Symbol"/>
          <w:color w:val="000000"/>
        </w:rPr>
        <w:t></w:t>
      </w:r>
      <w:r w:rsidRPr="00F67335">
        <w:rPr>
          <w:rFonts w:ascii="Verdana" w:hAnsi="Verdana"/>
          <w:color w:val="000000"/>
          <w:vertAlign w:val="subscript"/>
        </w:rPr>
        <w:t>a</w:t>
      </w:r>
      <w:r w:rsidRPr="00F67335">
        <w:rPr>
          <w:rFonts w:ascii="Verdana" w:hAnsi="Verdana"/>
          <w:color w:val="000000"/>
        </w:rPr>
        <w:t xml:space="preserve"> = 0  all in g.cm</w:t>
      </w:r>
      <w:r w:rsidRPr="00F67335">
        <w:rPr>
          <w:rFonts w:ascii="Verdana" w:hAnsi="Verdana"/>
          <w:color w:val="000000"/>
          <w:vertAlign w:val="superscript"/>
        </w:rPr>
        <w:t>-3</w:t>
      </w:r>
      <w:r w:rsidRPr="00F67335">
        <w:rPr>
          <w:rFonts w:ascii="Verdana" w:hAnsi="Verdana"/>
          <w:color w:val="000000"/>
        </w:rPr>
        <w:t>).</w:t>
      </w:r>
    </w:p>
    <w:p w14:paraId="09539D48" w14:textId="77777777" w:rsidR="00754CED" w:rsidRPr="00F67335" w:rsidRDefault="00754CED">
      <w:pPr>
        <w:rPr>
          <w:rFonts w:ascii="Verdana" w:hAnsi="Verdana"/>
          <w:color w:val="000000"/>
        </w:rPr>
      </w:pPr>
    </w:p>
    <w:p w14:paraId="20D05AC2" w14:textId="569F0511" w:rsidR="00754CED" w:rsidRPr="0034525B" w:rsidRDefault="00754CED">
      <w:pPr>
        <w:rPr>
          <w:rFonts w:ascii="Verdana" w:hAnsi="Verdana"/>
        </w:rPr>
      </w:pPr>
      <w:r w:rsidRPr="00F67335">
        <w:rPr>
          <w:rFonts w:ascii="Verdana" w:hAnsi="Verdana"/>
          <w:b/>
        </w:rPr>
        <w:t xml:space="preserve">Task </w:t>
      </w:r>
      <w:r w:rsidR="0034525B">
        <w:rPr>
          <w:rFonts w:ascii="Verdana" w:hAnsi="Verdana"/>
          <w:b/>
        </w:rPr>
        <w:t>3</w:t>
      </w:r>
      <w:r w:rsidRPr="00F67335">
        <w:rPr>
          <w:rFonts w:ascii="Verdana" w:hAnsi="Verdana"/>
          <w:b/>
        </w:rPr>
        <w:t>.</w:t>
      </w:r>
    </w:p>
    <w:p w14:paraId="7436801E" w14:textId="59816519" w:rsidR="00754CED" w:rsidRPr="00F67335" w:rsidRDefault="0034525B">
      <w:pPr>
        <w:rPr>
          <w:rFonts w:ascii="Verdana" w:hAnsi="Verdana"/>
          <w:color w:val="000000"/>
        </w:rPr>
      </w:pPr>
      <w:r>
        <w:rPr>
          <w:rFonts w:ascii="Verdana" w:hAnsi="Verdana"/>
          <w:color w:val="000000"/>
        </w:rPr>
        <w:t xml:space="preserve">For each of the lines 1, 2 and 3 implement an appropriate forward model using </w:t>
      </w:r>
      <w:r w:rsidR="009E4BDE">
        <w:rPr>
          <w:rFonts w:ascii="Verdana" w:hAnsi="Verdana"/>
          <w:color w:val="000000"/>
        </w:rPr>
        <w:t xml:space="preserve">Excel and </w:t>
      </w:r>
      <w:r>
        <w:rPr>
          <w:rFonts w:ascii="Verdana" w:hAnsi="Verdana"/>
          <w:color w:val="000000"/>
        </w:rPr>
        <w:t xml:space="preserve">the </w:t>
      </w:r>
      <w:r w:rsidRPr="0034525B">
        <w:rPr>
          <w:rFonts w:ascii="Verdana" w:hAnsi="Verdana"/>
          <w:b/>
          <w:color w:val="000000"/>
        </w:rPr>
        <w:t>semi-infinite slab approximation</w:t>
      </w:r>
      <w:r w:rsidRPr="00F67335">
        <w:rPr>
          <w:rFonts w:ascii="Verdana" w:hAnsi="Verdana"/>
          <w:color w:val="000000"/>
        </w:rPr>
        <w:t xml:space="preserve"> </w:t>
      </w:r>
      <w:r w:rsidR="009E4BDE">
        <w:rPr>
          <w:rFonts w:ascii="Verdana" w:hAnsi="Verdana"/>
          <w:color w:val="000000"/>
        </w:rPr>
        <w:t xml:space="preserve">(see pages 250, 257 and 258, Chapter 8, Lillie) </w:t>
      </w:r>
      <w:r w:rsidRPr="00F67335">
        <w:rPr>
          <w:rFonts w:ascii="Verdana" w:hAnsi="Verdana"/>
          <w:color w:val="000000"/>
        </w:rPr>
        <w:t xml:space="preserve">to </w:t>
      </w:r>
      <w:r w:rsidR="00754CED" w:rsidRPr="00F67335">
        <w:rPr>
          <w:rFonts w:ascii="Verdana" w:hAnsi="Verdana"/>
          <w:color w:val="000000"/>
        </w:rPr>
        <w:t xml:space="preserve">model the Free Air gravity anomaly and the </w:t>
      </w:r>
      <w:proofErr w:type="spellStart"/>
      <w:r w:rsidR="00754CED" w:rsidRPr="00F67335">
        <w:rPr>
          <w:rFonts w:ascii="Verdana" w:hAnsi="Verdana"/>
          <w:color w:val="000000"/>
        </w:rPr>
        <w:t>Bouguer</w:t>
      </w:r>
      <w:proofErr w:type="spellEnd"/>
      <w:r w:rsidR="00754CED" w:rsidRPr="00F67335">
        <w:rPr>
          <w:rFonts w:ascii="Verdana" w:hAnsi="Verdana"/>
          <w:color w:val="000000"/>
        </w:rPr>
        <w:t xml:space="preserve"> gravity anomaly along </w:t>
      </w:r>
      <w:r w:rsidR="009E4BDE">
        <w:rPr>
          <w:rFonts w:ascii="Verdana" w:hAnsi="Verdana"/>
          <w:color w:val="000000"/>
        </w:rPr>
        <w:t>each transect.</w:t>
      </w:r>
    </w:p>
    <w:p w14:paraId="2D9250CB" w14:textId="77777777" w:rsidR="0034525B" w:rsidRDefault="0034525B">
      <w:pPr>
        <w:rPr>
          <w:rFonts w:ascii="Verdana" w:hAnsi="Verdana"/>
          <w:color w:val="000000"/>
        </w:rPr>
      </w:pPr>
    </w:p>
    <w:p w14:paraId="087CDB53" w14:textId="6DFE3948" w:rsidR="00754CED" w:rsidRDefault="009E4BDE">
      <w:pPr>
        <w:rPr>
          <w:rFonts w:ascii="Verdana" w:hAnsi="Verdana"/>
          <w:color w:val="000000"/>
        </w:rPr>
      </w:pPr>
      <w:r>
        <w:rPr>
          <w:rFonts w:ascii="Verdana" w:hAnsi="Verdana"/>
          <w:color w:val="000000"/>
        </w:rPr>
        <w:t xml:space="preserve">Ensure that you calculate the </w:t>
      </w:r>
      <w:r w:rsidRPr="0055427A">
        <w:rPr>
          <w:rFonts w:ascii="Verdana" w:hAnsi="Verdana"/>
          <w:b/>
          <w:color w:val="000000"/>
        </w:rPr>
        <w:t>Root Mean Square Deviation (RMSD)</w:t>
      </w:r>
      <w:r w:rsidR="0055427A">
        <w:rPr>
          <w:rFonts w:ascii="Verdana" w:hAnsi="Verdana"/>
          <w:color w:val="000000"/>
        </w:rPr>
        <w:t>, i</w:t>
      </w:r>
      <w:r>
        <w:rPr>
          <w:rFonts w:ascii="Verdana" w:hAnsi="Verdana"/>
          <w:color w:val="000000"/>
        </w:rPr>
        <w:t xml:space="preserve">.e. the </w:t>
      </w:r>
      <w:r w:rsidR="0055427A">
        <w:rPr>
          <w:rFonts w:ascii="Verdana" w:hAnsi="Verdana"/>
          <w:color w:val="000000"/>
        </w:rPr>
        <w:t xml:space="preserve">average </w:t>
      </w:r>
      <w:r>
        <w:rPr>
          <w:rFonts w:ascii="Verdana" w:hAnsi="Verdana"/>
          <w:color w:val="000000"/>
        </w:rPr>
        <w:t xml:space="preserve">misfit between your model </w:t>
      </w:r>
      <w:r w:rsidR="0055427A">
        <w:rPr>
          <w:rFonts w:ascii="Verdana" w:hAnsi="Verdana"/>
          <w:color w:val="000000"/>
        </w:rPr>
        <w:t xml:space="preserve">predictions </w:t>
      </w:r>
      <w:r>
        <w:rPr>
          <w:rFonts w:ascii="Verdana" w:hAnsi="Verdana"/>
          <w:color w:val="000000"/>
        </w:rPr>
        <w:t xml:space="preserve">and the observations, for each model and compare this with the mean standard deviation on the observations for the transect. </w:t>
      </w:r>
    </w:p>
    <w:p w14:paraId="0D0D1C75" w14:textId="77777777" w:rsidR="009E4BDE" w:rsidRDefault="009E4BDE">
      <w:pPr>
        <w:rPr>
          <w:rFonts w:ascii="Verdana" w:hAnsi="Verdana"/>
          <w:color w:val="000000"/>
        </w:rPr>
      </w:pPr>
    </w:p>
    <w:p w14:paraId="1E8E3CE1" w14:textId="2AC76B7C" w:rsidR="009E4BDE" w:rsidRDefault="0055427A">
      <w:pPr>
        <w:rPr>
          <w:rFonts w:ascii="Verdana" w:hAnsi="Verdana"/>
          <w:color w:val="000000"/>
        </w:rPr>
      </w:pPr>
      <w:r>
        <w:rPr>
          <w:rFonts w:ascii="Verdana" w:hAnsi="Verdana"/>
          <w:color w:val="000000"/>
        </w:rPr>
        <w:t>Also, make sure you plot a set of suitable graph</w:t>
      </w:r>
      <w:r w:rsidR="009E4BDE">
        <w:rPr>
          <w:rFonts w:ascii="Verdana" w:hAnsi="Verdana"/>
          <w:color w:val="000000"/>
        </w:rPr>
        <w:t>s to illustrate the observed anomaly data, topography and your model</w:t>
      </w:r>
      <w:r>
        <w:rPr>
          <w:rFonts w:ascii="Verdana" w:hAnsi="Verdana"/>
          <w:color w:val="000000"/>
        </w:rPr>
        <w:t xml:space="preserve"> results for each transect/line, </w:t>
      </w:r>
      <w:r w:rsidR="009E4BDE">
        <w:rPr>
          <w:rFonts w:ascii="Verdana" w:hAnsi="Verdana"/>
          <w:color w:val="000000"/>
        </w:rPr>
        <w:t xml:space="preserve">ensuring that a plot of the residuals is also included to aid </w:t>
      </w:r>
      <w:r>
        <w:rPr>
          <w:rFonts w:ascii="Verdana" w:hAnsi="Verdana"/>
          <w:color w:val="000000"/>
        </w:rPr>
        <w:t xml:space="preserve">the evaluation and </w:t>
      </w:r>
      <w:r w:rsidR="009E4BDE">
        <w:rPr>
          <w:rFonts w:ascii="Verdana" w:hAnsi="Verdana"/>
          <w:color w:val="000000"/>
        </w:rPr>
        <w:t>assessment of the model.</w:t>
      </w:r>
    </w:p>
    <w:p w14:paraId="25764C01" w14:textId="77777777" w:rsidR="009E4BDE" w:rsidRDefault="009E4BDE">
      <w:pPr>
        <w:rPr>
          <w:rFonts w:ascii="Verdana" w:hAnsi="Verdana"/>
          <w:color w:val="000000"/>
        </w:rPr>
      </w:pPr>
    </w:p>
    <w:p w14:paraId="59CB714B" w14:textId="7AEB5C35" w:rsidR="00754CED" w:rsidRPr="00403C0C" w:rsidRDefault="009E4BDE">
      <w:pPr>
        <w:rPr>
          <w:rFonts w:ascii="Verdana" w:hAnsi="Verdana"/>
          <w:color w:val="000000"/>
        </w:rPr>
      </w:pPr>
      <w:r>
        <w:rPr>
          <w:rFonts w:ascii="Verdana" w:hAnsi="Verdana"/>
          <w:color w:val="000000"/>
        </w:rPr>
        <w:t xml:space="preserve">Given that our model design is very simple, you may also want to investigate whether an “average model”, i.e. a model that attempts to fit the mean of the observations calculated across all three lines. That is </w:t>
      </w:r>
      <w:proofErr w:type="gramStart"/>
      <w:r>
        <w:rPr>
          <w:rFonts w:ascii="Verdana" w:hAnsi="Verdana"/>
          <w:color w:val="000000"/>
        </w:rPr>
        <w:t>calculate</w:t>
      </w:r>
      <w:proofErr w:type="gramEnd"/>
      <w:r>
        <w:rPr>
          <w:rFonts w:ascii="Verdana" w:hAnsi="Verdana"/>
          <w:color w:val="000000"/>
        </w:rPr>
        <w:t xml:space="preserve"> the mean Free Air anomaly and the mean </w:t>
      </w:r>
      <w:proofErr w:type="spellStart"/>
      <w:r>
        <w:rPr>
          <w:rFonts w:ascii="Verdana" w:hAnsi="Verdana"/>
          <w:color w:val="000000"/>
        </w:rPr>
        <w:t>Bouguer</w:t>
      </w:r>
      <w:proofErr w:type="spellEnd"/>
      <w:r>
        <w:rPr>
          <w:rFonts w:ascii="Verdana" w:hAnsi="Verdana"/>
          <w:color w:val="000000"/>
        </w:rPr>
        <w:t xml:space="preserve"> anomaly (based on the three transect values available) and fit a simple model to these mean values. </w:t>
      </w:r>
    </w:p>
    <w:p w14:paraId="531B0224" w14:textId="77777777" w:rsidR="00754CED" w:rsidRDefault="00754CED">
      <w:pPr>
        <w:rPr>
          <w:rFonts w:ascii="Arial" w:hAnsi="Arial"/>
          <w:b/>
        </w:rPr>
      </w:pPr>
    </w:p>
    <w:p w14:paraId="4E2DFADD" w14:textId="77777777" w:rsidR="00754CED" w:rsidRPr="00F67335" w:rsidRDefault="00754CED">
      <w:pPr>
        <w:rPr>
          <w:rFonts w:ascii="Verdana" w:hAnsi="Verdana"/>
        </w:rPr>
      </w:pPr>
      <w:r w:rsidRPr="00F67335">
        <w:rPr>
          <w:rFonts w:ascii="Verdana" w:hAnsi="Verdana"/>
          <w:b/>
        </w:rPr>
        <w:t>Task 4.</w:t>
      </w:r>
    </w:p>
    <w:p w14:paraId="54FDDDAE" w14:textId="77777777" w:rsidR="00754CED" w:rsidRPr="00F67335" w:rsidRDefault="00754CED">
      <w:pPr>
        <w:rPr>
          <w:rFonts w:ascii="Verdana" w:hAnsi="Verdana"/>
        </w:rPr>
      </w:pPr>
    </w:p>
    <w:p w14:paraId="2A2E3D8B" w14:textId="072674DF" w:rsidR="00754CED" w:rsidRPr="00F67335" w:rsidRDefault="0055427A">
      <w:pPr>
        <w:rPr>
          <w:rFonts w:ascii="Verdana" w:hAnsi="Verdana"/>
        </w:rPr>
      </w:pPr>
      <w:r>
        <w:rPr>
          <w:rFonts w:ascii="Verdana" w:hAnsi="Verdana"/>
        </w:rPr>
        <w:t xml:space="preserve">• </w:t>
      </w:r>
      <w:proofErr w:type="gramStart"/>
      <w:r>
        <w:rPr>
          <w:rFonts w:ascii="Verdana" w:hAnsi="Verdana"/>
        </w:rPr>
        <w:t>Read</w:t>
      </w:r>
      <w:proofErr w:type="gramEnd"/>
      <w:r>
        <w:rPr>
          <w:rFonts w:ascii="Verdana" w:hAnsi="Verdana"/>
        </w:rPr>
        <w:t xml:space="preserve"> the papers discussing the gravity and structure of the </w:t>
      </w:r>
      <w:r w:rsidR="00754CED" w:rsidRPr="00F67335">
        <w:rPr>
          <w:rFonts w:ascii="Verdana" w:hAnsi="Verdana"/>
        </w:rPr>
        <w:t>Himalaya-Tibet</w:t>
      </w:r>
      <w:r>
        <w:rPr>
          <w:rFonts w:ascii="Verdana" w:hAnsi="Verdana"/>
        </w:rPr>
        <w:t>an Plateau</w:t>
      </w:r>
      <w:r w:rsidR="00754CED" w:rsidRPr="00F67335">
        <w:rPr>
          <w:rFonts w:ascii="Verdana" w:hAnsi="Verdana"/>
        </w:rPr>
        <w:t xml:space="preserve"> listed on Moodle (</w:t>
      </w:r>
      <w:proofErr w:type="spellStart"/>
      <w:r w:rsidR="00754CED" w:rsidRPr="00C176AE">
        <w:rPr>
          <w:rFonts w:ascii="Verdana" w:hAnsi="Verdana"/>
        </w:rPr>
        <w:t>Braitenberg</w:t>
      </w:r>
      <w:proofErr w:type="spellEnd"/>
      <w:r w:rsidR="00754CED" w:rsidRPr="00C176AE">
        <w:rPr>
          <w:rFonts w:ascii="Verdana" w:hAnsi="Verdana"/>
        </w:rPr>
        <w:t xml:space="preserve"> </w:t>
      </w:r>
      <w:r>
        <w:rPr>
          <w:rFonts w:ascii="Verdana" w:hAnsi="Verdana"/>
        </w:rPr>
        <w:t xml:space="preserve">et al. 2000; </w:t>
      </w:r>
      <w:proofErr w:type="spellStart"/>
      <w:r>
        <w:rPr>
          <w:rFonts w:ascii="Verdana" w:hAnsi="Verdana"/>
        </w:rPr>
        <w:t>Cattin</w:t>
      </w:r>
      <w:proofErr w:type="spellEnd"/>
      <w:r>
        <w:rPr>
          <w:rFonts w:ascii="Verdana" w:hAnsi="Verdana"/>
        </w:rPr>
        <w:t xml:space="preserve"> et al. 2001, and Lyon-Caen and Molnar, 1985</w:t>
      </w:r>
      <w:r w:rsidR="00754CED" w:rsidRPr="00C176AE">
        <w:rPr>
          <w:rFonts w:ascii="Verdana" w:hAnsi="Verdana"/>
        </w:rPr>
        <w:t>)</w:t>
      </w:r>
      <w:r w:rsidR="00754CED" w:rsidRPr="00F67335">
        <w:rPr>
          <w:rFonts w:ascii="Verdana" w:hAnsi="Verdana"/>
        </w:rPr>
        <w:t>.</w:t>
      </w:r>
    </w:p>
    <w:p w14:paraId="21876666" w14:textId="77777777" w:rsidR="0055427A" w:rsidRDefault="0055427A">
      <w:pPr>
        <w:rPr>
          <w:rFonts w:ascii="Verdana" w:hAnsi="Verdana"/>
        </w:rPr>
      </w:pPr>
    </w:p>
    <w:p w14:paraId="614FB826" w14:textId="77777777" w:rsidR="0055427A" w:rsidRDefault="00754CED">
      <w:pPr>
        <w:rPr>
          <w:rFonts w:ascii="Verdana" w:hAnsi="Verdana"/>
        </w:rPr>
      </w:pPr>
      <w:r w:rsidRPr="00F67335">
        <w:rPr>
          <w:rFonts w:ascii="Verdana" w:hAnsi="Verdana"/>
        </w:rPr>
        <w:t xml:space="preserve">• Compile all the outputs from the tasks 1 to 3 (include a </w:t>
      </w:r>
      <w:r w:rsidR="0055427A">
        <w:rPr>
          <w:rFonts w:ascii="Verdana" w:hAnsi="Verdana"/>
        </w:rPr>
        <w:t xml:space="preserve">simple </w:t>
      </w:r>
      <w:r w:rsidRPr="00F67335">
        <w:rPr>
          <w:rFonts w:ascii="Verdana" w:hAnsi="Verdana"/>
        </w:rPr>
        <w:t xml:space="preserve">sketch for your model </w:t>
      </w:r>
      <w:r w:rsidR="0055427A">
        <w:rPr>
          <w:rFonts w:ascii="Verdana" w:hAnsi="Verdana"/>
        </w:rPr>
        <w:t xml:space="preserve">design (from </w:t>
      </w:r>
      <w:r w:rsidRPr="00F67335">
        <w:rPr>
          <w:rFonts w:ascii="Verdana" w:hAnsi="Verdana"/>
        </w:rPr>
        <w:t>Task 1</w:t>
      </w:r>
      <w:r w:rsidR="0055427A">
        <w:rPr>
          <w:rFonts w:ascii="Verdana" w:hAnsi="Verdana"/>
        </w:rPr>
        <w:t>)</w:t>
      </w:r>
      <w:r w:rsidRPr="00F67335">
        <w:rPr>
          <w:rFonts w:ascii="Verdana" w:hAnsi="Verdana"/>
        </w:rPr>
        <w:t xml:space="preserve">, and you </w:t>
      </w:r>
      <w:r w:rsidRPr="00A823FE">
        <w:rPr>
          <w:rFonts w:ascii="Verdana" w:hAnsi="Verdana"/>
          <w:u w:val="single"/>
        </w:rPr>
        <w:t>must</w:t>
      </w:r>
      <w:r w:rsidR="0055427A">
        <w:rPr>
          <w:rFonts w:ascii="Verdana" w:hAnsi="Verdana"/>
        </w:rPr>
        <w:t xml:space="preserve"> show your workings for the calculation of </w:t>
      </w:r>
      <w:proofErr w:type="spellStart"/>
      <w:r w:rsidR="0055427A" w:rsidRPr="0055427A">
        <w:rPr>
          <w:rFonts w:ascii="Verdana" w:hAnsi="Verdana"/>
          <w:i/>
        </w:rPr>
        <w:t>h</w:t>
      </w:r>
      <w:r w:rsidR="0055427A" w:rsidRPr="0055427A">
        <w:rPr>
          <w:rFonts w:ascii="Verdana" w:hAnsi="Verdana"/>
          <w:i/>
          <w:vertAlign w:val="subscript"/>
        </w:rPr>
        <w:t>m</w:t>
      </w:r>
      <w:proofErr w:type="spellEnd"/>
      <w:r w:rsidR="0055427A">
        <w:rPr>
          <w:rFonts w:ascii="Verdana" w:hAnsi="Verdana"/>
        </w:rPr>
        <w:t xml:space="preserve"> and </w:t>
      </w:r>
      <w:proofErr w:type="spellStart"/>
      <w:r w:rsidR="0055427A" w:rsidRPr="0055427A">
        <w:rPr>
          <w:rFonts w:ascii="Verdana" w:hAnsi="Verdana"/>
          <w:i/>
        </w:rPr>
        <w:t>h</w:t>
      </w:r>
      <w:r w:rsidR="0055427A" w:rsidRPr="0055427A">
        <w:rPr>
          <w:rFonts w:ascii="Verdana" w:hAnsi="Verdana"/>
          <w:i/>
          <w:vertAlign w:val="subscript"/>
        </w:rPr>
        <w:t>M</w:t>
      </w:r>
      <w:proofErr w:type="spellEnd"/>
      <w:r w:rsidRPr="00F67335">
        <w:rPr>
          <w:rFonts w:ascii="Verdana" w:hAnsi="Verdana"/>
        </w:rPr>
        <w:t xml:space="preserve"> in Task 1) into a </w:t>
      </w:r>
      <w:r w:rsidR="0055427A">
        <w:rPr>
          <w:rFonts w:ascii="Verdana" w:hAnsi="Verdana"/>
        </w:rPr>
        <w:t>brief report (not more than 1500 words).</w:t>
      </w:r>
    </w:p>
    <w:p w14:paraId="3D609230" w14:textId="77777777" w:rsidR="0055427A" w:rsidRDefault="0055427A">
      <w:pPr>
        <w:rPr>
          <w:rFonts w:ascii="Verdana" w:hAnsi="Verdana"/>
        </w:rPr>
      </w:pPr>
    </w:p>
    <w:p w14:paraId="2CBC1451" w14:textId="14DC4D2F" w:rsidR="0055427A" w:rsidRDefault="0055427A">
      <w:pPr>
        <w:rPr>
          <w:rFonts w:ascii="Verdana" w:hAnsi="Verdana"/>
        </w:rPr>
      </w:pPr>
      <w:r w:rsidRPr="00F67335">
        <w:rPr>
          <w:rFonts w:ascii="Verdana" w:hAnsi="Verdana"/>
        </w:rPr>
        <w:t xml:space="preserve">• </w:t>
      </w:r>
      <w:r>
        <w:rPr>
          <w:rFonts w:ascii="Verdana" w:hAnsi="Verdana"/>
        </w:rPr>
        <w:t xml:space="preserve">Discuss </w:t>
      </w:r>
      <w:r w:rsidR="00754CED" w:rsidRPr="00F67335">
        <w:rPr>
          <w:rFonts w:ascii="Verdana" w:hAnsi="Verdana"/>
        </w:rPr>
        <w:t xml:space="preserve">how your model </w:t>
      </w:r>
      <w:r>
        <w:rPr>
          <w:rFonts w:ascii="Verdana" w:hAnsi="Verdana"/>
        </w:rPr>
        <w:t>performed and how it enabled (or otherwise) the</w:t>
      </w:r>
      <w:r w:rsidR="00754CED" w:rsidRPr="00F67335">
        <w:rPr>
          <w:rFonts w:ascii="Verdana" w:hAnsi="Verdana"/>
        </w:rPr>
        <w:t xml:space="preserve"> inte</w:t>
      </w:r>
      <w:r w:rsidR="00F3645E">
        <w:rPr>
          <w:rFonts w:ascii="Verdana" w:hAnsi="Verdana"/>
        </w:rPr>
        <w:t>rpret</w:t>
      </w:r>
      <w:r>
        <w:rPr>
          <w:rFonts w:ascii="Verdana" w:hAnsi="Verdana"/>
        </w:rPr>
        <w:t>ation of</w:t>
      </w:r>
      <w:r w:rsidR="00F3645E">
        <w:rPr>
          <w:rFonts w:ascii="Verdana" w:hAnsi="Verdana"/>
        </w:rPr>
        <w:t xml:space="preserve"> the observed gravity data, </w:t>
      </w:r>
      <w:r w:rsidR="00754CED" w:rsidRPr="00F67335">
        <w:rPr>
          <w:rFonts w:ascii="Verdana" w:hAnsi="Verdana"/>
        </w:rPr>
        <w:t xml:space="preserve">and the implications of your model and the observed gravity data for the state of </w:t>
      </w:r>
      <w:proofErr w:type="spellStart"/>
      <w:r w:rsidR="00754CED" w:rsidRPr="00F67335">
        <w:rPr>
          <w:rFonts w:ascii="Verdana" w:hAnsi="Verdana"/>
        </w:rPr>
        <w:t>isostatic</w:t>
      </w:r>
      <w:proofErr w:type="spellEnd"/>
      <w:r w:rsidR="00754CED" w:rsidRPr="00F67335">
        <w:rPr>
          <w:rFonts w:ascii="Verdana" w:hAnsi="Verdana"/>
        </w:rPr>
        <w:t xml:space="preserve"> equilibrium of the Tibetan Plateau.</w:t>
      </w:r>
      <w:r>
        <w:rPr>
          <w:rFonts w:ascii="Verdana" w:hAnsi="Verdana"/>
        </w:rPr>
        <w:t xml:space="preserve"> </w:t>
      </w:r>
    </w:p>
    <w:p w14:paraId="0C76BE6B" w14:textId="77777777" w:rsidR="0055427A" w:rsidRDefault="0055427A">
      <w:pPr>
        <w:rPr>
          <w:rFonts w:ascii="Verdana" w:hAnsi="Verdana"/>
        </w:rPr>
      </w:pPr>
    </w:p>
    <w:p w14:paraId="4AFBD576" w14:textId="3B16B014" w:rsidR="00F3645E" w:rsidRDefault="0055427A">
      <w:pPr>
        <w:rPr>
          <w:rFonts w:ascii="Verdana" w:hAnsi="Verdana"/>
        </w:rPr>
      </w:pPr>
      <w:r w:rsidRPr="00F67335">
        <w:rPr>
          <w:rFonts w:ascii="Verdana" w:hAnsi="Verdana"/>
        </w:rPr>
        <w:t xml:space="preserve">• </w:t>
      </w:r>
      <w:r w:rsidR="00FB3586">
        <w:rPr>
          <w:rFonts w:ascii="Verdana" w:hAnsi="Verdana"/>
        </w:rPr>
        <w:t>E</w:t>
      </w:r>
      <w:r w:rsidR="00F3645E">
        <w:rPr>
          <w:rFonts w:ascii="Verdana" w:hAnsi="Verdana"/>
        </w:rPr>
        <w:t>xplicitl</w:t>
      </w:r>
      <w:r>
        <w:rPr>
          <w:rFonts w:ascii="Verdana" w:hAnsi="Verdana"/>
        </w:rPr>
        <w:t xml:space="preserve">y discuss, and quantify using the appropriate statistics, </w:t>
      </w:r>
      <w:r w:rsidR="00170377">
        <w:rPr>
          <w:rFonts w:ascii="Verdana" w:hAnsi="Verdana"/>
        </w:rPr>
        <w:t xml:space="preserve">how well your model fitted the observed data and </w:t>
      </w:r>
      <w:r>
        <w:rPr>
          <w:rFonts w:ascii="Verdana" w:hAnsi="Verdana"/>
        </w:rPr>
        <w:t xml:space="preserve">whether, and to what extent, </w:t>
      </w:r>
      <w:r w:rsidR="00F3645E">
        <w:rPr>
          <w:rFonts w:ascii="Verdana" w:hAnsi="Verdana"/>
        </w:rPr>
        <w:t xml:space="preserve">a model of local (Airy type) versus </w:t>
      </w:r>
      <w:r>
        <w:rPr>
          <w:rFonts w:ascii="Verdana" w:hAnsi="Verdana"/>
        </w:rPr>
        <w:t xml:space="preserve">regional (flexural) </w:t>
      </w:r>
      <w:proofErr w:type="spellStart"/>
      <w:r>
        <w:rPr>
          <w:rFonts w:ascii="Verdana" w:hAnsi="Verdana"/>
        </w:rPr>
        <w:t>isostasy</w:t>
      </w:r>
      <w:proofErr w:type="spellEnd"/>
      <w:r>
        <w:rPr>
          <w:rFonts w:ascii="Verdana" w:hAnsi="Verdana"/>
        </w:rPr>
        <w:t xml:space="preserve"> is applicable to explaining how the topography of this mountain chain is supported.</w:t>
      </w:r>
      <w:r w:rsidR="00DB138F">
        <w:rPr>
          <w:rFonts w:ascii="Verdana" w:hAnsi="Verdana"/>
        </w:rPr>
        <w:t xml:space="preserve"> </w:t>
      </w:r>
      <w:proofErr w:type="gramStart"/>
      <w:r w:rsidR="00DB138F">
        <w:rPr>
          <w:rFonts w:ascii="Verdana" w:hAnsi="Verdana"/>
        </w:rPr>
        <w:t xml:space="preserve">Comment/discuss your results/conclusions in light of those reported/discussed in the </w:t>
      </w:r>
      <w:r w:rsidR="00FB3586">
        <w:rPr>
          <w:rFonts w:ascii="Verdana" w:hAnsi="Verdana"/>
        </w:rPr>
        <w:t>literature.</w:t>
      </w:r>
      <w:proofErr w:type="gramEnd"/>
    </w:p>
    <w:p w14:paraId="3A38F326" w14:textId="77777777" w:rsidR="00F3645E" w:rsidRDefault="00F3645E">
      <w:pPr>
        <w:rPr>
          <w:rFonts w:ascii="Verdana" w:hAnsi="Verdana"/>
        </w:rPr>
      </w:pPr>
    </w:p>
    <w:p w14:paraId="35D4C622" w14:textId="77777777" w:rsidR="00754CED" w:rsidRPr="00F3645E" w:rsidRDefault="00754CED">
      <w:pPr>
        <w:rPr>
          <w:rFonts w:ascii="Verdana" w:hAnsi="Verdana"/>
        </w:rPr>
      </w:pPr>
      <w:r w:rsidRPr="00A823FE">
        <w:rPr>
          <w:rFonts w:ascii="Verdana" w:hAnsi="Verdana"/>
          <w:b/>
        </w:rPr>
        <w:t>You must submit this report for assessment by the appropriate deadline</w:t>
      </w:r>
      <w:r w:rsidR="00F3645E">
        <w:rPr>
          <w:rFonts w:ascii="Verdana" w:hAnsi="Verdana"/>
          <w:b/>
        </w:rPr>
        <w:t xml:space="preserve"> (see Moodle site for this year’s deadline)</w:t>
      </w:r>
      <w:r w:rsidRPr="00A823FE">
        <w:rPr>
          <w:rFonts w:ascii="Verdana" w:hAnsi="Verdana"/>
          <w:b/>
        </w:rPr>
        <w:t>.</w:t>
      </w:r>
    </w:p>
    <w:sectPr w:rsidR="00754CED" w:rsidRPr="00F3645E" w:rsidSect="006B30E0">
      <w:headerReference w:type="default" r:id="rId13"/>
      <w:footerReference w:type="default" r:id="rId14"/>
      <w:pgSz w:w="11899" w:h="16838"/>
      <w:pgMar w:top="1276" w:right="1267" w:bottom="1134" w:left="1418" w:header="708" w:footer="708" w:gutter="0"/>
      <w:cols w:space="7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B43E1C" w14:textId="77777777" w:rsidR="0055427A" w:rsidRDefault="0055427A">
      <w:r>
        <w:separator/>
      </w:r>
    </w:p>
  </w:endnote>
  <w:endnote w:type="continuationSeparator" w:id="0">
    <w:p w14:paraId="29343909" w14:textId="77777777" w:rsidR="0055427A" w:rsidRDefault="005542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w:panose1 w:val="02000500000000000000"/>
    <w:charset w:val="00"/>
    <w:family w:val="auto"/>
    <w:pitch w:val="variable"/>
    <w:sig w:usb0="00000003" w:usb1="00000000" w:usb2="00000000" w:usb3="00000000" w:csb0="00000001" w:csb1="00000000"/>
  </w:font>
  <w:font w:name="Times New Roman">
    <w:panose1 w:val="02020603050405020304"/>
    <w:charset w:val="00"/>
    <w:family w:val="auto"/>
    <w:pitch w:val="variable"/>
    <w:sig w:usb0="00002A87" w:usb1="80000000" w:usb2="00000008" w:usb3="00000000" w:csb0="000001FF" w:csb1="00000000"/>
  </w:font>
  <w:font w:name="Arial">
    <w:panose1 w:val="020B0604020202020204"/>
    <w:charset w:val="00"/>
    <w:family w:val="auto"/>
    <w:pitch w:val="variable"/>
    <w:sig w:usb0="00002A87" w:usb1="80000000" w:usb2="00000008" w:usb3="00000000" w:csb0="000001FF" w:csb1="00000000"/>
  </w:font>
  <w:font w:name="Verdana">
    <w:panose1 w:val="020B0604030504040204"/>
    <w:charset w:val="00"/>
    <w:family w:val="auto"/>
    <w:pitch w:val="variable"/>
    <w:sig w:usb0="00000287" w:usb1="00000000" w:usb2="00000000" w:usb3="00000000" w:csb0="0000019F" w:csb1="00000000"/>
  </w:font>
  <w:font w:name="Symbol">
    <w:panose1 w:val="02000500000000000000"/>
    <w:charset w:val="02"/>
    <w:family w:val="auto"/>
    <w:pitch w:val="variable"/>
    <w:sig w:usb0="00000000" w:usb1="10000000" w:usb2="00000000" w:usb3="00000000" w:csb0="80000000"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5AB45B" w14:textId="77777777" w:rsidR="0055427A" w:rsidRPr="00703FE2" w:rsidRDefault="0055427A">
    <w:pPr>
      <w:pStyle w:val="Footer"/>
      <w:rPr>
        <w:rFonts w:ascii="Arial" w:hAnsi="Arial"/>
        <w:color w:val="808080"/>
      </w:rPr>
    </w:pPr>
    <w:r>
      <w:rPr>
        <w:rFonts w:ascii="Arial" w:hAnsi="Arial"/>
      </w:rPr>
      <w:tab/>
    </w:r>
    <w:r>
      <w:rPr>
        <w:rFonts w:ascii="Arial" w:hAnsi="Arial"/>
      </w:rPr>
      <w:tab/>
    </w:r>
    <w:r w:rsidRPr="00703FE2">
      <w:rPr>
        <w:rFonts w:ascii="Arial" w:hAnsi="Arial"/>
        <w:color w:val="808080"/>
      </w:rPr>
      <w:t xml:space="preserve">Page </w:t>
    </w:r>
    <w:r w:rsidRPr="00703FE2">
      <w:rPr>
        <w:rStyle w:val="PageNumber"/>
        <w:rFonts w:ascii="Arial" w:hAnsi="Arial"/>
        <w:color w:val="808080"/>
      </w:rPr>
      <w:fldChar w:fldCharType="begin"/>
    </w:r>
    <w:r w:rsidRPr="00703FE2">
      <w:rPr>
        <w:rStyle w:val="PageNumber"/>
        <w:rFonts w:ascii="Arial" w:hAnsi="Arial"/>
        <w:color w:val="808080"/>
      </w:rPr>
      <w:instrText xml:space="preserve"> PAGE </w:instrText>
    </w:r>
    <w:r w:rsidRPr="00703FE2">
      <w:rPr>
        <w:rStyle w:val="PageNumber"/>
        <w:rFonts w:ascii="Arial" w:hAnsi="Arial"/>
        <w:color w:val="808080"/>
      </w:rPr>
      <w:fldChar w:fldCharType="separate"/>
    </w:r>
    <w:r w:rsidR="001E717B">
      <w:rPr>
        <w:rStyle w:val="PageNumber"/>
        <w:rFonts w:ascii="Arial" w:hAnsi="Arial"/>
        <w:noProof/>
        <w:color w:val="808080"/>
      </w:rPr>
      <w:t>1</w:t>
    </w:r>
    <w:r w:rsidRPr="00703FE2">
      <w:rPr>
        <w:rStyle w:val="PageNumber"/>
        <w:rFonts w:ascii="Arial" w:hAnsi="Arial"/>
        <w:color w:val="808080"/>
      </w:rPr>
      <w:fldChar w:fldCharType="end"/>
    </w:r>
    <w:r w:rsidRPr="00703FE2">
      <w:rPr>
        <w:rFonts w:ascii="Arial" w:hAnsi="Arial"/>
        <w:color w:val="808080"/>
      </w:rPr>
      <w:t>/</w:t>
    </w:r>
    <w:r w:rsidRPr="00703FE2">
      <w:rPr>
        <w:rStyle w:val="PageNumber"/>
        <w:rFonts w:ascii="Arial" w:hAnsi="Arial"/>
        <w:color w:val="808080"/>
      </w:rPr>
      <w:fldChar w:fldCharType="begin"/>
    </w:r>
    <w:r w:rsidRPr="00703FE2">
      <w:rPr>
        <w:rStyle w:val="PageNumber"/>
        <w:rFonts w:ascii="Arial" w:hAnsi="Arial"/>
        <w:color w:val="808080"/>
      </w:rPr>
      <w:instrText xml:space="preserve"> NUMPAGES </w:instrText>
    </w:r>
    <w:r w:rsidRPr="00703FE2">
      <w:rPr>
        <w:rStyle w:val="PageNumber"/>
        <w:rFonts w:ascii="Arial" w:hAnsi="Arial"/>
        <w:color w:val="808080"/>
      </w:rPr>
      <w:fldChar w:fldCharType="separate"/>
    </w:r>
    <w:r w:rsidR="001E717B">
      <w:rPr>
        <w:rStyle w:val="PageNumber"/>
        <w:rFonts w:ascii="Arial" w:hAnsi="Arial"/>
        <w:noProof/>
        <w:color w:val="808080"/>
      </w:rPr>
      <w:t>3</w:t>
    </w:r>
    <w:r w:rsidRPr="00703FE2">
      <w:rPr>
        <w:rStyle w:val="PageNumber"/>
        <w:rFonts w:ascii="Arial" w:hAnsi="Arial"/>
        <w:color w:val="80808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F8AD594" w14:textId="77777777" w:rsidR="0055427A" w:rsidRDefault="0055427A">
      <w:r>
        <w:separator/>
      </w:r>
    </w:p>
  </w:footnote>
  <w:footnote w:type="continuationSeparator" w:id="0">
    <w:p w14:paraId="52D1918A" w14:textId="77777777" w:rsidR="0055427A" w:rsidRDefault="0055427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8B0FB8" w14:textId="353596A4" w:rsidR="0055427A" w:rsidRPr="00703FE2" w:rsidRDefault="0055427A">
    <w:pPr>
      <w:pStyle w:val="Heading1"/>
      <w:rPr>
        <w:color w:val="808080"/>
      </w:rPr>
    </w:pPr>
    <w:r w:rsidRPr="00703FE2">
      <w:rPr>
        <w:color w:val="808080"/>
      </w:rPr>
      <w:t>Geophysics (L4)</w:t>
    </w:r>
    <w:r w:rsidRPr="00703FE2">
      <w:rPr>
        <w:color w:val="808080"/>
      </w:rPr>
      <w:tab/>
    </w:r>
    <w:r w:rsidRPr="00703FE2">
      <w:rPr>
        <w:color w:val="808080"/>
      </w:rPr>
      <w:tab/>
    </w:r>
    <w:r w:rsidRPr="00703FE2">
      <w:rPr>
        <w:color w:val="808080"/>
      </w:rPr>
      <w:tab/>
    </w:r>
    <w:r w:rsidRPr="00703FE2">
      <w:rPr>
        <w:color w:val="808080"/>
      </w:rPr>
      <w:tab/>
    </w:r>
    <w:r w:rsidRPr="00703FE2">
      <w:rPr>
        <w:color w:val="808080"/>
      </w:rPr>
      <w:tab/>
      <w:t xml:space="preserve">          Laboratory Session </w:t>
    </w:r>
    <w:r w:rsidR="001E717B">
      <w:rPr>
        <w:color w:val="808080"/>
      </w:rPr>
      <w:t>5</w:t>
    </w:r>
  </w:p>
  <w:p w14:paraId="66E70E23" w14:textId="77777777" w:rsidR="0055427A" w:rsidRDefault="0055427A">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3FE2"/>
    <w:rsid w:val="00047DA5"/>
    <w:rsid w:val="00170377"/>
    <w:rsid w:val="001E717B"/>
    <w:rsid w:val="00265C0F"/>
    <w:rsid w:val="0034525B"/>
    <w:rsid w:val="0055427A"/>
    <w:rsid w:val="005F506E"/>
    <w:rsid w:val="006467E3"/>
    <w:rsid w:val="006B30E0"/>
    <w:rsid w:val="00703FE2"/>
    <w:rsid w:val="00754CED"/>
    <w:rsid w:val="0093021D"/>
    <w:rsid w:val="009E4BDE"/>
    <w:rsid w:val="00A21102"/>
    <w:rsid w:val="00A24867"/>
    <w:rsid w:val="00A56A4D"/>
    <w:rsid w:val="00AA795D"/>
    <w:rsid w:val="00CE75A2"/>
    <w:rsid w:val="00DB138F"/>
    <w:rsid w:val="00DB3004"/>
    <w:rsid w:val="00E6650A"/>
    <w:rsid w:val="00F027EF"/>
    <w:rsid w:val="00F3645E"/>
    <w:rsid w:val="00F54402"/>
    <w:rsid w:val="00FB358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oNotEmbedSmartTags/>
  <w:decimalSymbol w:val="."/>
  <w:listSeparator w:val=","/>
  <w14:docId w14:val="44F61CE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lang w:val="en-AU"/>
    </w:rPr>
  </w:style>
  <w:style w:type="paragraph" w:styleId="Heading1">
    <w:name w:val="heading 1"/>
    <w:basedOn w:val="Normal"/>
    <w:next w:val="Normal"/>
    <w:qFormat/>
    <w:pPr>
      <w:keepNext/>
      <w:outlineLvl w:val="0"/>
    </w:pPr>
    <w:rPr>
      <w:rFonts w:ascii="Arial" w:hAnsi="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pPr>
      <w:ind w:left="142" w:hanging="142"/>
    </w:pPr>
    <w:rPr>
      <w:rFonts w:ascii="Arial" w:hAnsi="Arial"/>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character" w:styleId="Hyperlink">
    <w:name w:val="Hyperlink"/>
    <w:basedOn w:val="DefaultParagraphFont"/>
    <w:uiPriority w:val="99"/>
    <w:unhideWhenUsed/>
    <w:rsid w:val="00F54402"/>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lang w:val="en-AU"/>
    </w:rPr>
  </w:style>
  <w:style w:type="paragraph" w:styleId="Heading1">
    <w:name w:val="heading 1"/>
    <w:basedOn w:val="Normal"/>
    <w:next w:val="Normal"/>
    <w:qFormat/>
    <w:pPr>
      <w:keepNext/>
      <w:outlineLvl w:val="0"/>
    </w:pPr>
    <w:rPr>
      <w:rFonts w:ascii="Arial" w:hAnsi="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pPr>
      <w:ind w:left="142" w:hanging="142"/>
    </w:pPr>
    <w:rPr>
      <w:rFonts w:ascii="Arial" w:hAnsi="Arial"/>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character" w:styleId="Hyperlink">
    <w:name w:val="Hyperlink"/>
    <w:basedOn w:val="DefaultParagraphFont"/>
    <w:uiPriority w:val="99"/>
    <w:unhideWhenUsed/>
    <w:rsid w:val="00F5440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bgi.omp.obs-mip.fr/data-products/Grids-and-models/wgm2012" TargetMode="External"/><Relationship Id="rId12" Type="http://schemas.openxmlformats.org/officeDocument/2006/relationships/image" Target="media/image5.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3</Pages>
  <Words>665</Words>
  <Characters>3792</Characters>
  <Application>Microsoft Macintosh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Geophysics (L4) Laboratory Session 1</vt:lpstr>
    </vt:vector>
  </TitlesOfParts>
  <Company>The University of Melbourne</Company>
  <LinksUpToDate>false</LinksUpToDate>
  <CharactersWithSpaces>4449</CharactersWithSpaces>
  <SharedDoc>false</SharedDoc>
  <HLinks>
    <vt:vector size="12" baseType="variant">
      <vt:variant>
        <vt:i4>6029334</vt:i4>
      </vt:variant>
      <vt:variant>
        <vt:i4>2324</vt:i4>
      </vt:variant>
      <vt:variant>
        <vt:i4>1025</vt:i4>
      </vt:variant>
      <vt:variant>
        <vt:i4>1</vt:i4>
      </vt:variant>
      <vt:variant>
        <vt:lpwstr>himalay_summary</vt:lpwstr>
      </vt:variant>
      <vt:variant>
        <vt:lpwstr/>
      </vt:variant>
      <vt:variant>
        <vt:i4>2752519</vt:i4>
      </vt:variant>
      <vt:variant>
        <vt:i4>-1</vt:i4>
      </vt:variant>
      <vt:variant>
        <vt:i4>1026</vt:i4>
      </vt:variant>
      <vt:variant>
        <vt:i4>1</vt:i4>
      </vt:variant>
      <vt:variant>
        <vt:lpwstr>tibet_models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Geophysics (L4) Laboratory Session 1</dc:title>
  <dc:subject/>
  <dc:creator>Rod Brown</dc:creator>
  <cp:keywords/>
  <cp:lastModifiedBy>Roderick Brown</cp:lastModifiedBy>
  <cp:revision>4</cp:revision>
  <cp:lastPrinted>2013-11-11T08:39:00Z</cp:lastPrinted>
  <dcterms:created xsi:type="dcterms:W3CDTF">2014-09-16T14:02:00Z</dcterms:created>
  <dcterms:modified xsi:type="dcterms:W3CDTF">2014-09-16T14:37:00Z</dcterms:modified>
</cp:coreProperties>
</file>