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Intueri AI Ethics Guidelines</w:t>
      </w:r>
    </w:p>
    <w:p/>
    <w:p>
      <w:r>
        <w:t>1. Transparency: Clearly mark AI-generated content.</w:t>
      </w:r>
    </w:p>
    <w:p>
      <w:r>
        <w:t>2. Privacy: Protect sensitive data.</w:t>
      </w:r>
    </w:p>
    <w:p>
      <w:r>
        <w:t>3. Fairness: Equal access for all users.</w:t>
      </w:r>
    </w:p>
    <w:p>
      <w:r>
        <w:t>4. Accountability: Enable audit trails.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