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Intueri AI RAG Implementation Plan</w:t>
      </w:r>
    </w:p>
    <w:p/>
    <w:p>
      <w:r>
        <w:t>Objective: Build a scalable Retrieval-Augmented Generation (RAG) system integrated with SharePoint.</w:t>
      </w:r>
    </w:p>
    <w:p>
      <w:r>
        <w:t>Phases: Data ingestion, embedding generation, vector DB integration, query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