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rebuchet MS" w:cs="Trebuchet MS" w:eastAsia="Trebuchet MS" w:hAnsi="Trebuchet MS"/>
          <w:highlight w:val="white"/>
          <w:rtl w:val="0"/>
        </w:rPr>
        <w:t xml:space="preserve">ΠΡΟΣ ΑΜΕΣΗ ΔΗΜΟΣΙΕΥΣΗ (31 ΜΑΡΤΙΟΥ 2016)</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u w:val="single"/>
          <w:rtl w:val="0"/>
        </w:rPr>
        <w:t xml:space="preserve">Επικοινωνία</w:t>
      </w:r>
      <w:r w:rsidDel="00000000" w:rsidR="00000000" w:rsidRPr="00000000">
        <w:rPr>
          <w:rFonts w:ascii="Trebuchet MS" w:cs="Trebuchet MS" w:eastAsia="Trebuchet MS" w:hAnsi="Trebuchet MS"/>
          <w:b w:val="1"/>
          <w:sz w:val="20"/>
          <w:szCs w:val="20"/>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rtl w:val="0"/>
        </w:rPr>
        <w:t xml:space="preserve">Δημήτρης Ντέμπος</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rtl w:val="0"/>
        </w:rPr>
        <w:t xml:space="preserve">DEVit Conference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rtl w:val="0"/>
        </w:rPr>
        <w:t xml:space="preserve">Τηλ: </w:t>
      </w:r>
      <w:r w:rsidDel="00000000" w:rsidR="00000000" w:rsidRPr="00000000">
        <w:rPr>
          <w:rFonts w:ascii="Trebuchet MS" w:cs="Trebuchet MS" w:eastAsia="Trebuchet MS" w:hAnsi="Trebuchet MS"/>
          <w:sz w:val="20"/>
          <w:szCs w:val="20"/>
          <w:rtl w:val="0"/>
        </w:rPr>
        <w:t xml:space="preserve">+306942682549</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0"/>
          <w:szCs w:val="20"/>
          <w:highlight w:val="white"/>
          <w:rtl w:val="0"/>
        </w:rPr>
        <w:t xml:space="preserve">email: </w:t>
      </w:r>
      <w:hyperlink r:id="rId5">
        <w:r w:rsidDel="00000000" w:rsidR="00000000" w:rsidRPr="00000000">
          <w:rPr>
            <w:rFonts w:ascii="Trebuchet MS" w:cs="Trebuchet MS" w:eastAsia="Trebuchet MS" w:hAnsi="Trebuchet MS"/>
            <w:color w:val="1155cc"/>
            <w:sz w:val="20"/>
            <w:szCs w:val="20"/>
            <w:highlight w:val="white"/>
            <w:u w:val="single"/>
            <w:rtl w:val="0"/>
          </w:rPr>
          <w:t xml:space="preserve">ntemposd@devitconf.org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highlight w:val="white"/>
          <w:u w:val="single"/>
          <w:rtl w:val="0"/>
        </w:rPr>
        <w:t xml:space="preserve">DEVit Conference: </w:t>
      </w:r>
      <w:r w:rsidDel="00000000" w:rsidR="00000000" w:rsidRPr="00000000">
        <w:rPr>
          <w:rFonts w:ascii="Trebuchet MS" w:cs="Trebuchet MS" w:eastAsia="Trebuchet MS" w:hAnsi="Trebuchet MS"/>
          <w:b w:val="1"/>
          <w:sz w:val="24"/>
          <w:szCs w:val="24"/>
          <w:highlight w:val="white"/>
          <w:u w:val="single"/>
          <w:rtl w:val="0"/>
        </w:rPr>
        <w:t xml:space="preserve">Είσαι έτοιμος να μάθεις πως χτίζεται ο σύγχρονος παγκόσμιος ιστός;</w:t>
      </w:r>
      <w:r w:rsidDel="00000000" w:rsidR="00000000" w:rsidRPr="00000000">
        <w:rPr>
          <w:rFonts w:ascii="Trebuchet MS" w:cs="Trebuchet MS" w:eastAsia="Trebuchet MS" w:hAnsi="Trebuchet MS"/>
          <w:b w:val="1"/>
          <w:sz w:val="26"/>
          <w:szCs w:val="26"/>
          <w:highlight w:val="white"/>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highlight w:val="white"/>
          <w:rtl w:val="0"/>
        </w:rPr>
        <w:t xml:space="preserve">Developers του Facebook και της Mozilla στο μεγαλύτερο συνέδριο για προγραμματιστές στη Θεσσαλονίκη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Είμαστε στην ευχάριστη θέση να ανακοινώσουμε την πραγματοποίηση του συνεδρίου </w:t>
      </w:r>
      <w:hyperlink r:id="rId6">
        <w:r w:rsidDel="00000000" w:rsidR="00000000" w:rsidRPr="00000000">
          <w:rPr>
            <w:rFonts w:ascii="Trebuchet MS" w:cs="Trebuchet MS" w:eastAsia="Trebuchet MS" w:hAnsi="Trebuchet MS"/>
            <w:color w:val="1155cc"/>
            <w:highlight w:val="white"/>
            <w:u w:val="single"/>
            <w:rtl w:val="0"/>
          </w:rPr>
          <w:t xml:space="preserve">DEVit 2016</w:t>
        </w:r>
      </w:hyperlink>
      <w:r w:rsidDel="00000000" w:rsidR="00000000" w:rsidRPr="00000000">
        <w:rPr>
          <w:rFonts w:ascii="Trebuchet MS" w:cs="Trebuchet MS" w:eastAsia="Trebuchet MS" w:hAnsi="Trebuchet MS"/>
          <w:highlight w:val="white"/>
          <w:rtl w:val="0"/>
        </w:rPr>
        <w:t xml:space="preserve">. Το DEVit είναι ένα συνέδριο 360 μοιρών που καλύπτει ολόκληρο το φάσμα του σύγχρονου παγκόσμιου ιστού και λαμβάνει χώρα στη Θεσσαλονίκη. Στόχος του συνεδρίου είναι να παρουσιάσει τέχνες, να διαχύσει τεχνικές, καθώς και να αναλύσει τεχνολογίες που κάνουν τον σημερινό Παγκόσμιο Ιστό πραγματικότητα.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Την Παρασκευή 20 Μαΐου 2016 από τις 09:00 έως και τις 18:00 στο συνεδριακό κέντρο Ιωάννης Βελλίδης, 14 διεθνείς ομιλητές με βαθιά εξειδίκευση σε τεχνολογίες του Διαδικτύου, έρχονται στη Θεσσαλονίκη για να μοιραστούν την γνώση και την τέχνη τους. Θα παρουσιάσουν τις τελευταίες εξελίξεις, τεχνικές και τεχνολογίες </w:t>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σε: ανάπτυξη ιστοσελίδων, πληροφοριακών συστημάτων ιστού, εφαρμογών κινητών συσκευών και διαχείριση υποδομών.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Ανάμεσα στους διεθνείς ομιλητές του </w:t>
      </w:r>
      <w:hyperlink r:id="rId7">
        <w:r w:rsidDel="00000000" w:rsidR="00000000" w:rsidRPr="00000000">
          <w:rPr>
            <w:rFonts w:ascii="Trebuchet MS" w:cs="Trebuchet MS" w:eastAsia="Trebuchet MS" w:hAnsi="Trebuchet MS"/>
            <w:color w:val="1155cc"/>
            <w:highlight w:val="white"/>
            <w:u w:val="single"/>
            <w:rtl w:val="0"/>
          </w:rPr>
          <w:t xml:space="preserve">DEVit 2016</w:t>
        </w:r>
      </w:hyperlink>
      <w:r w:rsidDel="00000000" w:rsidR="00000000" w:rsidRPr="00000000">
        <w:rPr>
          <w:rFonts w:ascii="Trebuchet MS" w:cs="Trebuchet MS" w:eastAsia="Trebuchet MS" w:hAnsi="Trebuchet MS"/>
          <w:highlight w:val="white"/>
          <w:rtl w:val="0"/>
        </w:rPr>
        <w:t xml:space="preserve"> συμπεριλαμβάνονται οι: Soledad Penades (Μηχανικός λογισμικού, Mozilla) και Forbes Lindsay (Προγραμματιστής, Facebook). Επιπλέον, μεγάλες εγχώριες αλλά και διεθνείς εταιρείες, όπως το GitHub, στηρίζουν τη φετινή εκδήλωση.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Το DEVit κατόρθωσε από το ξεκίνημα του να αναδειχθεί ως το μεγαλύτερο σημείο συνάντησης της κοινότητας προγραμματιστών και τεχνολόγων της χώρας. Και για τη φετινή διοργάνωση προσκαλούνται developers όχι μόνο από την Θεσσαλονίκη αλλά και ολόκληρη την Ελλάδα να συμμετάσχουν και να παρακολουθήσουν τις ομιλίες και τα εργαστήρια του συνεδρίου, αξιοποιώντας μία μοναδική ευκαιρία δικτύωσης μεταξύ τους, αλλά και με τους συμμετέχοντες ομιλητές, συνεργάτες και χορηγούς.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u w:val="single"/>
          <w:rtl w:val="0"/>
        </w:rPr>
        <w:t xml:space="preserve">Το DEVit 2016 σε περίληψη</w:t>
      </w:r>
      <w:r w:rsidDel="00000000" w:rsidR="00000000" w:rsidRPr="00000000">
        <w:rPr>
          <w:rFonts w:ascii="Trebuchet MS" w:cs="Trebuchet MS" w:eastAsia="Trebuchet MS" w:hAnsi="Trebuchet MS"/>
          <w:b w:val="1"/>
          <w:rtl w:val="0"/>
        </w:rPr>
        <w:t xml:space="preserv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Ομιλητές και Δομή:</w:t>
      </w:r>
      <w:r w:rsidDel="00000000" w:rsidR="00000000" w:rsidRPr="00000000">
        <w:rPr>
          <w:rFonts w:ascii="Trebuchet MS" w:cs="Trebuchet MS" w:eastAsia="Trebuchet MS" w:hAnsi="Trebuchet MS"/>
          <w:sz w:val="20"/>
          <w:szCs w:val="20"/>
          <w:rtl w:val="0"/>
        </w:rPr>
        <w:t xml:space="preserve"> 14 ομιλητές σε 2 παράλληλες αίθουσες.</w:t>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Κατηγορίες Ομιλιών:</w:t>
      </w:r>
      <w:r w:rsidDel="00000000" w:rsidR="00000000" w:rsidRPr="00000000">
        <w:rPr>
          <w:rFonts w:ascii="Trebuchet MS" w:cs="Trebuchet MS" w:eastAsia="Trebuchet MS" w:hAnsi="Trebuchet MS"/>
          <w:sz w:val="20"/>
          <w:szCs w:val="20"/>
          <w:rtl w:val="0"/>
        </w:rPr>
        <w:t xml:space="preserve"> Front-End, Back-End, DevOps, Mobile.</w:t>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Τοποθεσία:</w:t>
      </w:r>
      <w:r w:rsidDel="00000000" w:rsidR="00000000" w:rsidRPr="00000000">
        <w:rPr>
          <w:rFonts w:ascii="Trebuchet MS" w:cs="Trebuchet MS" w:eastAsia="Trebuchet MS" w:hAnsi="Trebuchet MS"/>
          <w:sz w:val="20"/>
          <w:szCs w:val="20"/>
          <w:rtl w:val="0"/>
        </w:rPr>
        <w:t xml:space="preserve"> Συνεδριακό κέντρο Ιωάννης Βελλίδης, Θεσσαλονίκη.</w:t>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Γλώσσα:</w:t>
      </w:r>
      <w:r w:rsidDel="00000000" w:rsidR="00000000" w:rsidRPr="00000000">
        <w:rPr>
          <w:rFonts w:ascii="Trebuchet MS" w:cs="Trebuchet MS" w:eastAsia="Trebuchet MS" w:hAnsi="Trebuchet MS"/>
          <w:sz w:val="20"/>
          <w:szCs w:val="20"/>
          <w:rtl w:val="0"/>
        </w:rPr>
        <w:t xml:space="preserve"> Αγγλικά</w:t>
      </w:r>
    </w:p>
    <w:p w:rsidR="00000000" w:rsidDel="00000000" w:rsidP="00000000" w:rsidRDefault="00000000" w:rsidRPr="00000000">
      <w:pPr>
        <w:numPr>
          <w:ilvl w:val="0"/>
          <w:numId w:val="1"/>
        </w:numPr>
        <w:spacing w:line="240" w:lineRule="auto"/>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Εισιτήριο:</w:t>
      </w:r>
      <w:r w:rsidDel="00000000" w:rsidR="00000000" w:rsidRPr="00000000">
        <w:rPr>
          <w:rFonts w:ascii="Trebuchet MS" w:cs="Trebuchet MS" w:eastAsia="Trebuchet MS" w:hAnsi="Trebuchet MS"/>
          <w:sz w:val="20"/>
          <w:szCs w:val="20"/>
          <w:rtl w:val="0"/>
        </w:rPr>
        <w:t xml:space="preserve"> €60, είσοδος στο DEVit, γεύμα, καφές και welcome bag.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highlight w:val="white"/>
          <w:u w:val="single"/>
          <w:rtl w:val="0"/>
        </w:rPr>
        <w:t xml:space="preserve">Λίγα λόγια για το DEVit 2015</w:t>
      </w:r>
      <w:r w:rsidDel="00000000" w:rsidR="00000000" w:rsidRPr="00000000">
        <w:rPr>
          <w:rFonts w:ascii="Trebuchet MS" w:cs="Trebuchet MS" w:eastAsia="Trebuchet MS" w:hAnsi="Trebuchet MS"/>
          <w:b w:val="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highlight w:val="white"/>
          <w:rtl w:val="0"/>
        </w:rPr>
        <w:t xml:space="preserve">Tο DEVit 2015 πραγματοποιήθηκε στις 15 Μαΐου στο Makedonia Palace της Θεσσαλονίκης και έκανε sold-out με 350 απόλυτα ικανοποιημένους συνέδρους. Το συνέδριο οργανώνεται αποκλειστικά από την τοπική κοινότητα developers, designers, marketeers και φίλων της τεχνολογίας, όντας μία ομαδική προσπάθεια που αριθμεί περισσότερους από 30 εθελοντές.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highlight w:val="white"/>
          <w:u w:val="single"/>
          <w:rtl w:val="0"/>
        </w:rPr>
        <w:t xml:space="preserve">Σύνδεσμοι</w:t>
      </w:r>
      <w:r w:rsidDel="00000000" w:rsidR="00000000" w:rsidRPr="00000000">
        <w:rPr>
          <w:rFonts w:ascii="Trebuchet MS" w:cs="Trebuchet MS" w:eastAsia="Trebuchet MS" w:hAnsi="Trebuchet MS"/>
          <w:b w:val="1"/>
          <w:highlight w:val="white"/>
          <w:rtl w:val="0"/>
        </w:rPr>
        <w:t xml:space="preserve">: </w:t>
      </w:r>
    </w:p>
    <w:p w:rsidR="00000000" w:rsidDel="00000000" w:rsidP="00000000" w:rsidRDefault="00000000" w:rsidRPr="00000000">
      <w:pPr>
        <w:contextualSpacing w:val="0"/>
      </w:pPr>
      <w:hyperlink r:id="rId8">
        <w:r w:rsidDel="00000000" w:rsidR="00000000" w:rsidRPr="00000000">
          <w:rPr>
            <w:rFonts w:ascii="Trebuchet MS" w:cs="Trebuchet MS" w:eastAsia="Trebuchet MS" w:hAnsi="Trebuchet MS"/>
            <w:color w:val="1155cc"/>
            <w:highlight w:val="white"/>
            <w:u w:val="single"/>
            <w:rtl w:val="0"/>
          </w:rPr>
          <w:t xml:space="preserve">http://devitconf.org/</w:t>
        </w:r>
      </w:hyperlink>
      <w:r w:rsidDel="00000000" w:rsidR="00000000" w:rsidRPr="00000000">
        <w:rPr>
          <w:rFonts w:ascii="Trebuchet MS" w:cs="Trebuchet MS" w:eastAsia="Trebuchet MS" w:hAnsi="Trebuchet MS"/>
          <w:highlight w:val="white"/>
          <w:rtl w:val="0"/>
        </w:rPr>
        <w:t xml:space="preserve"> Το DEVit 2016 -</w:t>
      </w:r>
      <w:r w:rsidDel="00000000" w:rsidR="00000000" w:rsidRPr="00000000">
        <w:rPr>
          <w:rFonts w:ascii="Trebuchet MS" w:cs="Trebuchet MS" w:eastAsia="Trebuchet MS" w:hAnsi="Trebuchet MS"/>
          <w:highlight w:val="white"/>
          <w:rtl w:val="0"/>
        </w:rPr>
        <w:t xml:space="preserve"> </w:t>
      </w:r>
      <w:hyperlink r:id="rId9">
        <w:r w:rsidDel="00000000" w:rsidR="00000000" w:rsidRPr="00000000">
          <w:rPr>
            <w:rFonts w:ascii="Trebuchet MS" w:cs="Trebuchet MS" w:eastAsia="Trebuchet MS" w:hAnsi="Trebuchet MS"/>
            <w:color w:val="1155cc"/>
            <w:highlight w:val="white"/>
            <w:u w:val="single"/>
            <w:rtl w:val="0"/>
          </w:rPr>
          <w:t xml:space="preserve">http://devitconf.org/2015/</w:t>
        </w:r>
      </w:hyperlink>
      <w:r w:rsidDel="00000000" w:rsidR="00000000" w:rsidRPr="00000000">
        <w:rPr>
          <w:rFonts w:ascii="Trebuchet MS" w:cs="Trebuchet MS" w:eastAsia="Trebuchet MS" w:hAnsi="Trebuchet MS"/>
          <w:highlight w:val="white"/>
          <w:rtl w:val="0"/>
        </w:rPr>
        <w:t xml:space="preserve"> To DEVit 2015</w:t>
      </w: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Trebuchet MS" w:cs="Trebuchet MS" w:eastAsia="Trebuchet MS" w:hAnsi="Trebuchet MS"/>
            <w:color w:val="1155cc"/>
            <w:highlight w:val="white"/>
            <w:u w:val="single"/>
            <w:rtl w:val="0"/>
          </w:rPr>
          <w:t xml:space="preserve">http://devitconf.org/press/</w:t>
        </w:r>
      </w:hyperlink>
      <w:r w:rsidDel="00000000" w:rsidR="00000000" w:rsidRPr="00000000">
        <w:rPr>
          <w:rFonts w:ascii="Trebuchet MS" w:cs="Trebuchet MS" w:eastAsia="Trebuchet MS" w:hAnsi="Trebuchet MS"/>
          <w:highlight w:val="white"/>
          <w:rtl w:val="0"/>
        </w:rPr>
        <w:t xml:space="preserve"> Press-Kit (Λογότυπα του DEVit και φωτογραφίες υψηλής ανάλυσης) </w:t>
      </w:r>
      <w:r w:rsidDel="00000000" w:rsidR="00000000" w:rsidRPr="00000000">
        <w:rPr>
          <w:rtl w:val="0"/>
        </w:rPr>
      </w:r>
    </w:p>
    <w:sectPr>
      <w:headerReference r:id="rId11" w:type="first"/>
      <w:headerReference r:id="rId12" w:type="default"/>
      <w:footerReference r:id="rId13" w:type="first"/>
      <w:footerReference r:id="rId14" w:type="default"/>
      <w:pgSz w:h="16838" w:w="11906"/>
      <w:pgMar w:bottom="288" w:top="288" w:left="288" w:right="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1"/>
      <w:bidi w:val="0"/>
      <w:tblW w:w="9040.0" w:type="dxa"/>
      <w:jc w:val="left"/>
      <w:tblInd w:w="-105.0" w:type="dxa"/>
      <w:tblLayout w:type="fixed"/>
      <w:tblLook w:val="0600"/>
    </w:tblPr>
    <w:tblGrid>
      <w:gridCol w:w="2600"/>
      <w:gridCol w:w="2620"/>
      <w:gridCol w:w="3820"/>
      <w:tblGridChange w:id="0">
        <w:tblGrid>
          <w:gridCol w:w="2600"/>
          <w:gridCol w:w="2620"/>
          <w:gridCol w:w="38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rtl w:val="0"/>
            </w:rPr>
            <w:t xml:space="preserve">SKGTECH</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rtl w:val="0"/>
            </w:rPr>
            <w:t xml:space="preserve">Αστική Μη Κερδοσκοπική Εταιρία</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ΑΦΜ: 997312737</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ΔΟΥ: ΑΜΠΕΛΟΚΗΠΩΝ</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25ης Μαρτίου 48</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6"/>
              <w:szCs w:val="16"/>
              <w:highlight w:val="white"/>
              <w:rtl w:val="0"/>
            </w:rPr>
            <w:t xml:space="preserve">Εύοσμος, 56224, Θεσσαλονίκη</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highlight w:val="white"/>
              <w:rtl w:val="0"/>
            </w:rPr>
            <w:t xml:space="preserve">email</w:t>
          </w:r>
          <w:r w:rsidDel="00000000" w:rsidR="00000000" w:rsidRPr="00000000">
            <w:rPr>
              <w:rFonts w:ascii="Trebuchet MS" w:cs="Trebuchet MS" w:eastAsia="Trebuchet MS" w:hAnsi="Trebuchet MS"/>
              <w:color w:val="666666"/>
              <w:sz w:val="16"/>
              <w:szCs w:val="16"/>
              <w:highlight w:val="white"/>
              <w:rtl w:val="0"/>
            </w:rPr>
            <w:t xml:space="preserve">: hello@skgtech.io</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6"/>
              <w:szCs w:val="16"/>
              <w:highlight w:val="white"/>
              <w:rtl w:val="0"/>
            </w:rPr>
            <w:t xml:space="preserve">web</w:t>
          </w:r>
          <w:r w:rsidDel="00000000" w:rsidR="00000000" w:rsidRPr="00000000">
            <w:rPr>
              <w:rFonts w:ascii="Trebuchet MS" w:cs="Trebuchet MS" w:eastAsia="Trebuchet MS" w:hAnsi="Trebuchet MS"/>
              <w:color w:val="666666"/>
              <w:sz w:val="16"/>
              <w:szCs w:val="16"/>
              <w:highlight w:val="white"/>
              <w:rtl w:val="0"/>
            </w:rPr>
            <w:t xml:space="preserve">: http://skgtech.io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right"/>
          </w:pPr>
          <w:r w:rsidDel="00000000" w:rsidR="00000000" w:rsidRPr="00000000">
            <w:rPr>
              <w:rFonts w:ascii="Trebuchet MS" w:cs="Trebuchet MS" w:eastAsia="Trebuchet MS" w:hAnsi="Trebuchet MS"/>
              <w:color w:val="999999"/>
              <w:sz w:val="16"/>
              <w:szCs w:val="16"/>
              <w:rtl w:val="0"/>
            </w:rPr>
            <w:t xml:space="preserve">Σελ </w:t>
          </w:r>
          <w:fldSimple w:instr="PAGE" w:fldLock="0" w:dirty="0">
            <w:r w:rsidDel="00000000" w:rsidR="00000000" w:rsidRPr="00000000">
              <w:rPr>
                <w:rFonts w:ascii="Trebuchet MS" w:cs="Trebuchet MS" w:eastAsia="Trebuchet MS" w:hAnsi="Trebuchet MS"/>
                <w:color w:val="999999"/>
                <w:sz w:val="16"/>
                <w:szCs w:val="16"/>
              </w:rPr>
            </w:r>
          </w:fldSimple>
          <w:r w:rsidDel="00000000" w:rsidR="00000000" w:rsidRPr="00000000">
            <w:rPr>
              <w:rFonts w:ascii="Trebuchet MS" w:cs="Trebuchet MS" w:eastAsia="Trebuchet MS" w:hAnsi="Trebuchet MS"/>
              <w:color w:val="999999"/>
              <w:sz w:val="16"/>
              <w:szCs w:val="16"/>
              <w:rtl w:val="0"/>
            </w:rPr>
            <w:t xml:space="preserve"> από </w:t>
          </w:r>
          <w:fldSimple w:instr="NUMPAGES" w:fldLock="0" w:dirty="0">
            <w:r w:rsidDel="00000000" w:rsidR="00000000" w:rsidRPr="00000000">
              <w:rPr>
                <w:rFonts w:ascii="Trebuchet MS" w:cs="Trebuchet MS" w:eastAsia="Trebuchet MS" w:hAnsi="Trebuchet MS"/>
                <w:color w:val="999999"/>
                <w:sz w:val="16"/>
                <w:szCs w:val="16"/>
              </w:rPr>
            </w:r>
          </w:fldSimple>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3"/>
      <w:bidi w:val="0"/>
      <w:tblW w:w="5460.0" w:type="dxa"/>
      <w:jc w:val="left"/>
      <w:tblInd w:w="-105.0" w:type="dxa"/>
      <w:tblLayout w:type="fixed"/>
      <w:tblLook w:val="0600"/>
    </w:tblPr>
    <w:tblGrid>
      <w:gridCol w:w="2715"/>
      <w:gridCol w:w="2745"/>
      <w:tblGridChange w:id="0">
        <w:tblGrid>
          <w:gridCol w:w="2715"/>
          <w:gridCol w:w="2745"/>
        </w:tblGrid>
      </w:tblGridChange>
    </w:tblGrid>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2"/>
              <w:szCs w:val="12"/>
              <w:rtl w:val="0"/>
            </w:rPr>
            <w:t xml:space="preserve">SKGTECH, </w:t>
          </w:r>
          <w:r w:rsidDel="00000000" w:rsidR="00000000" w:rsidRPr="00000000">
            <w:rPr>
              <w:rFonts w:ascii="Trebuchet MS" w:cs="Trebuchet MS" w:eastAsia="Trebuchet MS" w:hAnsi="Trebuchet MS"/>
              <w:color w:val="666666"/>
              <w:sz w:val="12"/>
              <w:szCs w:val="12"/>
              <w:rtl w:val="0"/>
            </w:rPr>
            <w:t xml:space="preserve">Αστική Μη Κερδοσκοπική Εταιρία</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2"/>
              <w:szCs w:val="12"/>
              <w:highlight w:val="white"/>
              <w:rtl w:val="0"/>
            </w:rPr>
            <w:t xml:space="preserve">25ης Μαρτίου 48</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sz w:val="12"/>
              <w:szCs w:val="12"/>
              <w:highlight w:val="white"/>
              <w:rtl w:val="0"/>
            </w:rPr>
            <w:t xml:space="preserve">Εύοσμος, 56224, Θεσσαλονίκη</w:t>
          </w: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2"/>
              <w:szCs w:val="12"/>
              <w:highlight w:val="white"/>
              <w:rtl w:val="0"/>
            </w:rPr>
            <w:t xml:space="preserve">email</w:t>
          </w:r>
          <w:r w:rsidDel="00000000" w:rsidR="00000000" w:rsidRPr="00000000">
            <w:rPr>
              <w:rFonts w:ascii="Trebuchet MS" w:cs="Trebuchet MS" w:eastAsia="Trebuchet MS" w:hAnsi="Trebuchet MS"/>
              <w:color w:val="666666"/>
              <w:sz w:val="12"/>
              <w:szCs w:val="12"/>
              <w:highlight w:val="white"/>
              <w:rtl w:val="0"/>
            </w:rPr>
            <w:t xml:space="preserve">: hello@skgtech.io</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12"/>
              <w:szCs w:val="12"/>
              <w:highlight w:val="white"/>
              <w:rtl w:val="0"/>
            </w:rPr>
            <w:t xml:space="preserve">web</w:t>
          </w:r>
          <w:r w:rsidDel="00000000" w:rsidR="00000000" w:rsidRPr="00000000">
            <w:rPr>
              <w:rFonts w:ascii="Trebuchet MS" w:cs="Trebuchet MS" w:eastAsia="Trebuchet MS" w:hAnsi="Trebuchet MS"/>
              <w:color w:val="666666"/>
              <w:sz w:val="12"/>
              <w:szCs w:val="12"/>
              <w:highlight w:val="white"/>
              <w:rtl w:val="0"/>
            </w:rPr>
            <w:t xml:space="preserve">: http://skgtech.io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300163" cy="333894"/>
          <wp:effectExtent b="0" l="0" r="0" t="0"/>
          <wp:docPr descr="transparent-color-2.png" id="2" name="image03.png"/>
          <a:graphic>
            <a:graphicData uri="http://schemas.openxmlformats.org/drawingml/2006/picture">
              <pic:pic>
                <pic:nvPicPr>
                  <pic:cNvPr descr="transparent-color-2.png" id="0" name="image03.png"/>
                  <pic:cNvPicPr preferRelativeResize="0"/>
                </pic:nvPicPr>
                <pic:blipFill>
                  <a:blip r:embed="rId1"/>
                  <a:srcRect b="0" l="0" r="0" t="0"/>
                  <a:stretch>
                    <a:fillRect/>
                  </a:stretch>
                </pic:blipFill>
                <pic:spPr>
                  <a:xfrm>
                    <a:off x="0" y="0"/>
                    <a:ext cx="1300163" cy="3338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tbl>
    <w:tblPr>
      <w:tblStyle w:val="Table2"/>
      <w:bidi w:val="0"/>
      <w:tblW w:w="11325.0" w:type="dxa"/>
      <w:jc w:val="left"/>
      <w:tblInd w:w="-7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5160"/>
      <w:gridCol w:w="6165"/>
      <w:tblGridChange w:id="0">
        <w:tblGrid>
          <w:gridCol w:w="5160"/>
          <w:gridCol w:w="6165"/>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418272" cy="358946"/>
                <wp:effectExtent b="0" l="0" r="0" t="0"/>
                <wp:docPr descr="transparent-color-2.png" id="1" name="image02.png"/>
                <a:graphic>
                  <a:graphicData uri="http://schemas.openxmlformats.org/drawingml/2006/picture">
                    <pic:pic>
                      <pic:nvPicPr>
                        <pic:cNvPr descr="transparent-color-2.png" id="0" name="image02.png"/>
                        <pic:cNvPicPr preferRelativeResize="0"/>
                      </pic:nvPicPr>
                      <pic:blipFill>
                        <a:blip r:embed="rId1"/>
                        <a:srcRect b="0" l="0" r="0" t="0"/>
                        <a:stretch>
                          <a:fillRect/>
                        </a:stretch>
                      </pic:blipFill>
                      <pic:spPr>
                        <a:xfrm>
                          <a:off x="0" y="0"/>
                          <a:ext cx="1418272" cy="358946"/>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contextualSpacing w:val="0"/>
            <w:jc w:val="right"/>
          </w:pPr>
          <w:r w:rsidDel="00000000" w:rsidR="00000000" w:rsidRPr="00000000">
            <w:rPr>
              <w:rFonts w:ascii="Trebuchet MS" w:cs="Trebuchet MS" w:eastAsia="Trebuchet MS" w:hAnsi="Trebuchet MS"/>
              <w:i w:val="1"/>
              <w:sz w:val="28"/>
              <w:szCs w:val="28"/>
              <w:highlight w:val="white"/>
              <w:rtl w:val="0"/>
            </w:rPr>
            <w:t xml:space="preserve">Thessaloniki Tech Community</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devitconf.org/press/"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itconf.org/2015/" TargetMode="External"/><Relationship Id="rId14" Type="http://schemas.openxmlformats.org/officeDocument/2006/relationships/footer" Target="footer1.xml"/><Relationship Id="rId5" Type="http://schemas.openxmlformats.org/officeDocument/2006/relationships/hyperlink" Target="mailto:ntemposd@gmail.com" TargetMode="External"/><Relationship Id="rId6" Type="http://schemas.openxmlformats.org/officeDocument/2006/relationships/hyperlink" Target="http://devitconf.org/" TargetMode="External"/><Relationship Id="rId7" Type="http://schemas.openxmlformats.org/officeDocument/2006/relationships/hyperlink" Target="http://devitconf.org/" TargetMode="External"/><Relationship Id="rId8" Type="http://schemas.openxmlformats.org/officeDocument/2006/relationships/hyperlink" Target="http://devitconf.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s>
</file>