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362" w14:textId="763D5B0A" w:rsidR="00617A55" w:rsidRDefault="00C5449E" w:rsidP="00C5449E">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Is there an association of the demographic information (ex. age and gender), grain storage duration, grain storage capacity and location of grain storage on the adoption of stored grain monitoring technologies among grain elevators and farmers?</w:t>
      </w:r>
    </w:p>
    <w:p w14:paraId="64938B1B" w14:textId="2F0591F0" w:rsidR="00C5449E" w:rsidRDefault="00C5449E" w:rsidP="00C54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Adoption ~ age + gender + race + education + duration + capacity + location</w:t>
      </w:r>
    </w:p>
    <w:p w14:paraId="71FC3B8C" w14:textId="6C8B28C5" w:rsidR="00C5449E" w:rsidRDefault="00C5449E" w:rsidP="00C54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Variable Names: TechAdoptYesNo ~ Age + Gender + Race + Education + </w:t>
      </w:r>
      <w:r w:rsidR="00027A48">
        <w:rPr>
          <w:rFonts w:ascii="Times New Roman" w:hAnsi="Times New Roman" w:cs="Times New Roman"/>
          <w:sz w:val="24"/>
          <w:szCs w:val="24"/>
        </w:rPr>
        <w:t>StoragePeriod + StorageCapacity + (Onfarm + GrainElevtorCE + GrainElevtorT + GrainFeedMill + GrainFood + GrainDoNot)</w:t>
      </w:r>
    </w:p>
    <w:p w14:paraId="03A083B9" w14:textId="6B710E1D" w:rsidR="00C5449E" w:rsidRPr="00C5449E" w:rsidRDefault="009C1F19" w:rsidP="00C5449E">
      <w:pPr>
        <w:pStyle w:val="ListParagraph"/>
        <w:ind w:left="1080"/>
        <w:rPr>
          <w:rFonts w:ascii="Times New Roman" w:hAnsi="Times New Roman" w:cs="Times New Roman"/>
          <w:sz w:val="24"/>
          <w:szCs w:val="24"/>
        </w:rPr>
      </w:pPr>
      <w:r w:rsidRPr="009C1F19">
        <w:rPr>
          <w:rFonts w:ascii="Times New Roman" w:hAnsi="Times New Roman" w:cs="Times New Roman"/>
          <w:sz w:val="24"/>
          <w:szCs w:val="24"/>
        </w:rPr>
        <w:drawing>
          <wp:inline distT="0" distB="0" distL="0" distR="0" wp14:anchorId="6B3767C4" wp14:editId="4794C682">
            <wp:extent cx="3528366" cy="3010161"/>
            <wp:effectExtent l="0" t="0" r="0" b="0"/>
            <wp:docPr id="652877010"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77010" name="Picture 1" descr="A screenshot of a report&#10;&#10;Description automatically generated"/>
                    <pic:cNvPicPr/>
                  </pic:nvPicPr>
                  <pic:blipFill>
                    <a:blip r:embed="rId5"/>
                    <a:stretch>
                      <a:fillRect/>
                    </a:stretch>
                  </pic:blipFill>
                  <pic:spPr>
                    <a:xfrm>
                      <a:off x="0" y="0"/>
                      <a:ext cx="3528366" cy="3010161"/>
                    </a:xfrm>
                    <a:prstGeom prst="rect">
                      <a:avLst/>
                    </a:prstGeom>
                  </pic:spPr>
                </pic:pic>
              </a:graphicData>
            </a:graphic>
          </wp:inline>
        </w:drawing>
      </w:r>
    </w:p>
    <w:p w14:paraId="3B808017" w14:textId="77777777" w:rsidR="00DD334A" w:rsidRDefault="00C5449E" w:rsidP="00C5449E">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Do grain elevators and farmers’ experiences with managing stored grain influence their adoption of stored grain monitoring technologies?</w:t>
      </w:r>
    </w:p>
    <w:p w14:paraId="72224688" w14:textId="4EEA60F1" w:rsidR="00DD334A" w:rsidRDefault="00DD334A" w:rsidP="00DD33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 Adoption ~ rows = [4</w:t>
      </w:r>
      <w:r w:rsidR="005D65DE">
        <w:rPr>
          <w:rFonts w:ascii="Times New Roman" w:hAnsi="Times New Roman" w:cs="Times New Roman"/>
          <w:sz w:val="24"/>
          <w:szCs w:val="24"/>
        </w:rPr>
        <w:t>2</w:t>
      </w:r>
      <w:r>
        <w:rPr>
          <w:rFonts w:ascii="Times New Roman" w:hAnsi="Times New Roman" w:cs="Times New Roman"/>
          <w:sz w:val="24"/>
          <w:szCs w:val="24"/>
        </w:rPr>
        <w:t>,111]</w:t>
      </w:r>
    </w:p>
    <w:p w14:paraId="442A42BC" w14:textId="5E068746" w:rsidR="00C5449E" w:rsidRPr="00C5449E" w:rsidRDefault="00C5449E" w:rsidP="00DD334A">
      <w:pPr>
        <w:pStyle w:val="ListParagraph"/>
        <w:rPr>
          <w:rFonts w:ascii="Times New Roman" w:hAnsi="Times New Roman" w:cs="Times New Roman"/>
          <w:sz w:val="24"/>
          <w:szCs w:val="24"/>
        </w:rPr>
      </w:pPr>
      <w:r w:rsidRPr="00C5449E">
        <w:rPr>
          <w:rFonts w:ascii="Times New Roman" w:hAnsi="Times New Roman" w:cs="Times New Roman"/>
          <w:sz w:val="24"/>
          <w:szCs w:val="24"/>
        </w:rPr>
        <w:t xml:space="preserve"> </w:t>
      </w:r>
    </w:p>
    <w:p w14:paraId="1C5AC84C" w14:textId="77777777" w:rsidR="004E51AD" w:rsidRDefault="00C5449E" w:rsidP="004E51AD">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 xml:space="preserve">How do grain elevators and farmers’ perceptions of stored grain monitoring technologies influence their adoption of stored grain monitoring technologies? </w:t>
      </w:r>
    </w:p>
    <w:p w14:paraId="2748FA22" w14:textId="35FD8333" w:rsidR="004E51AD" w:rsidRPr="004E51AD" w:rsidRDefault="004E51AD" w:rsidP="004E51AD">
      <w:pPr>
        <w:pStyle w:val="ListParagraph"/>
        <w:numPr>
          <w:ilvl w:val="0"/>
          <w:numId w:val="3"/>
        </w:numPr>
        <w:rPr>
          <w:rFonts w:ascii="Times New Roman" w:hAnsi="Times New Roman" w:cs="Times New Roman"/>
          <w:sz w:val="24"/>
          <w:szCs w:val="24"/>
        </w:rPr>
      </w:pPr>
      <w:r w:rsidRPr="004E51AD">
        <w:rPr>
          <w:rFonts w:ascii="Times New Roman" w:hAnsi="Times New Roman" w:cs="Times New Roman"/>
          <w:sz w:val="24"/>
          <w:szCs w:val="24"/>
        </w:rPr>
        <w:t xml:space="preserve">Model = </w:t>
      </w:r>
      <w:r>
        <w:rPr>
          <w:rFonts w:ascii="Times New Roman" w:hAnsi="Times New Roman" w:cs="Times New Roman"/>
          <w:sz w:val="24"/>
          <w:szCs w:val="24"/>
        </w:rPr>
        <w:t>Adoption ~ rows = [112, 185]</w:t>
      </w:r>
    </w:p>
    <w:p w14:paraId="5F86B0AA" w14:textId="77777777" w:rsidR="00C5449E" w:rsidRPr="00C5449E" w:rsidRDefault="00C5449E" w:rsidP="00C5449E">
      <w:pPr>
        <w:ind w:left="360"/>
        <w:rPr>
          <w:rFonts w:ascii="Times New Roman" w:hAnsi="Times New Roman" w:cs="Times New Roman"/>
          <w:sz w:val="24"/>
          <w:szCs w:val="24"/>
        </w:rPr>
      </w:pPr>
    </w:p>
    <w:sectPr w:rsidR="00C5449E" w:rsidRPr="00C5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1A1784"/>
    <w:multiLevelType w:val="hybridMultilevel"/>
    <w:tmpl w:val="D94C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A47DF"/>
    <w:multiLevelType w:val="hybridMultilevel"/>
    <w:tmpl w:val="BF5CACB6"/>
    <w:lvl w:ilvl="0" w:tplc="0E0A19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0258764">
    <w:abstractNumId w:val="1"/>
  </w:num>
  <w:num w:numId="2" w16cid:durableId="11973078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150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9E"/>
    <w:rsid w:val="00027A48"/>
    <w:rsid w:val="001B382E"/>
    <w:rsid w:val="004E51AD"/>
    <w:rsid w:val="005D65DE"/>
    <w:rsid w:val="00617A55"/>
    <w:rsid w:val="009C1F19"/>
    <w:rsid w:val="00C5449E"/>
    <w:rsid w:val="00DD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E268"/>
  <w15:chartTrackingRefBased/>
  <w15:docId w15:val="{BECF7B1E-AE2A-4D88-85A7-71932ED1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49E"/>
    <w:rPr>
      <w:rFonts w:eastAsiaTheme="majorEastAsia" w:cstheme="majorBidi"/>
      <w:color w:val="272727" w:themeColor="text1" w:themeTint="D8"/>
    </w:rPr>
  </w:style>
  <w:style w:type="paragraph" w:styleId="Title">
    <w:name w:val="Title"/>
    <w:basedOn w:val="Normal"/>
    <w:next w:val="Normal"/>
    <w:link w:val="TitleChar"/>
    <w:uiPriority w:val="10"/>
    <w:qFormat/>
    <w:rsid w:val="00C5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49E"/>
    <w:pPr>
      <w:spacing w:before="160"/>
      <w:jc w:val="center"/>
    </w:pPr>
    <w:rPr>
      <w:i/>
      <w:iCs/>
      <w:color w:val="404040" w:themeColor="text1" w:themeTint="BF"/>
    </w:rPr>
  </w:style>
  <w:style w:type="character" w:customStyle="1" w:styleId="QuoteChar">
    <w:name w:val="Quote Char"/>
    <w:basedOn w:val="DefaultParagraphFont"/>
    <w:link w:val="Quote"/>
    <w:uiPriority w:val="29"/>
    <w:rsid w:val="00C5449E"/>
    <w:rPr>
      <w:i/>
      <w:iCs/>
      <w:color w:val="404040" w:themeColor="text1" w:themeTint="BF"/>
    </w:rPr>
  </w:style>
  <w:style w:type="paragraph" w:styleId="ListParagraph">
    <w:name w:val="List Paragraph"/>
    <w:basedOn w:val="Normal"/>
    <w:uiPriority w:val="34"/>
    <w:qFormat/>
    <w:rsid w:val="00C5449E"/>
    <w:pPr>
      <w:ind w:left="720"/>
      <w:contextualSpacing/>
    </w:pPr>
  </w:style>
  <w:style w:type="character" w:styleId="IntenseEmphasis">
    <w:name w:val="Intense Emphasis"/>
    <w:basedOn w:val="DefaultParagraphFont"/>
    <w:uiPriority w:val="21"/>
    <w:qFormat/>
    <w:rsid w:val="00C5449E"/>
    <w:rPr>
      <w:i/>
      <w:iCs/>
      <w:color w:val="0F4761" w:themeColor="accent1" w:themeShade="BF"/>
    </w:rPr>
  </w:style>
  <w:style w:type="paragraph" w:styleId="IntenseQuote">
    <w:name w:val="Intense Quote"/>
    <w:basedOn w:val="Normal"/>
    <w:next w:val="Normal"/>
    <w:link w:val="IntenseQuoteChar"/>
    <w:uiPriority w:val="30"/>
    <w:qFormat/>
    <w:rsid w:val="00C5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49E"/>
    <w:rPr>
      <w:i/>
      <w:iCs/>
      <w:color w:val="0F4761" w:themeColor="accent1" w:themeShade="BF"/>
    </w:rPr>
  </w:style>
  <w:style w:type="character" w:styleId="IntenseReference">
    <w:name w:val="Intense Reference"/>
    <w:basedOn w:val="DefaultParagraphFont"/>
    <w:uiPriority w:val="32"/>
    <w:qFormat/>
    <w:rsid w:val="00C5449E"/>
    <w:rPr>
      <w:b/>
      <w:bCs/>
      <w:smallCaps/>
      <w:color w:val="0F4761" w:themeColor="accent1" w:themeShade="BF"/>
      <w:spacing w:val="5"/>
    </w:rPr>
  </w:style>
  <w:style w:type="paragraph" w:styleId="PlainText">
    <w:name w:val="Plain Text"/>
    <w:basedOn w:val="Normal"/>
    <w:link w:val="PlainTextChar"/>
    <w:semiHidden/>
    <w:unhideWhenUsed/>
    <w:rsid w:val="00C5449E"/>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semiHidden/>
    <w:rsid w:val="00C544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5</cp:revision>
  <dcterms:created xsi:type="dcterms:W3CDTF">2024-03-18T15:40:00Z</dcterms:created>
  <dcterms:modified xsi:type="dcterms:W3CDTF">2024-03-18T16:15:00Z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2024-03-18T15:53:04Z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895f941f-b34a-486e-bf91-acca1ccd8955</vt:lpwstr>
  </property>
  <property fmtid="{D5CDD505-2E9C-101B-9397-08002B2CF9AE}" pid="8" name="MSIP_Label_4044bd30-2ed7-4c9d-9d12-46200872a97b_ContentBits">
    <vt:lpwstr>0</vt:lpwstr>
  </property>
</Properties>
</file>