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779EC" w14:textId="28B9F953" w:rsidR="00331E99" w:rsidRPr="008C6B58" w:rsidRDefault="00331E99" w:rsidP="2BDC2A16">
      <w:pPr>
        <w:textAlignment w:val="baseline"/>
        <w:rPr>
          <w:rFonts w:ascii="Arial" w:eastAsia="Arial" w:hAnsi="Arial" w:cs="Arial"/>
          <w:b/>
          <w:bCs/>
          <w:i/>
          <w:iCs/>
          <w:color w:val="000000"/>
          <w:kern w:val="0"/>
          <w:sz w:val="22"/>
          <w:szCs w:val="22"/>
          <w14:ligatures w14:val="none"/>
        </w:rPr>
      </w:pPr>
      <w:r w:rsidRPr="008C6B58">
        <w:rPr>
          <w:rFonts w:ascii="Arial" w:eastAsia="Arial" w:hAnsi="Arial" w:cs="Arial"/>
          <w:b/>
          <w:bCs/>
          <w:i/>
          <w:iCs/>
          <w:color w:val="000000"/>
          <w:kern w:val="0"/>
          <w:sz w:val="22"/>
          <w:szCs w:val="22"/>
          <w14:ligatures w14:val="none"/>
        </w:rPr>
        <w:t>NIH R21 Grant Proposal:</w:t>
      </w:r>
      <w:r w:rsidRPr="008C6B58">
        <w:rPr>
          <w:rFonts w:ascii="Arial" w:eastAsia="Arial" w:hAnsi="Arial" w:cs="Arial"/>
          <w:color w:val="993366"/>
          <w:sz w:val="22"/>
          <w:szCs w:val="22"/>
          <w:shd w:val="clear" w:color="auto" w:fill="FFFFFF"/>
        </w:rPr>
        <w:t xml:space="preserve"> </w:t>
      </w:r>
      <w:r w:rsidR="00023971" w:rsidRPr="008C6B58">
        <w:rPr>
          <w:rFonts w:ascii="Arial" w:eastAsia="Arial" w:hAnsi="Arial" w:cs="Arial"/>
          <w:i/>
          <w:iCs/>
          <w:color w:val="000000"/>
          <w:kern w:val="0"/>
          <w:sz w:val="22"/>
          <w:szCs w:val="22"/>
          <w14:ligatures w14:val="none"/>
        </w:rPr>
        <w:t>NIH Exploratory/Developmental Research Grant Program (Parent R21 Clinical Trial Not Allowed)</w:t>
      </w:r>
      <w:r w:rsidR="002041DD" w:rsidRPr="008C6B58">
        <w:rPr>
          <w:rFonts w:ascii="Arial" w:eastAsia="Arial" w:hAnsi="Arial" w:cs="Arial"/>
          <w:color w:val="333333"/>
          <w:sz w:val="22"/>
          <w:szCs w:val="22"/>
          <w:shd w:val="clear" w:color="auto" w:fill="FFFFFF"/>
        </w:rPr>
        <w:t xml:space="preserve"> </w:t>
      </w:r>
      <w:r w:rsidR="002041DD" w:rsidRPr="008C6B58">
        <w:rPr>
          <w:rFonts w:ascii="Arial" w:eastAsia="Arial" w:hAnsi="Arial" w:cs="Arial"/>
          <w:i/>
          <w:iCs/>
          <w:color w:val="000000"/>
          <w:kern w:val="0"/>
          <w:sz w:val="22"/>
          <w:szCs w:val="22"/>
          <w14:ligatures w14:val="none"/>
        </w:rPr>
        <w:t>PA-25-304</w:t>
      </w:r>
    </w:p>
    <w:p w14:paraId="2C113BAC" w14:textId="77777777" w:rsidR="00331E99" w:rsidRPr="008C6B58" w:rsidRDefault="00331E99" w:rsidP="2BDC2A16">
      <w:pPr>
        <w:textAlignment w:val="baseline"/>
        <w:rPr>
          <w:rFonts w:ascii="Arial" w:eastAsia="Arial" w:hAnsi="Arial" w:cs="Arial"/>
          <w:b/>
          <w:bCs/>
          <w:i/>
          <w:iCs/>
          <w:color w:val="000000"/>
          <w:kern w:val="0"/>
          <w:sz w:val="22"/>
          <w:szCs w:val="22"/>
          <w14:ligatures w14:val="none"/>
        </w:rPr>
      </w:pPr>
    </w:p>
    <w:p w14:paraId="2DB268BC" w14:textId="6EE69CC6" w:rsidR="00D45D76" w:rsidRPr="008C6B58" w:rsidRDefault="00721228" w:rsidP="2BDC2A16">
      <w:pPr>
        <w:textAlignment w:val="baseline"/>
        <w:rPr>
          <w:rFonts w:ascii="Arial" w:eastAsia="Arial" w:hAnsi="Arial" w:cs="Arial"/>
          <w:b/>
          <w:bCs/>
          <w:i/>
          <w:iCs/>
          <w:color w:val="000000"/>
          <w:kern w:val="0"/>
          <w:sz w:val="22"/>
          <w:szCs w:val="22"/>
          <w14:ligatures w14:val="none"/>
        </w:rPr>
      </w:pPr>
      <w:r w:rsidRPr="008C6B58">
        <w:rPr>
          <w:rFonts w:ascii="Arial" w:eastAsia="Arial" w:hAnsi="Arial" w:cs="Arial"/>
          <w:b/>
          <w:bCs/>
          <w:i/>
          <w:iCs/>
          <w:color w:val="000000"/>
          <w:kern w:val="0"/>
          <w:sz w:val="22"/>
          <w:szCs w:val="22"/>
          <w14:ligatures w14:val="none"/>
        </w:rPr>
        <w:t>Title</w:t>
      </w:r>
      <w:r w:rsidR="00D45D76" w:rsidRPr="008C6B58">
        <w:rPr>
          <w:rFonts w:ascii="Arial" w:eastAsia="Arial" w:hAnsi="Arial" w:cs="Arial"/>
          <w:b/>
          <w:bCs/>
          <w:i/>
          <w:iCs/>
          <w:color w:val="000000"/>
          <w:kern w:val="0"/>
          <w:sz w:val="22"/>
          <w:szCs w:val="22"/>
          <w14:ligatures w14:val="none"/>
        </w:rPr>
        <w:t>:</w:t>
      </w:r>
      <w:r w:rsidR="00331E99" w:rsidRPr="008C6B58">
        <w:rPr>
          <w:rFonts w:ascii="Arial" w:eastAsia="Arial" w:hAnsi="Arial" w:cs="Arial"/>
          <w:b/>
          <w:bCs/>
          <w:i/>
          <w:iCs/>
          <w:color w:val="000000"/>
          <w:kern w:val="0"/>
          <w:sz w:val="22"/>
          <w:szCs w:val="22"/>
          <w14:ligatures w14:val="none"/>
        </w:rPr>
        <w:t xml:space="preserve"> </w:t>
      </w:r>
      <w:r w:rsidR="0018358D" w:rsidRPr="008C6B58">
        <w:rPr>
          <w:rFonts w:ascii="Arial" w:eastAsia="Arial" w:hAnsi="Arial" w:cs="Arial"/>
          <w:color w:val="000000"/>
          <w:kern w:val="0"/>
          <w:sz w:val="22"/>
          <w:szCs w:val="22"/>
          <w14:ligatures w14:val="none"/>
        </w:rPr>
        <w:t>Investigating the Relation between Iron Deficiency</w:t>
      </w:r>
      <w:r w:rsidR="00B1040E" w:rsidRPr="008C6B58">
        <w:rPr>
          <w:rFonts w:ascii="Arial" w:eastAsia="Arial" w:hAnsi="Arial" w:cs="Arial"/>
          <w:color w:val="000000"/>
          <w:kern w:val="0"/>
          <w:sz w:val="22"/>
          <w:szCs w:val="22"/>
          <w14:ligatures w14:val="none"/>
        </w:rPr>
        <w:t>,</w:t>
      </w:r>
      <w:r w:rsidR="0018358D" w:rsidRPr="008C6B58">
        <w:rPr>
          <w:rFonts w:ascii="Arial" w:eastAsia="Arial" w:hAnsi="Arial" w:cs="Arial"/>
          <w:color w:val="000000"/>
          <w:kern w:val="0"/>
          <w:sz w:val="22"/>
          <w:szCs w:val="22"/>
          <w14:ligatures w14:val="none"/>
        </w:rPr>
        <w:t xml:space="preserve"> Hippocampal </w:t>
      </w:r>
      <w:r w:rsidR="00B27190" w:rsidRPr="008C6B58">
        <w:rPr>
          <w:rFonts w:ascii="Arial" w:eastAsia="Arial" w:hAnsi="Arial" w:cs="Arial"/>
          <w:color w:val="000000"/>
          <w:kern w:val="0"/>
          <w:sz w:val="22"/>
          <w:szCs w:val="22"/>
          <w14:ligatures w14:val="none"/>
        </w:rPr>
        <w:t>Volume</w:t>
      </w:r>
      <w:r w:rsidR="00A42FF8" w:rsidRPr="008C6B58">
        <w:rPr>
          <w:rFonts w:ascii="Arial" w:eastAsia="Arial" w:hAnsi="Arial" w:cs="Arial"/>
          <w:color w:val="000000"/>
          <w:kern w:val="0"/>
          <w:sz w:val="22"/>
          <w:szCs w:val="22"/>
          <w14:ligatures w14:val="none"/>
        </w:rPr>
        <w:t>,</w:t>
      </w:r>
      <w:r w:rsidR="0018358D" w:rsidRPr="008C6B58">
        <w:rPr>
          <w:rFonts w:ascii="Arial" w:eastAsia="Arial" w:hAnsi="Arial" w:cs="Arial"/>
          <w:color w:val="000000"/>
          <w:kern w:val="0"/>
          <w:sz w:val="22"/>
          <w:szCs w:val="22"/>
          <w14:ligatures w14:val="none"/>
        </w:rPr>
        <w:t xml:space="preserve"> and </w:t>
      </w:r>
      <w:r w:rsidR="0086349F" w:rsidRPr="008C6B58">
        <w:rPr>
          <w:rFonts w:ascii="Arial" w:eastAsia="Arial" w:hAnsi="Arial" w:cs="Arial"/>
          <w:color w:val="000000"/>
          <w:kern w:val="0"/>
          <w:sz w:val="22"/>
          <w:szCs w:val="22"/>
          <w14:ligatures w14:val="none"/>
        </w:rPr>
        <w:t>Obesity Risk</w:t>
      </w:r>
      <w:r w:rsidR="0018358D" w:rsidRPr="008C6B58">
        <w:rPr>
          <w:rFonts w:ascii="Arial" w:eastAsia="Arial" w:hAnsi="Arial" w:cs="Arial"/>
          <w:color w:val="000000"/>
          <w:kern w:val="0"/>
          <w:sz w:val="22"/>
          <w:szCs w:val="22"/>
          <w14:ligatures w14:val="none"/>
        </w:rPr>
        <w:t>: A Conceptual Analysis Using the NIH ABCD Dataset</w:t>
      </w:r>
    </w:p>
    <w:p w14:paraId="3C9F8A15" w14:textId="77777777" w:rsidR="00D45D76" w:rsidRPr="008C6B58" w:rsidRDefault="00D45D76" w:rsidP="2BDC2A16">
      <w:pPr>
        <w:textAlignment w:val="baseline"/>
        <w:rPr>
          <w:rFonts w:ascii="Arial" w:eastAsia="Arial" w:hAnsi="Arial" w:cs="Arial"/>
          <w:color w:val="000000"/>
          <w:kern w:val="0"/>
          <w:sz w:val="22"/>
          <w:szCs w:val="22"/>
          <w14:ligatures w14:val="none"/>
        </w:rPr>
      </w:pPr>
    </w:p>
    <w:p w14:paraId="6C9AA39C" w14:textId="77777777" w:rsidR="00441336" w:rsidRPr="008C6B58" w:rsidRDefault="00721228" w:rsidP="2BDC2A16">
      <w:pPr>
        <w:textAlignment w:val="baseline"/>
        <w:rPr>
          <w:rFonts w:ascii="Arial" w:eastAsia="Arial" w:hAnsi="Arial" w:cs="Arial"/>
          <w:b/>
          <w:bCs/>
          <w:i/>
          <w:iCs/>
          <w:color w:val="000000"/>
          <w:kern w:val="0"/>
          <w:sz w:val="22"/>
          <w:szCs w:val="22"/>
          <w14:ligatures w14:val="none"/>
        </w:rPr>
      </w:pPr>
      <w:bookmarkStart w:id="0" w:name="OLE_LINK1"/>
      <w:bookmarkStart w:id="1" w:name="OLE_LINK2"/>
      <w:r w:rsidRPr="008C6B58">
        <w:rPr>
          <w:rFonts w:ascii="Arial" w:eastAsia="Arial" w:hAnsi="Arial" w:cs="Arial"/>
          <w:b/>
          <w:bCs/>
          <w:i/>
          <w:iCs/>
          <w:color w:val="000000"/>
          <w:kern w:val="0"/>
          <w:sz w:val="22"/>
          <w:szCs w:val="22"/>
          <w14:ligatures w14:val="none"/>
        </w:rPr>
        <w:t>Project Summary (30 lines):</w:t>
      </w:r>
      <w:r w:rsidR="00724EB9" w:rsidRPr="008C6B58">
        <w:rPr>
          <w:rFonts w:ascii="Arial" w:eastAsia="Arial" w:hAnsi="Arial" w:cs="Arial"/>
          <w:b/>
          <w:bCs/>
          <w:i/>
          <w:iCs/>
          <w:color w:val="000000"/>
          <w:kern w:val="0"/>
          <w:sz w:val="22"/>
          <w:szCs w:val="22"/>
          <w14:ligatures w14:val="none"/>
        </w:rPr>
        <w:t xml:space="preserve"> </w:t>
      </w:r>
    </w:p>
    <w:p w14:paraId="694F6A97" w14:textId="77777777" w:rsidR="00441336" w:rsidRPr="008C6B58" w:rsidRDefault="00441336" w:rsidP="2BDC2A16">
      <w:pPr>
        <w:textAlignment w:val="baseline"/>
        <w:rPr>
          <w:rFonts w:ascii="Arial" w:eastAsia="Arial" w:hAnsi="Arial" w:cs="Arial"/>
          <w:b/>
          <w:bCs/>
          <w:i/>
          <w:iCs/>
          <w:color w:val="000000"/>
          <w:kern w:val="0"/>
          <w:sz w:val="22"/>
          <w:szCs w:val="22"/>
          <w14:ligatures w14:val="none"/>
        </w:rPr>
      </w:pPr>
    </w:p>
    <w:p w14:paraId="7CE22EC3" w14:textId="4CE4BEC8" w:rsidR="00C32DB8" w:rsidRPr="008C6B58" w:rsidRDefault="006B28B3"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Obesity and iron deficiency (ID) are two widespread yet distinct public health crises, both with</w:t>
      </w:r>
      <w:r w:rsidR="009C1FC3" w:rsidRPr="008C6B58">
        <w:rPr>
          <w:rFonts w:ascii="Arial" w:eastAsia="Arial" w:hAnsi="Arial" w:cs="Arial"/>
          <w:color w:val="000000"/>
          <w:kern w:val="0"/>
          <w:sz w:val="22"/>
          <w:szCs w:val="22"/>
          <w14:ligatures w14:val="none"/>
        </w:rPr>
        <w:t xml:space="preserve"> an</w:t>
      </w:r>
      <w:r w:rsidRPr="008C6B58">
        <w:rPr>
          <w:rFonts w:ascii="Arial" w:eastAsia="Arial" w:hAnsi="Arial" w:cs="Arial"/>
          <w:color w:val="000000"/>
          <w:kern w:val="0"/>
          <w:sz w:val="22"/>
          <w:szCs w:val="22"/>
          <w14:ligatures w14:val="none"/>
        </w:rPr>
        <w:t xml:space="preserve"> alarming prevalence among adolescents </w:t>
      </w:r>
      <w:r w:rsidR="00023971" w:rsidRPr="008C6B58">
        <w:rPr>
          <w:rFonts w:ascii="Arial" w:eastAsia="Arial" w:hAnsi="Arial" w:cs="Arial"/>
          <w:color w:val="000000"/>
          <w:kern w:val="0"/>
          <w:sz w:val="22"/>
          <w:szCs w:val="22"/>
          <w14:ligatures w14:val="none"/>
        </w:rPr>
        <w:t xml:space="preserve">worldwide. </w:t>
      </w:r>
      <w:r w:rsidR="00335C6B" w:rsidRPr="008C6B58">
        <w:rPr>
          <w:rFonts w:ascii="Arial" w:eastAsia="Arial" w:hAnsi="Arial" w:cs="Arial"/>
          <w:color w:val="000000"/>
          <w:kern w:val="0"/>
          <w:sz w:val="22"/>
          <w:szCs w:val="22"/>
          <w14:ligatures w14:val="none"/>
        </w:rPr>
        <w:t xml:space="preserve">Obesity, which has </w:t>
      </w:r>
      <w:r w:rsidR="00F12D36" w:rsidRPr="008C6B58">
        <w:rPr>
          <w:rFonts w:ascii="Arial" w:eastAsia="Arial" w:hAnsi="Arial" w:cs="Arial"/>
          <w:color w:val="000000"/>
          <w:kern w:val="0"/>
          <w:sz w:val="22"/>
          <w:szCs w:val="22"/>
          <w14:ligatures w14:val="none"/>
        </w:rPr>
        <w:t>quadrupled</w:t>
      </w:r>
      <w:r w:rsidR="00335C6B" w:rsidRPr="008C6B58">
        <w:rPr>
          <w:rFonts w:ascii="Arial" w:eastAsia="Arial" w:hAnsi="Arial" w:cs="Arial"/>
          <w:color w:val="000000"/>
          <w:kern w:val="0"/>
          <w:sz w:val="22"/>
          <w:szCs w:val="22"/>
          <w14:ligatures w14:val="none"/>
        </w:rPr>
        <w:t xml:space="preserve"> among </w:t>
      </w:r>
      <w:r w:rsidR="004B0A5C" w:rsidRPr="008C6B58">
        <w:rPr>
          <w:rFonts w:ascii="Arial" w:eastAsia="Arial" w:hAnsi="Arial" w:cs="Arial"/>
          <w:color w:val="000000"/>
          <w:kern w:val="0"/>
          <w:sz w:val="22"/>
          <w:szCs w:val="22"/>
          <w14:ligatures w14:val="none"/>
        </w:rPr>
        <w:t xml:space="preserve">children and </w:t>
      </w:r>
      <w:r w:rsidR="00335C6B" w:rsidRPr="008C6B58">
        <w:rPr>
          <w:rFonts w:ascii="Arial" w:eastAsia="Arial" w:hAnsi="Arial" w:cs="Arial"/>
          <w:color w:val="000000"/>
          <w:kern w:val="0"/>
          <w:sz w:val="22"/>
          <w:szCs w:val="22"/>
          <w14:ligatures w14:val="none"/>
        </w:rPr>
        <w:t>adolescents</w:t>
      </w:r>
      <w:r w:rsidR="00F12D36" w:rsidRPr="008C6B58">
        <w:rPr>
          <w:rFonts w:ascii="Arial" w:eastAsia="Arial" w:hAnsi="Arial" w:cs="Arial"/>
          <w:color w:val="000000"/>
          <w:kern w:val="0"/>
          <w:sz w:val="22"/>
          <w:szCs w:val="22"/>
          <w14:ligatures w14:val="none"/>
        </w:rPr>
        <w:t xml:space="preserve"> since 1990</w:t>
      </w:r>
      <w:r w:rsidR="00335C6B" w:rsidRPr="008C6B58">
        <w:rPr>
          <w:rFonts w:ascii="Arial" w:eastAsia="Arial" w:hAnsi="Arial" w:cs="Arial"/>
          <w:color w:val="000000"/>
          <w:kern w:val="0"/>
          <w:sz w:val="22"/>
          <w:szCs w:val="22"/>
          <w14:ligatures w14:val="none"/>
        </w:rPr>
        <w:t>, is a major risk factor for chronic diseases such as diabetes, cardiovascular disease, and hypertension, as well as reduced health-related quality of life due to social stigma</w:t>
      </w:r>
      <w:r w:rsidR="00F12D36" w:rsidRPr="008C6B58">
        <w:rPr>
          <w:rFonts w:ascii="Arial" w:eastAsia="Arial" w:hAnsi="Arial" w:cs="Arial"/>
          <w:color w:val="000000"/>
          <w:kern w:val="0"/>
          <w:sz w:val="22"/>
          <w:szCs w:val="22"/>
          <w14:ligatures w14:val="none"/>
        </w:rPr>
        <w:t xml:space="preserve"> </w:t>
      </w:r>
      <w:r w:rsidR="00335C6B" w:rsidRPr="008C6B58">
        <w:rPr>
          <w:rFonts w:ascii="Arial" w:eastAsia="Arial" w:hAnsi="Arial" w:cs="Arial"/>
          <w:color w:val="000000"/>
          <w:kern w:val="0"/>
          <w:sz w:val="22"/>
          <w:szCs w:val="22"/>
          <w14:ligatures w14:val="none"/>
        </w:rPr>
        <w:t>and psychological distress. Simultaneously, ID</w:t>
      </w:r>
      <w:r w:rsidR="00F12D36" w:rsidRPr="008C6B58">
        <w:rPr>
          <w:rFonts w:ascii="Arial" w:eastAsia="Arial" w:hAnsi="Arial" w:cs="Arial"/>
          <w:color w:val="000000"/>
          <w:kern w:val="0"/>
          <w:sz w:val="22"/>
          <w:szCs w:val="22"/>
          <w14:ligatures w14:val="none"/>
        </w:rPr>
        <w:t>, t</w:t>
      </w:r>
      <w:r w:rsidR="00335C6B" w:rsidRPr="008C6B58">
        <w:rPr>
          <w:rFonts w:ascii="Arial" w:eastAsia="Arial" w:hAnsi="Arial" w:cs="Arial"/>
          <w:color w:val="000000"/>
          <w:kern w:val="0"/>
          <w:sz w:val="22"/>
          <w:szCs w:val="22"/>
          <w14:ligatures w14:val="none"/>
        </w:rPr>
        <w:t>he most common nutritional deficienc</w:t>
      </w:r>
      <w:r w:rsidR="00F12D36" w:rsidRPr="008C6B58">
        <w:rPr>
          <w:rFonts w:ascii="Arial" w:eastAsia="Arial" w:hAnsi="Arial" w:cs="Arial"/>
          <w:color w:val="000000"/>
          <w:kern w:val="0"/>
          <w:sz w:val="22"/>
          <w:szCs w:val="22"/>
          <w14:ligatures w14:val="none"/>
        </w:rPr>
        <w:t xml:space="preserve">y, </w:t>
      </w:r>
      <w:r w:rsidR="00335C6B" w:rsidRPr="008C6B58">
        <w:rPr>
          <w:rFonts w:ascii="Arial" w:eastAsia="Arial" w:hAnsi="Arial" w:cs="Arial"/>
          <w:color w:val="000000"/>
          <w:kern w:val="0"/>
          <w:sz w:val="22"/>
          <w:szCs w:val="22"/>
          <w14:ligatures w14:val="none"/>
        </w:rPr>
        <w:t>affects up to 21% of adolescents globally, impairing cognitive function and overall well-being. </w:t>
      </w:r>
      <w:r w:rsidR="00554BF2" w:rsidRPr="008C6B58">
        <w:rPr>
          <w:rFonts w:ascii="Arial" w:eastAsia="Arial" w:hAnsi="Arial" w:cs="Arial"/>
          <w:color w:val="000000"/>
          <w:kern w:val="0"/>
          <w:sz w:val="22"/>
          <w:szCs w:val="22"/>
          <w14:ligatures w14:val="none"/>
        </w:rPr>
        <w:t>Emerging research suggests a</w:t>
      </w:r>
      <w:r w:rsidR="001B0020" w:rsidRPr="008C6B58">
        <w:rPr>
          <w:rFonts w:ascii="Arial" w:eastAsia="Arial" w:hAnsi="Arial" w:cs="Arial"/>
          <w:color w:val="000000"/>
          <w:kern w:val="0"/>
          <w:sz w:val="22"/>
          <w:szCs w:val="22"/>
          <w14:ligatures w14:val="none"/>
        </w:rPr>
        <w:t xml:space="preserve">n intersection </w:t>
      </w:r>
      <w:r w:rsidR="00554BF2" w:rsidRPr="008C6B58">
        <w:rPr>
          <w:rFonts w:ascii="Arial" w:eastAsia="Arial" w:hAnsi="Arial" w:cs="Arial"/>
          <w:color w:val="000000"/>
          <w:kern w:val="0"/>
          <w:sz w:val="22"/>
          <w:szCs w:val="22"/>
          <w14:ligatures w14:val="none"/>
        </w:rPr>
        <w:t xml:space="preserve">between </w:t>
      </w:r>
      <w:r w:rsidR="000C5FFE" w:rsidRPr="008C6B58">
        <w:rPr>
          <w:rFonts w:ascii="Arial" w:eastAsia="Arial" w:hAnsi="Arial" w:cs="Arial"/>
          <w:color w:val="000000"/>
          <w:kern w:val="0"/>
          <w:sz w:val="22"/>
          <w:szCs w:val="22"/>
          <w14:ligatures w14:val="none"/>
        </w:rPr>
        <w:t>obesity and ID</w:t>
      </w:r>
      <w:r w:rsidR="00554BF2" w:rsidRPr="008C6B58">
        <w:rPr>
          <w:rFonts w:ascii="Arial" w:eastAsia="Arial" w:hAnsi="Arial" w:cs="Arial"/>
          <w:color w:val="000000"/>
          <w:kern w:val="0"/>
          <w:sz w:val="22"/>
          <w:szCs w:val="22"/>
          <w14:ligatures w14:val="none"/>
        </w:rPr>
        <w:t>; however, a significant gap in knowledge remains regarding the mechanisms linking them</w:t>
      </w:r>
      <w:r w:rsidR="00ED5442" w:rsidRPr="008C6B58">
        <w:rPr>
          <w:rFonts w:ascii="Arial" w:eastAsia="Arial" w:hAnsi="Arial" w:cs="Arial"/>
          <w:color w:val="000000"/>
          <w:kern w:val="0"/>
          <w:sz w:val="22"/>
          <w:szCs w:val="22"/>
          <w14:ligatures w14:val="none"/>
        </w:rPr>
        <w:t>.</w:t>
      </w:r>
      <w:r w:rsidR="00C32DB8" w:rsidRPr="008C6B58">
        <w:rPr>
          <w:rFonts w:ascii="Arial" w:eastAsia="Arial" w:hAnsi="Arial" w:cs="Arial"/>
          <w:color w:val="000000"/>
          <w:kern w:val="0"/>
          <w:sz w:val="22"/>
          <w:szCs w:val="22"/>
          <w14:ligatures w14:val="none"/>
        </w:rPr>
        <w:t xml:space="preserve"> </w:t>
      </w:r>
    </w:p>
    <w:p w14:paraId="37A48CA7" w14:textId="27DCE7A0" w:rsidR="00C32DB8" w:rsidRPr="008C6B58" w:rsidRDefault="006E6A08"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 xml:space="preserve">During adolescence, hormonal changes, increasingly independent food choices, and physical activity influence obesity risk, while rapid growth and menstruation elevate iron demands, making ID prevalent. </w:t>
      </w:r>
      <w:r w:rsidR="00C32DB8" w:rsidRPr="008C6B58">
        <w:rPr>
          <w:rFonts w:ascii="Arial" w:eastAsia="Arial" w:hAnsi="Arial" w:cs="Arial"/>
          <w:color w:val="000000"/>
          <w:kern w:val="0"/>
          <w:sz w:val="22"/>
          <w:szCs w:val="22"/>
          <w14:ligatures w14:val="none"/>
        </w:rPr>
        <w:t>Disrupted iron homeostasis during this stage impacts multiple organs, particularly the brain.</w:t>
      </w:r>
    </w:p>
    <w:p w14:paraId="51A8448B" w14:textId="0D7998E3" w:rsidR="00435811" w:rsidRPr="008C6B58" w:rsidRDefault="00435811"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 xml:space="preserve">We propose the </w:t>
      </w:r>
      <w:r w:rsidR="008C6B58">
        <w:rPr>
          <w:rFonts w:ascii="Arial" w:eastAsia="Arial" w:hAnsi="Arial" w:cs="Arial"/>
          <w:color w:val="000000"/>
          <w:kern w:val="0"/>
          <w:sz w:val="22"/>
          <w:szCs w:val="22"/>
          <w14:ligatures w14:val="none"/>
        </w:rPr>
        <w:t xml:space="preserve">volume of the </w:t>
      </w:r>
      <w:r w:rsidRPr="008C6B58">
        <w:rPr>
          <w:rFonts w:ascii="Arial" w:eastAsia="Arial" w:hAnsi="Arial" w:cs="Arial"/>
          <w:color w:val="000000"/>
          <w:kern w:val="0"/>
          <w:sz w:val="22"/>
          <w:szCs w:val="22"/>
          <w14:ligatures w14:val="none"/>
        </w:rPr>
        <w:t>hippocamp</w:t>
      </w:r>
      <w:r w:rsidR="003D587F" w:rsidRPr="008C6B58">
        <w:rPr>
          <w:rFonts w:ascii="Arial" w:eastAsia="Arial" w:hAnsi="Arial" w:cs="Arial"/>
          <w:color w:val="000000"/>
          <w:kern w:val="0"/>
          <w:sz w:val="22"/>
          <w:szCs w:val="22"/>
          <w14:ligatures w14:val="none"/>
        </w:rPr>
        <w:t>us</w:t>
      </w:r>
      <w:r w:rsidRPr="008C6B58">
        <w:rPr>
          <w:rFonts w:ascii="Arial" w:eastAsia="Arial" w:hAnsi="Arial" w:cs="Arial"/>
          <w:color w:val="000000"/>
          <w:kern w:val="0"/>
          <w:sz w:val="22"/>
          <w:szCs w:val="22"/>
          <w14:ligatures w14:val="none"/>
        </w:rPr>
        <w:t>, a brain region critical for learning</w:t>
      </w:r>
      <w:r w:rsidR="00A144B0" w:rsidRPr="008C6B58">
        <w:rPr>
          <w:rFonts w:ascii="Arial" w:eastAsia="Arial" w:hAnsi="Arial" w:cs="Arial"/>
          <w:color w:val="000000"/>
          <w:kern w:val="0"/>
          <w:sz w:val="22"/>
          <w:szCs w:val="22"/>
          <w14:ligatures w14:val="none"/>
        </w:rPr>
        <w:t xml:space="preserve"> and </w:t>
      </w:r>
      <w:r w:rsidRPr="008C6B58">
        <w:rPr>
          <w:rFonts w:ascii="Arial" w:eastAsia="Arial" w:hAnsi="Arial" w:cs="Arial"/>
          <w:color w:val="000000"/>
          <w:kern w:val="0"/>
          <w:sz w:val="22"/>
          <w:szCs w:val="22"/>
          <w14:ligatures w14:val="none"/>
        </w:rPr>
        <w:t xml:space="preserve">memory, as a novel mediator in the </w:t>
      </w:r>
      <w:r w:rsidR="00B443E6" w:rsidRPr="008C6B58">
        <w:rPr>
          <w:rFonts w:ascii="Arial" w:eastAsia="Arial" w:hAnsi="Arial" w:cs="Arial"/>
          <w:color w:val="000000"/>
          <w:kern w:val="0"/>
          <w:sz w:val="22"/>
          <w:szCs w:val="22"/>
          <w14:ligatures w14:val="none"/>
        </w:rPr>
        <w:t>relation</w:t>
      </w:r>
      <w:r w:rsidRPr="008C6B58">
        <w:rPr>
          <w:rFonts w:ascii="Arial" w:eastAsia="Arial" w:hAnsi="Arial" w:cs="Arial"/>
          <w:color w:val="000000"/>
          <w:kern w:val="0"/>
          <w:sz w:val="22"/>
          <w:szCs w:val="22"/>
          <w14:ligatures w14:val="none"/>
        </w:rPr>
        <w:t xml:space="preserve"> between ID and obesity risk</w:t>
      </w:r>
      <w:r w:rsidR="008E214E" w:rsidRPr="008C6B58">
        <w:rPr>
          <w:rFonts w:ascii="Arial" w:eastAsia="Arial" w:hAnsi="Arial" w:cs="Arial"/>
          <w:color w:val="000000"/>
          <w:kern w:val="0"/>
          <w:sz w:val="22"/>
          <w:szCs w:val="22"/>
          <w14:ligatures w14:val="none"/>
        </w:rPr>
        <w:t xml:space="preserve">. </w:t>
      </w:r>
      <w:r w:rsidRPr="008C6B58">
        <w:rPr>
          <w:rFonts w:ascii="Arial" w:eastAsia="Arial" w:hAnsi="Arial" w:cs="Arial"/>
          <w:color w:val="000000"/>
          <w:kern w:val="0"/>
          <w:sz w:val="22"/>
          <w:szCs w:val="22"/>
          <w14:ligatures w14:val="none"/>
        </w:rPr>
        <w:t>Iron is essential for hippocampal neuronal development and synaptic function, and deficiency of iron has been</w:t>
      </w:r>
      <w:r w:rsidR="00D12FC3" w:rsidRPr="008C6B58">
        <w:rPr>
          <w:rFonts w:ascii="Arial" w:eastAsia="Arial" w:hAnsi="Arial" w:cs="Arial"/>
          <w:color w:val="000000"/>
          <w:kern w:val="0"/>
          <w:sz w:val="22"/>
          <w:szCs w:val="22"/>
          <w14:ligatures w14:val="none"/>
        </w:rPr>
        <w:t xml:space="preserve"> associated with lower hippocampal volume</w:t>
      </w:r>
      <w:r w:rsidR="00470C9B" w:rsidRPr="008C6B58">
        <w:rPr>
          <w:rFonts w:ascii="Arial" w:eastAsia="Arial" w:hAnsi="Arial" w:cs="Arial"/>
          <w:color w:val="000000"/>
          <w:kern w:val="0"/>
          <w:sz w:val="22"/>
          <w:szCs w:val="22"/>
          <w14:ligatures w14:val="none"/>
        </w:rPr>
        <w:t>.</w:t>
      </w:r>
      <w:r w:rsidR="008E214E" w:rsidRPr="008C6B58">
        <w:rPr>
          <w:rFonts w:ascii="Arial" w:eastAsia="Arial" w:hAnsi="Arial" w:cs="Arial"/>
          <w:color w:val="000000"/>
          <w:kern w:val="0"/>
          <w:sz w:val="22"/>
          <w:szCs w:val="22"/>
          <w14:ligatures w14:val="none"/>
        </w:rPr>
        <w:t xml:space="preserve"> </w:t>
      </w:r>
      <w:r w:rsidR="00934244" w:rsidRPr="008C6B58">
        <w:rPr>
          <w:rFonts w:ascii="Arial" w:eastAsia="Arial" w:hAnsi="Arial" w:cs="Arial"/>
          <w:color w:val="000000"/>
          <w:kern w:val="0"/>
          <w:sz w:val="22"/>
          <w:szCs w:val="22"/>
          <w14:ligatures w14:val="none"/>
        </w:rPr>
        <w:t xml:space="preserve">Preclinical studies demonstrate that lower </w:t>
      </w:r>
      <w:r w:rsidR="00192668" w:rsidRPr="008C6B58">
        <w:rPr>
          <w:rFonts w:ascii="Arial" w:eastAsia="Arial" w:hAnsi="Arial" w:cs="Arial"/>
          <w:color w:val="000000"/>
          <w:kern w:val="0"/>
          <w:sz w:val="22"/>
          <w:szCs w:val="22"/>
          <w14:ligatures w14:val="none"/>
        </w:rPr>
        <w:t>hippocampal volume</w:t>
      </w:r>
      <w:r w:rsidR="00934244" w:rsidRPr="008C6B58">
        <w:rPr>
          <w:rFonts w:ascii="Arial" w:eastAsia="Arial" w:hAnsi="Arial" w:cs="Arial"/>
          <w:color w:val="000000"/>
          <w:kern w:val="0"/>
          <w:sz w:val="22"/>
          <w:szCs w:val="22"/>
          <w14:ligatures w14:val="none"/>
        </w:rPr>
        <w:t xml:space="preserve"> is associated with dysregulated appetite and increased obesity risk</w:t>
      </w:r>
      <w:r w:rsidRPr="008C6B58">
        <w:rPr>
          <w:rFonts w:ascii="Arial" w:eastAsia="Arial" w:hAnsi="Arial" w:cs="Arial"/>
          <w:color w:val="000000"/>
          <w:kern w:val="0"/>
          <w:sz w:val="22"/>
          <w:szCs w:val="22"/>
          <w14:ligatures w14:val="none"/>
        </w:rPr>
        <w:t xml:space="preserve">. Based on this, we hypothesize that ID </w:t>
      </w:r>
      <w:r w:rsidR="00593825" w:rsidRPr="008C6B58">
        <w:rPr>
          <w:rFonts w:ascii="Arial" w:eastAsia="Arial" w:hAnsi="Arial" w:cs="Arial"/>
          <w:color w:val="000000"/>
          <w:kern w:val="0"/>
          <w:sz w:val="22"/>
          <w:szCs w:val="22"/>
          <w14:ligatures w14:val="none"/>
        </w:rPr>
        <w:t xml:space="preserve">may be related to obesity risk </w:t>
      </w:r>
      <w:r w:rsidR="006F16FA" w:rsidRPr="008C6B58">
        <w:rPr>
          <w:rFonts w:ascii="Arial" w:eastAsia="Arial" w:hAnsi="Arial" w:cs="Arial"/>
          <w:color w:val="000000"/>
          <w:kern w:val="0"/>
          <w:sz w:val="22"/>
          <w:szCs w:val="22"/>
          <w14:ligatures w14:val="none"/>
        </w:rPr>
        <w:t xml:space="preserve">due to its effect on the hippocampus. </w:t>
      </w:r>
    </w:p>
    <w:p w14:paraId="6BBA4D57" w14:textId="5D2790F5" w:rsidR="00D14DF4" w:rsidRPr="008C6B58" w:rsidRDefault="008367FE"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We</w:t>
      </w:r>
      <w:r w:rsidR="001A6C7C" w:rsidRPr="008C6B58">
        <w:rPr>
          <w:rFonts w:ascii="Arial" w:eastAsia="Arial" w:hAnsi="Arial" w:cs="Arial"/>
          <w:color w:val="000000"/>
          <w:kern w:val="0"/>
          <w:sz w:val="22"/>
          <w:szCs w:val="22"/>
          <w14:ligatures w14:val="none"/>
        </w:rPr>
        <w:t xml:space="preserve"> will utilize data from the NIH Adolescent Brain Cognitive Development (ABCD) study</w:t>
      </w:r>
      <w:r w:rsidR="00697D09" w:rsidRPr="008C6B58">
        <w:rPr>
          <w:rFonts w:ascii="Arial" w:eastAsia="Arial" w:hAnsi="Arial" w:cs="Arial"/>
          <w:sz w:val="22"/>
          <w:szCs w:val="22"/>
        </w:rPr>
        <w:t xml:space="preserve"> </w:t>
      </w:r>
      <w:r w:rsidR="00697D09" w:rsidRPr="008C6B58">
        <w:rPr>
          <w:rFonts w:ascii="Arial" w:eastAsia="Arial" w:hAnsi="Arial" w:cs="Arial"/>
          <w:color w:val="000000"/>
          <w:kern w:val="0"/>
          <w:sz w:val="22"/>
          <w:szCs w:val="22"/>
          <w14:ligatures w14:val="none"/>
        </w:rPr>
        <w:t xml:space="preserve">—the largest long-term study of brain development and child health in the U.S., following nearly 12,000 children from ages 9-10 </w:t>
      </w:r>
      <w:r w:rsidR="00D4283A" w:rsidRPr="008C6B58">
        <w:rPr>
          <w:rFonts w:ascii="Arial" w:eastAsia="Arial" w:hAnsi="Arial" w:cs="Arial"/>
          <w:color w:val="000000"/>
          <w:kern w:val="0"/>
          <w:sz w:val="22"/>
          <w:szCs w:val="22"/>
          <w14:ligatures w14:val="none"/>
        </w:rPr>
        <w:t>to 19-20</w:t>
      </w:r>
      <w:r w:rsidRPr="008C6B58">
        <w:rPr>
          <w:rFonts w:ascii="Arial" w:eastAsia="Arial" w:hAnsi="Arial" w:cs="Arial"/>
          <w:color w:val="000000"/>
          <w:kern w:val="0"/>
          <w:sz w:val="22"/>
          <w:szCs w:val="22"/>
          <w14:ligatures w14:val="none"/>
        </w:rPr>
        <w:t xml:space="preserve">. We will </w:t>
      </w:r>
      <w:r w:rsidR="005260F6" w:rsidRPr="008C6B58">
        <w:rPr>
          <w:rFonts w:ascii="Arial" w:eastAsia="Arial" w:hAnsi="Arial" w:cs="Arial"/>
          <w:color w:val="000000"/>
          <w:kern w:val="0"/>
          <w:sz w:val="22"/>
          <w:szCs w:val="22"/>
          <w14:ligatures w14:val="none"/>
        </w:rPr>
        <w:t xml:space="preserve">investigate the potential novel pathway between </w:t>
      </w:r>
      <w:r w:rsidR="00A144B0" w:rsidRPr="008C6B58">
        <w:rPr>
          <w:rFonts w:ascii="Arial" w:eastAsia="Arial" w:hAnsi="Arial" w:cs="Arial"/>
          <w:color w:val="000000"/>
          <w:kern w:val="0"/>
          <w:sz w:val="22"/>
          <w:szCs w:val="22"/>
          <w14:ligatures w14:val="none"/>
        </w:rPr>
        <w:t>ID,</w:t>
      </w:r>
      <w:r w:rsidR="005260F6" w:rsidRPr="008C6B58">
        <w:rPr>
          <w:rFonts w:ascii="Arial" w:eastAsia="Arial" w:hAnsi="Arial" w:cs="Arial"/>
          <w:color w:val="000000"/>
          <w:kern w:val="0"/>
          <w:sz w:val="22"/>
          <w:szCs w:val="22"/>
          <w14:ligatures w14:val="none"/>
        </w:rPr>
        <w:t xml:space="preserve"> hippocamp</w:t>
      </w:r>
      <w:r w:rsidR="006F16FA" w:rsidRPr="008C6B58">
        <w:rPr>
          <w:rFonts w:ascii="Arial" w:eastAsia="Arial" w:hAnsi="Arial" w:cs="Arial"/>
          <w:color w:val="000000"/>
          <w:kern w:val="0"/>
          <w:sz w:val="22"/>
          <w:szCs w:val="22"/>
          <w14:ligatures w14:val="none"/>
        </w:rPr>
        <w:t>us</w:t>
      </w:r>
      <w:r w:rsidR="005260F6" w:rsidRPr="008C6B58">
        <w:rPr>
          <w:rFonts w:ascii="Arial" w:eastAsia="Arial" w:hAnsi="Arial" w:cs="Arial"/>
          <w:color w:val="000000"/>
          <w:kern w:val="0"/>
          <w:sz w:val="22"/>
          <w:szCs w:val="22"/>
          <w14:ligatures w14:val="none"/>
        </w:rPr>
        <w:t xml:space="preserve">, and </w:t>
      </w:r>
      <w:r w:rsidR="00C2623E" w:rsidRPr="008C6B58">
        <w:rPr>
          <w:rFonts w:ascii="Arial" w:eastAsia="Arial" w:hAnsi="Arial" w:cs="Arial"/>
          <w:color w:val="000000"/>
          <w:kern w:val="0"/>
          <w:sz w:val="22"/>
          <w:szCs w:val="22"/>
          <w14:ligatures w14:val="none"/>
        </w:rPr>
        <w:t xml:space="preserve">obesity </w:t>
      </w:r>
      <w:r w:rsidR="00697D09" w:rsidRPr="008C6B58">
        <w:rPr>
          <w:rFonts w:ascii="Arial" w:eastAsia="Arial" w:hAnsi="Arial" w:cs="Arial"/>
          <w:color w:val="000000"/>
          <w:kern w:val="0"/>
          <w:sz w:val="22"/>
          <w:szCs w:val="22"/>
          <w14:ligatures w14:val="none"/>
        </w:rPr>
        <w:t>through three specific aims:</w:t>
      </w:r>
    </w:p>
    <w:p w14:paraId="3F7BBFAB" w14:textId="645AC571" w:rsidR="00DE037C" w:rsidRPr="008C6B58" w:rsidRDefault="000B638C"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b/>
          <w:bCs/>
          <w:color w:val="000000"/>
          <w:kern w:val="0"/>
          <w:sz w:val="22"/>
          <w:szCs w:val="22"/>
          <w14:ligatures w14:val="none"/>
        </w:rPr>
        <w:t>Aim 1:</w:t>
      </w:r>
      <w:r w:rsidR="00FC08A1" w:rsidRPr="008C6B58">
        <w:rPr>
          <w:rFonts w:ascii="Arial" w:eastAsia="Arial" w:hAnsi="Arial" w:cs="Arial"/>
          <w:b/>
          <w:bCs/>
          <w:i/>
          <w:iCs/>
          <w:color w:val="000000"/>
          <w:kern w:val="0"/>
          <w:sz w:val="22"/>
          <w:szCs w:val="22"/>
          <w14:ligatures w14:val="none"/>
        </w:rPr>
        <w:t xml:space="preserve"> </w:t>
      </w:r>
      <w:r w:rsidR="00FC08A1" w:rsidRPr="008C6B58">
        <w:rPr>
          <w:rFonts w:ascii="Arial" w:eastAsia="Arial" w:hAnsi="Arial" w:cs="Arial"/>
          <w:color w:val="000000"/>
          <w:kern w:val="0"/>
          <w:sz w:val="22"/>
          <w:szCs w:val="22"/>
          <w14:ligatures w14:val="none"/>
        </w:rPr>
        <w:t xml:space="preserve">Investigate the </w:t>
      </w:r>
      <w:r w:rsidR="00B443E6" w:rsidRPr="008C6B58">
        <w:rPr>
          <w:rFonts w:ascii="Arial" w:eastAsia="Arial" w:hAnsi="Arial" w:cs="Arial"/>
          <w:color w:val="000000"/>
          <w:kern w:val="0"/>
          <w:sz w:val="22"/>
          <w:szCs w:val="22"/>
          <w14:ligatures w14:val="none"/>
        </w:rPr>
        <w:t>relation</w:t>
      </w:r>
      <w:r w:rsidR="00FC08A1" w:rsidRPr="008C6B58">
        <w:rPr>
          <w:rFonts w:ascii="Arial" w:eastAsia="Arial" w:hAnsi="Arial" w:cs="Arial"/>
          <w:color w:val="000000"/>
          <w:kern w:val="0"/>
          <w:sz w:val="22"/>
          <w:szCs w:val="22"/>
          <w14:ligatures w14:val="none"/>
        </w:rPr>
        <w:t xml:space="preserve"> </w:t>
      </w:r>
      <w:r w:rsidR="00573327" w:rsidRPr="008C6B58">
        <w:rPr>
          <w:rFonts w:ascii="Arial" w:eastAsia="Arial" w:hAnsi="Arial" w:cs="Arial"/>
          <w:color w:val="000000"/>
          <w:kern w:val="0"/>
          <w:sz w:val="22"/>
          <w:szCs w:val="22"/>
          <w14:ligatures w14:val="none"/>
        </w:rPr>
        <w:t>b</w:t>
      </w:r>
      <w:r w:rsidR="00FC08A1" w:rsidRPr="008C6B58">
        <w:rPr>
          <w:rFonts w:ascii="Arial" w:eastAsia="Arial" w:hAnsi="Arial" w:cs="Arial"/>
          <w:color w:val="000000"/>
          <w:kern w:val="0"/>
          <w:sz w:val="22"/>
          <w:szCs w:val="22"/>
          <w14:ligatures w14:val="none"/>
        </w:rPr>
        <w:t xml:space="preserve">etween </w:t>
      </w:r>
      <w:r w:rsidR="00573327" w:rsidRPr="008C6B58">
        <w:rPr>
          <w:rFonts w:ascii="Arial" w:eastAsia="Arial" w:hAnsi="Arial" w:cs="Arial"/>
          <w:color w:val="000000"/>
          <w:kern w:val="0"/>
          <w:sz w:val="22"/>
          <w:szCs w:val="22"/>
          <w14:ligatures w14:val="none"/>
        </w:rPr>
        <w:t>ir</w:t>
      </w:r>
      <w:r w:rsidR="00FC08A1" w:rsidRPr="008C6B58">
        <w:rPr>
          <w:rFonts w:ascii="Arial" w:eastAsia="Arial" w:hAnsi="Arial" w:cs="Arial"/>
          <w:color w:val="000000"/>
          <w:kern w:val="0"/>
          <w:sz w:val="22"/>
          <w:szCs w:val="22"/>
          <w14:ligatures w14:val="none"/>
        </w:rPr>
        <w:t xml:space="preserve">on </w:t>
      </w:r>
      <w:r w:rsidR="0086685C" w:rsidRPr="008C6B58">
        <w:rPr>
          <w:rFonts w:ascii="Arial" w:eastAsia="Arial" w:hAnsi="Arial" w:cs="Arial"/>
          <w:color w:val="000000"/>
          <w:kern w:val="0"/>
          <w:sz w:val="22"/>
          <w:szCs w:val="22"/>
          <w14:ligatures w14:val="none"/>
        </w:rPr>
        <w:t>s</w:t>
      </w:r>
      <w:r w:rsidR="00FC08A1" w:rsidRPr="008C6B58">
        <w:rPr>
          <w:rFonts w:ascii="Arial" w:eastAsia="Arial" w:hAnsi="Arial" w:cs="Arial"/>
          <w:color w:val="000000"/>
          <w:kern w:val="0"/>
          <w:sz w:val="22"/>
          <w:szCs w:val="22"/>
          <w14:ligatures w14:val="none"/>
        </w:rPr>
        <w:t xml:space="preserve">tatus and </w:t>
      </w:r>
      <w:r w:rsidR="00573327" w:rsidRPr="008C6B58">
        <w:rPr>
          <w:rFonts w:ascii="Arial" w:eastAsia="Arial" w:hAnsi="Arial" w:cs="Arial"/>
          <w:color w:val="000000"/>
          <w:kern w:val="0"/>
          <w:sz w:val="22"/>
          <w:szCs w:val="22"/>
          <w14:ligatures w14:val="none"/>
        </w:rPr>
        <w:t>h</w:t>
      </w:r>
      <w:r w:rsidR="00FC08A1" w:rsidRPr="008C6B58">
        <w:rPr>
          <w:rFonts w:ascii="Arial" w:eastAsia="Arial" w:hAnsi="Arial" w:cs="Arial"/>
          <w:color w:val="000000"/>
          <w:kern w:val="0"/>
          <w:sz w:val="22"/>
          <w:szCs w:val="22"/>
          <w14:ligatures w14:val="none"/>
        </w:rPr>
        <w:t xml:space="preserve">ippocampal </w:t>
      </w:r>
      <w:r w:rsidR="00573327" w:rsidRPr="008C6B58">
        <w:rPr>
          <w:rFonts w:ascii="Arial" w:eastAsia="Arial" w:hAnsi="Arial" w:cs="Arial"/>
          <w:color w:val="000000"/>
          <w:kern w:val="0"/>
          <w:sz w:val="22"/>
          <w:szCs w:val="22"/>
          <w14:ligatures w14:val="none"/>
        </w:rPr>
        <w:t>s</w:t>
      </w:r>
      <w:r w:rsidR="00FC08A1" w:rsidRPr="008C6B58">
        <w:rPr>
          <w:rFonts w:ascii="Arial" w:eastAsia="Arial" w:hAnsi="Arial" w:cs="Arial"/>
          <w:color w:val="000000"/>
          <w:kern w:val="0"/>
          <w:sz w:val="22"/>
          <w:szCs w:val="22"/>
          <w14:ligatures w14:val="none"/>
        </w:rPr>
        <w:t>ubregion</w:t>
      </w:r>
      <w:r w:rsidR="005E1545" w:rsidRPr="008C6B58">
        <w:rPr>
          <w:rFonts w:ascii="Arial" w:eastAsia="Arial" w:hAnsi="Arial" w:cs="Arial"/>
          <w:color w:val="000000"/>
          <w:kern w:val="0"/>
          <w:sz w:val="22"/>
          <w:szCs w:val="22"/>
          <w14:ligatures w14:val="none"/>
        </w:rPr>
        <w:t>/</w:t>
      </w:r>
      <w:r w:rsidR="00573327" w:rsidRPr="008C6B58">
        <w:rPr>
          <w:rFonts w:ascii="Arial" w:eastAsia="Arial" w:hAnsi="Arial" w:cs="Arial"/>
          <w:color w:val="000000"/>
          <w:kern w:val="0"/>
          <w:sz w:val="22"/>
          <w:szCs w:val="22"/>
          <w14:ligatures w14:val="none"/>
        </w:rPr>
        <w:t>s</w:t>
      </w:r>
      <w:r w:rsidR="00FC08A1" w:rsidRPr="008C6B58">
        <w:rPr>
          <w:rFonts w:ascii="Arial" w:eastAsia="Arial" w:hAnsi="Arial" w:cs="Arial"/>
          <w:color w:val="000000"/>
          <w:kern w:val="0"/>
          <w:sz w:val="22"/>
          <w:szCs w:val="22"/>
          <w14:ligatures w14:val="none"/>
        </w:rPr>
        <w:t xml:space="preserve">ubfield </w:t>
      </w:r>
      <w:r w:rsidR="00573327" w:rsidRPr="008C6B58">
        <w:rPr>
          <w:rFonts w:ascii="Arial" w:eastAsia="Arial" w:hAnsi="Arial" w:cs="Arial"/>
          <w:color w:val="000000"/>
          <w:kern w:val="0"/>
          <w:sz w:val="22"/>
          <w:szCs w:val="22"/>
          <w14:ligatures w14:val="none"/>
        </w:rPr>
        <w:t>v</w:t>
      </w:r>
      <w:r w:rsidR="00FC08A1" w:rsidRPr="008C6B58">
        <w:rPr>
          <w:rFonts w:ascii="Arial" w:eastAsia="Arial" w:hAnsi="Arial" w:cs="Arial"/>
          <w:color w:val="000000"/>
          <w:kern w:val="0"/>
          <w:sz w:val="22"/>
          <w:szCs w:val="22"/>
          <w14:ligatures w14:val="none"/>
        </w:rPr>
        <w:t>olumes</w:t>
      </w:r>
      <w:r w:rsidR="00593825" w:rsidRPr="008C6B58">
        <w:rPr>
          <w:rFonts w:ascii="Arial" w:eastAsia="Arial" w:hAnsi="Arial" w:cs="Arial"/>
          <w:color w:val="000000"/>
          <w:kern w:val="0"/>
          <w:sz w:val="22"/>
          <w:szCs w:val="22"/>
          <w14:ligatures w14:val="none"/>
        </w:rPr>
        <w:t>, specificall</w:t>
      </w:r>
      <w:r w:rsidR="00433AEC" w:rsidRPr="008C6B58">
        <w:rPr>
          <w:rFonts w:ascii="Arial" w:eastAsia="Arial" w:hAnsi="Arial" w:cs="Arial"/>
          <w:color w:val="000000"/>
          <w:kern w:val="0"/>
          <w:sz w:val="22"/>
          <w:szCs w:val="22"/>
          <w14:ligatures w14:val="none"/>
        </w:rPr>
        <w:t xml:space="preserve">y </w:t>
      </w:r>
      <w:r w:rsidR="00433AEC" w:rsidRPr="008C6B58">
        <w:rPr>
          <w:rFonts w:ascii="Arial" w:eastAsia="Arial" w:hAnsi="Arial" w:cs="Arial"/>
          <w:sz w:val="22"/>
          <w:szCs w:val="22"/>
        </w:rPr>
        <w:t xml:space="preserve">the cornu ammonis </w:t>
      </w:r>
      <w:r w:rsidR="005E1545" w:rsidRPr="008C6B58">
        <w:rPr>
          <w:rFonts w:ascii="Arial" w:eastAsia="Arial" w:hAnsi="Arial" w:cs="Arial"/>
          <w:sz w:val="22"/>
          <w:szCs w:val="22"/>
        </w:rPr>
        <w:t>regions (</w:t>
      </w:r>
      <w:r w:rsidR="003F1F56" w:rsidRPr="008C6B58">
        <w:rPr>
          <w:rFonts w:ascii="Arial" w:eastAsia="Arial" w:hAnsi="Arial" w:cs="Arial"/>
          <w:sz w:val="22"/>
          <w:szCs w:val="22"/>
        </w:rPr>
        <w:t xml:space="preserve">i.e. </w:t>
      </w:r>
      <w:r w:rsidR="005E1545" w:rsidRPr="008C6B58">
        <w:rPr>
          <w:rFonts w:ascii="Arial" w:eastAsia="Arial" w:hAnsi="Arial" w:cs="Arial"/>
          <w:sz w:val="22"/>
          <w:szCs w:val="22"/>
        </w:rPr>
        <w:t>CA</w:t>
      </w:r>
      <w:r w:rsidR="00433AEC" w:rsidRPr="008C6B58">
        <w:rPr>
          <w:rFonts w:ascii="Arial" w:eastAsia="Arial" w:hAnsi="Arial" w:cs="Arial"/>
          <w:sz w:val="22"/>
          <w:szCs w:val="22"/>
        </w:rPr>
        <w:t>1, CA2, CA3, and CA4</w:t>
      </w:r>
      <w:r w:rsidR="005E1545" w:rsidRPr="008C6B58">
        <w:rPr>
          <w:rFonts w:ascii="Arial" w:eastAsia="Arial" w:hAnsi="Arial" w:cs="Arial"/>
          <w:sz w:val="22"/>
          <w:szCs w:val="22"/>
        </w:rPr>
        <w:t>),</w:t>
      </w:r>
      <w:r w:rsidR="00433AEC" w:rsidRPr="008C6B58">
        <w:rPr>
          <w:rFonts w:ascii="Arial" w:eastAsia="Arial" w:hAnsi="Arial" w:cs="Arial"/>
          <w:sz w:val="22"/>
          <w:szCs w:val="22"/>
        </w:rPr>
        <w:t xml:space="preserve"> dentate gyrus, and the subiculum.</w:t>
      </w:r>
    </w:p>
    <w:p w14:paraId="4B8C7D90" w14:textId="72819CF9" w:rsidR="00CA5997" w:rsidRPr="008C6B58" w:rsidRDefault="000B638C" w:rsidP="2BDC2A16">
      <w:pPr>
        <w:rPr>
          <w:rFonts w:ascii="Arial" w:eastAsia="Arial" w:hAnsi="Arial" w:cs="Arial"/>
          <w:b/>
          <w:bCs/>
          <w:color w:val="000000"/>
          <w:kern w:val="0"/>
          <w:sz w:val="22"/>
          <w:szCs w:val="22"/>
          <w14:ligatures w14:val="none"/>
        </w:rPr>
      </w:pPr>
      <w:r w:rsidRPr="008C6B58">
        <w:rPr>
          <w:rFonts w:ascii="Arial" w:eastAsia="Arial" w:hAnsi="Arial" w:cs="Arial"/>
          <w:b/>
          <w:bCs/>
          <w:color w:val="000000"/>
          <w:kern w:val="0"/>
          <w:sz w:val="22"/>
          <w:szCs w:val="22"/>
          <w14:ligatures w14:val="none"/>
        </w:rPr>
        <w:t>Aim 2:</w:t>
      </w:r>
      <w:r w:rsidRPr="008C6B58">
        <w:rPr>
          <w:rFonts w:ascii="Arial" w:eastAsia="Arial" w:hAnsi="Arial" w:cs="Arial"/>
          <w:color w:val="000000"/>
          <w:kern w:val="0"/>
          <w:sz w:val="22"/>
          <w:szCs w:val="22"/>
          <w14:ligatures w14:val="none"/>
        </w:rPr>
        <w:t xml:space="preserve"> </w:t>
      </w:r>
      <w:r w:rsidR="00CA5997" w:rsidRPr="008C6B58">
        <w:rPr>
          <w:rFonts w:ascii="Arial" w:eastAsia="Arial" w:hAnsi="Arial" w:cs="Arial"/>
          <w:color w:val="000000"/>
          <w:kern w:val="0"/>
          <w:sz w:val="22"/>
          <w:szCs w:val="22"/>
          <w14:ligatures w14:val="none"/>
        </w:rPr>
        <w:t xml:space="preserve">Examine the </w:t>
      </w:r>
      <w:r w:rsidR="004A06F7" w:rsidRPr="008C6B58">
        <w:rPr>
          <w:rFonts w:ascii="Arial" w:eastAsia="Arial" w:hAnsi="Arial" w:cs="Arial"/>
          <w:color w:val="000000"/>
          <w:kern w:val="0"/>
          <w:sz w:val="22"/>
          <w:szCs w:val="22"/>
          <w14:ligatures w14:val="none"/>
        </w:rPr>
        <w:t>a</w:t>
      </w:r>
      <w:r w:rsidR="00CA5997" w:rsidRPr="008C6B58">
        <w:rPr>
          <w:rFonts w:ascii="Arial" w:eastAsia="Arial" w:hAnsi="Arial" w:cs="Arial"/>
          <w:color w:val="000000"/>
          <w:kern w:val="0"/>
          <w:sz w:val="22"/>
          <w:szCs w:val="22"/>
          <w14:ligatures w14:val="none"/>
        </w:rPr>
        <w:t xml:space="preserve">ssociation </w:t>
      </w:r>
      <w:r w:rsidR="004A06F7" w:rsidRPr="008C6B58">
        <w:rPr>
          <w:rFonts w:ascii="Arial" w:eastAsia="Arial" w:hAnsi="Arial" w:cs="Arial"/>
          <w:color w:val="000000"/>
          <w:kern w:val="0"/>
          <w:sz w:val="22"/>
          <w:szCs w:val="22"/>
          <w14:ligatures w14:val="none"/>
        </w:rPr>
        <w:t>b</w:t>
      </w:r>
      <w:r w:rsidR="00CA5997" w:rsidRPr="008C6B58">
        <w:rPr>
          <w:rFonts w:ascii="Arial" w:eastAsia="Arial" w:hAnsi="Arial" w:cs="Arial"/>
          <w:color w:val="000000"/>
          <w:kern w:val="0"/>
          <w:sz w:val="22"/>
          <w:szCs w:val="22"/>
          <w14:ligatures w14:val="none"/>
        </w:rPr>
        <w:t xml:space="preserve">etween </w:t>
      </w:r>
      <w:r w:rsidR="004A06F7" w:rsidRPr="008C6B58">
        <w:rPr>
          <w:rFonts w:ascii="Arial" w:eastAsia="Arial" w:hAnsi="Arial" w:cs="Arial"/>
          <w:color w:val="000000"/>
          <w:kern w:val="0"/>
          <w:sz w:val="22"/>
          <w:szCs w:val="22"/>
          <w14:ligatures w14:val="none"/>
        </w:rPr>
        <w:t>i</w:t>
      </w:r>
      <w:r w:rsidR="00CA5997" w:rsidRPr="008C6B58">
        <w:rPr>
          <w:rFonts w:ascii="Arial" w:eastAsia="Arial" w:hAnsi="Arial" w:cs="Arial"/>
          <w:color w:val="000000"/>
          <w:kern w:val="0"/>
          <w:sz w:val="22"/>
          <w:szCs w:val="22"/>
          <w14:ligatures w14:val="none"/>
        </w:rPr>
        <w:t xml:space="preserve">ron </w:t>
      </w:r>
      <w:r w:rsidR="004A06F7" w:rsidRPr="008C6B58">
        <w:rPr>
          <w:rFonts w:ascii="Arial" w:eastAsia="Arial" w:hAnsi="Arial" w:cs="Arial"/>
          <w:color w:val="000000"/>
          <w:kern w:val="0"/>
          <w:sz w:val="22"/>
          <w:szCs w:val="22"/>
          <w14:ligatures w14:val="none"/>
        </w:rPr>
        <w:t>s</w:t>
      </w:r>
      <w:r w:rsidR="00CA5997" w:rsidRPr="008C6B58">
        <w:rPr>
          <w:rFonts w:ascii="Arial" w:eastAsia="Arial" w:hAnsi="Arial" w:cs="Arial"/>
          <w:color w:val="000000"/>
          <w:kern w:val="0"/>
          <w:sz w:val="22"/>
          <w:szCs w:val="22"/>
          <w14:ligatures w14:val="none"/>
        </w:rPr>
        <w:t xml:space="preserve">tatus </w:t>
      </w:r>
      <w:r w:rsidR="00573327" w:rsidRPr="008C6B58">
        <w:rPr>
          <w:rFonts w:ascii="Arial" w:eastAsia="Arial" w:hAnsi="Arial" w:cs="Arial"/>
          <w:color w:val="000000"/>
          <w:kern w:val="0"/>
          <w:sz w:val="22"/>
          <w:szCs w:val="22"/>
          <w14:ligatures w14:val="none"/>
        </w:rPr>
        <w:t>and</w:t>
      </w:r>
      <w:r w:rsidR="004A06F7" w:rsidRPr="008C6B58">
        <w:rPr>
          <w:rFonts w:ascii="Arial" w:eastAsia="Arial" w:hAnsi="Arial" w:cs="Arial"/>
          <w:color w:val="000000"/>
          <w:kern w:val="0"/>
          <w:sz w:val="22"/>
          <w:szCs w:val="22"/>
          <w14:ligatures w14:val="none"/>
        </w:rPr>
        <w:t xml:space="preserve"> </w:t>
      </w:r>
      <w:r w:rsidR="00E40FF4" w:rsidRPr="008C6B58">
        <w:rPr>
          <w:rFonts w:ascii="Arial" w:eastAsia="Arial" w:hAnsi="Arial" w:cs="Arial"/>
          <w:color w:val="000000"/>
          <w:kern w:val="0"/>
          <w:sz w:val="22"/>
          <w:szCs w:val="22"/>
          <w14:ligatures w14:val="none"/>
        </w:rPr>
        <w:t xml:space="preserve">anthropometric measures </w:t>
      </w:r>
      <w:r w:rsidR="00593825" w:rsidRPr="008C6B58">
        <w:rPr>
          <w:rFonts w:ascii="Arial" w:eastAsia="Arial" w:hAnsi="Arial" w:cs="Arial"/>
          <w:color w:val="000000"/>
          <w:kern w:val="0"/>
          <w:sz w:val="22"/>
          <w:szCs w:val="22"/>
          <w14:ligatures w14:val="none"/>
        </w:rPr>
        <w:t xml:space="preserve">using </w:t>
      </w:r>
      <w:r w:rsidR="00850182" w:rsidRPr="008C6B58">
        <w:rPr>
          <w:rFonts w:ascii="Arial" w:eastAsia="Arial" w:hAnsi="Arial" w:cs="Arial"/>
          <w:color w:val="000000"/>
          <w:kern w:val="0"/>
          <w:sz w:val="22"/>
          <w:szCs w:val="22"/>
          <w14:ligatures w14:val="none"/>
        </w:rPr>
        <w:t>body mass index and waist circumference (BMI-WC)</w:t>
      </w:r>
    </w:p>
    <w:p w14:paraId="4B1C1B42" w14:textId="41228A8B" w:rsidR="0086685C" w:rsidRPr="008C6B58" w:rsidRDefault="000C6186" w:rsidP="2BDC2A16">
      <w:pPr>
        <w:textAlignment w:val="baseline"/>
        <w:rPr>
          <w:rFonts w:ascii="Arial" w:eastAsia="Arial" w:hAnsi="Arial" w:cs="Arial"/>
          <w:b/>
          <w:bCs/>
          <w:i/>
          <w:iCs/>
          <w:color w:val="000000"/>
          <w:kern w:val="0"/>
          <w:sz w:val="22"/>
          <w:szCs w:val="22"/>
          <w14:ligatures w14:val="none"/>
        </w:rPr>
      </w:pPr>
      <w:r w:rsidRPr="008C6B58">
        <w:rPr>
          <w:rFonts w:ascii="Arial" w:eastAsia="Arial" w:hAnsi="Arial" w:cs="Arial"/>
          <w:b/>
          <w:bCs/>
          <w:color w:val="000000"/>
          <w:kern w:val="0"/>
          <w:sz w:val="22"/>
          <w:szCs w:val="22"/>
          <w14:ligatures w14:val="none"/>
        </w:rPr>
        <w:t xml:space="preserve">Aim </w:t>
      </w:r>
      <w:r w:rsidR="00C01362" w:rsidRPr="008C6B58">
        <w:rPr>
          <w:rFonts w:ascii="Arial" w:eastAsia="Arial" w:hAnsi="Arial" w:cs="Arial"/>
          <w:b/>
          <w:bCs/>
          <w:color w:val="000000"/>
          <w:kern w:val="0"/>
          <w:sz w:val="22"/>
          <w:szCs w:val="22"/>
          <w14:ligatures w14:val="none"/>
        </w:rPr>
        <w:t>3</w:t>
      </w:r>
      <w:r w:rsidRPr="008C6B58">
        <w:rPr>
          <w:rFonts w:ascii="Arial" w:eastAsia="Arial" w:hAnsi="Arial" w:cs="Arial"/>
          <w:b/>
          <w:bCs/>
          <w:color w:val="000000"/>
          <w:kern w:val="0"/>
          <w:sz w:val="22"/>
          <w:szCs w:val="22"/>
          <w14:ligatures w14:val="none"/>
        </w:rPr>
        <w:t>:</w:t>
      </w:r>
      <w:r w:rsidRPr="008C6B58">
        <w:rPr>
          <w:rFonts w:ascii="Arial" w:eastAsia="Arial" w:hAnsi="Arial" w:cs="Arial"/>
          <w:color w:val="000000"/>
          <w:kern w:val="0"/>
          <w:sz w:val="22"/>
          <w:szCs w:val="22"/>
          <w14:ligatures w14:val="none"/>
        </w:rPr>
        <w:t xml:space="preserve"> </w:t>
      </w:r>
      <w:r w:rsidR="00CA5997" w:rsidRPr="008C6B58">
        <w:rPr>
          <w:rFonts w:ascii="Arial" w:eastAsia="Arial" w:hAnsi="Arial" w:cs="Arial"/>
          <w:color w:val="000000"/>
          <w:kern w:val="0"/>
          <w:sz w:val="22"/>
          <w:szCs w:val="22"/>
          <w14:ligatures w14:val="none"/>
        </w:rPr>
        <w:t xml:space="preserve">Investigate </w:t>
      </w:r>
      <w:r w:rsidR="0086685C" w:rsidRPr="008C6B58">
        <w:rPr>
          <w:rFonts w:ascii="Arial" w:eastAsia="Arial" w:hAnsi="Arial" w:cs="Arial"/>
          <w:color w:val="000000"/>
          <w:kern w:val="0"/>
          <w:sz w:val="22"/>
          <w:szCs w:val="22"/>
          <w14:ligatures w14:val="none"/>
        </w:rPr>
        <w:t>h</w:t>
      </w:r>
      <w:r w:rsidR="00CA5997" w:rsidRPr="008C6B58">
        <w:rPr>
          <w:rFonts w:ascii="Arial" w:eastAsia="Arial" w:hAnsi="Arial" w:cs="Arial"/>
          <w:color w:val="000000"/>
          <w:kern w:val="0"/>
          <w:sz w:val="22"/>
          <w:szCs w:val="22"/>
          <w14:ligatures w14:val="none"/>
        </w:rPr>
        <w:t xml:space="preserve">ippocampal </w:t>
      </w:r>
      <w:r w:rsidR="0086685C" w:rsidRPr="008C6B58">
        <w:rPr>
          <w:rFonts w:ascii="Arial" w:eastAsia="Arial" w:hAnsi="Arial" w:cs="Arial"/>
          <w:color w:val="000000"/>
          <w:kern w:val="0"/>
          <w:sz w:val="22"/>
          <w:szCs w:val="22"/>
          <w14:ligatures w14:val="none"/>
        </w:rPr>
        <w:t>v</w:t>
      </w:r>
      <w:r w:rsidR="00CA5997" w:rsidRPr="008C6B58">
        <w:rPr>
          <w:rFonts w:ascii="Arial" w:eastAsia="Arial" w:hAnsi="Arial" w:cs="Arial"/>
          <w:color w:val="000000"/>
          <w:kern w:val="0"/>
          <w:sz w:val="22"/>
          <w:szCs w:val="22"/>
          <w14:ligatures w14:val="none"/>
        </w:rPr>
        <w:t xml:space="preserve">olumes as </w:t>
      </w:r>
      <w:r w:rsidR="0086685C" w:rsidRPr="008C6B58">
        <w:rPr>
          <w:rFonts w:ascii="Arial" w:eastAsia="Arial" w:hAnsi="Arial" w:cs="Arial"/>
          <w:color w:val="000000"/>
          <w:kern w:val="0"/>
          <w:sz w:val="22"/>
          <w:szCs w:val="22"/>
          <w14:ligatures w14:val="none"/>
        </w:rPr>
        <w:t>m</w:t>
      </w:r>
      <w:r w:rsidR="00CA5997" w:rsidRPr="008C6B58">
        <w:rPr>
          <w:rFonts w:ascii="Arial" w:eastAsia="Arial" w:hAnsi="Arial" w:cs="Arial"/>
          <w:color w:val="000000"/>
          <w:kern w:val="0"/>
          <w:sz w:val="22"/>
          <w:szCs w:val="22"/>
          <w14:ligatures w14:val="none"/>
        </w:rPr>
        <w:t xml:space="preserve">ediators </w:t>
      </w:r>
      <w:r w:rsidR="0086685C" w:rsidRPr="008C6B58">
        <w:rPr>
          <w:rFonts w:ascii="Arial" w:eastAsia="Arial" w:hAnsi="Arial" w:cs="Arial"/>
          <w:color w:val="000000"/>
          <w:kern w:val="0"/>
          <w:sz w:val="22"/>
          <w:szCs w:val="22"/>
          <w14:ligatures w14:val="none"/>
        </w:rPr>
        <w:t>b</w:t>
      </w:r>
      <w:r w:rsidR="00CA5997" w:rsidRPr="008C6B58">
        <w:rPr>
          <w:rFonts w:ascii="Arial" w:eastAsia="Arial" w:hAnsi="Arial" w:cs="Arial"/>
          <w:color w:val="000000"/>
          <w:kern w:val="0"/>
          <w:sz w:val="22"/>
          <w:szCs w:val="22"/>
          <w14:ligatures w14:val="none"/>
        </w:rPr>
        <w:t xml:space="preserve">etween </w:t>
      </w:r>
      <w:r w:rsidR="00697D09" w:rsidRPr="008C6B58">
        <w:rPr>
          <w:rFonts w:ascii="Arial" w:eastAsia="Arial" w:hAnsi="Arial" w:cs="Arial"/>
          <w:color w:val="000000"/>
          <w:kern w:val="0"/>
          <w:sz w:val="22"/>
          <w:szCs w:val="22"/>
          <w14:ligatures w14:val="none"/>
        </w:rPr>
        <w:t>ID</w:t>
      </w:r>
      <w:r w:rsidR="00CA5997" w:rsidRPr="008C6B58">
        <w:rPr>
          <w:rFonts w:ascii="Arial" w:eastAsia="Arial" w:hAnsi="Arial" w:cs="Arial"/>
          <w:color w:val="000000"/>
          <w:kern w:val="0"/>
          <w:sz w:val="22"/>
          <w:szCs w:val="22"/>
          <w14:ligatures w14:val="none"/>
        </w:rPr>
        <w:t xml:space="preserve"> and </w:t>
      </w:r>
      <w:r w:rsidR="00A21A34" w:rsidRPr="008C6B58">
        <w:rPr>
          <w:rFonts w:ascii="Arial" w:eastAsia="Arial" w:hAnsi="Arial" w:cs="Arial"/>
          <w:color w:val="000000"/>
          <w:kern w:val="0"/>
          <w:sz w:val="22"/>
          <w:szCs w:val="22"/>
          <w14:ligatures w14:val="none"/>
        </w:rPr>
        <w:t>high</w:t>
      </w:r>
      <w:r w:rsidR="00D14DF4" w:rsidRPr="008C6B58">
        <w:rPr>
          <w:rFonts w:ascii="Arial" w:eastAsia="Arial" w:hAnsi="Arial" w:cs="Arial"/>
          <w:color w:val="000000"/>
          <w:kern w:val="0"/>
          <w:sz w:val="22"/>
          <w:szCs w:val="22"/>
          <w14:ligatures w14:val="none"/>
        </w:rPr>
        <w:t>er</w:t>
      </w:r>
      <w:r w:rsidR="00A21A34" w:rsidRPr="008C6B58">
        <w:rPr>
          <w:rFonts w:ascii="Arial" w:eastAsia="Arial" w:hAnsi="Arial" w:cs="Arial"/>
          <w:color w:val="000000"/>
          <w:kern w:val="0"/>
          <w:sz w:val="22"/>
          <w:szCs w:val="22"/>
          <w14:ligatures w14:val="none"/>
        </w:rPr>
        <w:t xml:space="preserve"> </w:t>
      </w:r>
      <w:r w:rsidR="00CA5997" w:rsidRPr="008C6B58">
        <w:rPr>
          <w:rFonts w:ascii="Arial" w:eastAsia="Arial" w:hAnsi="Arial" w:cs="Arial"/>
          <w:color w:val="000000"/>
          <w:kern w:val="0"/>
          <w:sz w:val="22"/>
          <w:szCs w:val="22"/>
          <w14:ligatures w14:val="none"/>
        </w:rPr>
        <w:t>BMI-WC</w:t>
      </w:r>
    </w:p>
    <w:p w14:paraId="61F3ED7D" w14:textId="77406706" w:rsidR="00E77FF7" w:rsidRPr="008C6B58" w:rsidRDefault="00E77FF7"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 xml:space="preserve">Due to the scarcity of established frameworks and empirical data to guide our </w:t>
      </w:r>
      <w:r w:rsidR="00435811" w:rsidRPr="008C6B58">
        <w:rPr>
          <w:rFonts w:ascii="Arial" w:eastAsia="Arial" w:hAnsi="Arial" w:cs="Arial"/>
          <w:color w:val="000000"/>
          <w:kern w:val="0"/>
          <w:sz w:val="22"/>
          <w:szCs w:val="22"/>
          <w14:ligatures w14:val="none"/>
        </w:rPr>
        <w:t>hypothesis</w:t>
      </w:r>
      <w:r w:rsidRPr="008C6B58">
        <w:rPr>
          <w:rFonts w:ascii="Arial" w:eastAsia="Arial" w:hAnsi="Arial" w:cs="Arial"/>
          <w:color w:val="000000"/>
          <w:kern w:val="0"/>
          <w:sz w:val="22"/>
          <w:szCs w:val="22"/>
          <w14:ligatures w14:val="none"/>
        </w:rPr>
        <w:t xml:space="preserve">, leveraging the ABCD dataset for secondary analysis is both strategic and efficient. This approach </w:t>
      </w:r>
      <w:r w:rsidR="005A0A73" w:rsidRPr="008C6B58">
        <w:rPr>
          <w:rFonts w:ascii="Arial" w:eastAsia="Arial" w:hAnsi="Arial" w:cs="Arial"/>
          <w:color w:val="000000"/>
          <w:kern w:val="0"/>
          <w:sz w:val="22"/>
          <w:szCs w:val="22"/>
          <w14:ligatures w14:val="none"/>
        </w:rPr>
        <w:t xml:space="preserve">will </w:t>
      </w:r>
      <w:r w:rsidRPr="008C6B58">
        <w:rPr>
          <w:rFonts w:ascii="Arial" w:eastAsia="Arial" w:hAnsi="Arial" w:cs="Arial"/>
          <w:color w:val="000000"/>
          <w:kern w:val="0"/>
          <w:sz w:val="22"/>
          <w:szCs w:val="22"/>
          <w14:ligatures w14:val="none"/>
        </w:rPr>
        <w:t xml:space="preserve">allow us to explore an under-researched area while minimizing the resource demands and risks of launching a new clinical trial. The insights gained could significantly advance our understanding of obesity prevention and management, potentially transforming clinical practices and public health strategies </w:t>
      </w:r>
      <w:r w:rsidR="00472CDD" w:rsidRPr="008C6B58">
        <w:rPr>
          <w:rFonts w:ascii="Arial" w:eastAsia="Arial" w:hAnsi="Arial" w:cs="Arial"/>
          <w:color w:val="000000"/>
          <w:kern w:val="0"/>
          <w:sz w:val="22"/>
          <w:szCs w:val="22"/>
          <w14:ligatures w14:val="none"/>
        </w:rPr>
        <w:t>for</w:t>
      </w:r>
      <w:r w:rsidRPr="008C6B58">
        <w:rPr>
          <w:rFonts w:ascii="Arial" w:eastAsia="Arial" w:hAnsi="Arial" w:cs="Arial"/>
          <w:color w:val="000000"/>
          <w:kern w:val="0"/>
          <w:sz w:val="22"/>
          <w:szCs w:val="22"/>
          <w14:ligatures w14:val="none"/>
        </w:rPr>
        <w:t xml:space="preserve"> individuals</w:t>
      </w:r>
      <w:r w:rsidR="00472CDD" w:rsidRPr="008C6B58">
        <w:rPr>
          <w:rFonts w:ascii="Arial" w:eastAsia="Arial" w:hAnsi="Arial" w:cs="Arial"/>
          <w:color w:val="000000"/>
          <w:kern w:val="0"/>
          <w:sz w:val="22"/>
          <w:szCs w:val="22"/>
          <w14:ligatures w14:val="none"/>
        </w:rPr>
        <w:t xml:space="preserve"> at</w:t>
      </w:r>
      <w:r w:rsidR="001A6C7C" w:rsidRPr="008C6B58">
        <w:rPr>
          <w:rFonts w:ascii="Arial" w:eastAsia="Arial" w:hAnsi="Arial" w:cs="Arial"/>
          <w:color w:val="000000"/>
          <w:kern w:val="0"/>
          <w:sz w:val="22"/>
          <w:szCs w:val="22"/>
          <w14:ligatures w14:val="none"/>
        </w:rPr>
        <w:t xml:space="preserve"> </w:t>
      </w:r>
      <w:r w:rsidR="00472CDD" w:rsidRPr="008C6B58">
        <w:rPr>
          <w:rFonts w:ascii="Arial" w:eastAsia="Arial" w:hAnsi="Arial" w:cs="Arial"/>
          <w:color w:val="000000"/>
          <w:kern w:val="0"/>
          <w:sz w:val="22"/>
          <w:szCs w:val="22"/>
          <w14:ligatures w14:val="none"/>
        </w:rPr>
        <w:t>risk</w:t>
      </w:r>
      <w:r w:rsidR="00683F14" w:rsidRPr="008C6B58">
        <w:rPr>
          <w:rFonts w:ascii="Arial" w:eastAsia="Arial" w:hAnsi="Arial" w:cs="Arial"/>
          <w:color w:val="000000"/>
          <w:kern w:val="0"/>
          <w:sz w:val="22"/>
          <w:szCs w:val="22"/>
          <w14:ligatures w14:val="none"/>
        </w:rPr>
        <w:t xml:space="preserve"> of obesity</w:t>
      </w:r>
      <w:r w:rsidR="00593825" w:rsidRPr="008C6B58">
        <w:rPr>
          <w:rFonts w:ascii="Arial" w:eastAsia="Arial" w:hAnsi="Arial" w:cs="Arial"/>
          <w:color w:val="000000"/>
          <w:kern w:val="0"/>
          <w:sz w:val="22"/>
          <w:szCs w:val="22"/>
          <w14:ligatures w14:val="none"/>
        </w:rPr>
        <w:t xml:space="preserve"> and ID</w:t>
      </w:r>
      <w:r w:rsidR="00A650B3" w:rsidRPr="008C6B58">
        <w:rPr>
          <w:rFonts w:ascii="Arial" w:eastAsia="Arial" w:hAnsi="Arial" w:cs="Arial"/>
          <w:color w:val="000000"/>
          <w:kern w:val="0"/>
          <w:sz w:val="22"/>
          <w:szCs w:val="22"/>
          <w14:ligatures w14:val="none"/>
        </w:rPr>
        <w:t>.</w:t>
      </w:r>
    </w:p>
    <w:p w14:paraId="48771E54" w14:textId="77777777" w:rsidR="00E77FF7" w:rsidRPr="008C6B58" w:rsidRDefault="00E77FF7" w:rsidP="2BDC2A16">
      <w:pPr>
        <w:textAlignment w:val="baseline"/>
        <w:rPr>
          <w:rFonts w:ascii="Arial" w:eastAsia="Arial" w:hAnsi="Arial" w:cs="Arial"/>
          <w:color w:val="000000"/>
          <w:kern w:val="0"/>
          <w:sz w:val="22"/>
          <w:szCs w:val="22"/>
          <w14:ligatures w14:val="none"/>
        </w:rPr>
      </w:pPr>
    </w:p>
    <w:bookmarkEnd w:id="0"/>
    <w:bookmarkEnd w:id="1"/>
    <w:p w14:paraId="5E5BEA40" w14:textId="3F019724" w:rsidR="00721228" w:rsidRPr="008C6B58" w:rsidRDefault="00721228"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b/>
          <w:bCs/>
          <w:i/>
          <w:iCs/>
          <w:color w:val="000000"/>
          <w:kern w:val="0"/>
          <w:sz w:val="22"/>
          <w:szCs w:val="22"/>
          <w14:ligatures w14:val="none"/>
        </w:rPr>
        <w:t>Project Narrative (3 sentences):</w:t>
      </w:r>
      <w:r w:rsidR="00FA0FCF" w:rsidRPr="008C6B58">
        <w:rPr>
          <w:rFonts w:ascii="Arial" w:eastAsia="Arial" w:hAnsi="Arial" w:cs="Arial"/>
          <w:b/>
          <w:bCs/>
          <w:i/>
          <w:iCs/>
          <w:color w:val="000000"/>
          <w:kern w:val="0"/>
          <w:sz w:val="22"/>
          <w:szCs w:val="22"/>
          <w14:ligatures w14:val="none"/>
        </w:rPr>
        <w:t xml:space="preserve"> </w:t>
      </w:r>
      <w:r w:rsidR="00EB5A55" w:rsidRPr="008C6B58">
        <w:rPr>
          <w:rFonts w:ascii="Arial" w:eastAsia="Arial" w:hAnsi="Arial" w:cs="Arial"/>
          <w:color w:val="000000"/>
          <w:kern w:val="0"/>
          <w:sz w:val="22"/>
          <w:szCs w:val="22"/>
          <w14:ligatures w14:val="none"/>
        </w:rPr>
        <w:t xml:space="preserve">This research seeks to reveal how iron deficiency may impact brain </w:t>
      </w:r>
      <w:r w:rsidR="003373F0" w:rsidRPr="008C6B58">
        <w:rPr>
          <w:rFonts w:ascii="Arial" w:eastAsia="Arial" w:hAnsi="Arial" w:cs="Arial"/>
          <w:color w:val="000000"/>
          <w:kern w:val="0"/>
          <w:sz w:val="22"/>
          <w:szCs w:val="22"/>
          <w14:ligatures w14:val="none"/>
        </w:rPr>
        <w:t>structure</w:t>
      </w:r>
      <w:r w:rsidR="00EB5A55" w:rsidRPr="008C6B58">
        <w:rPr>
          <w:rFonts w:ascii="Arial" w:eastAsia="Arial" w:hAnsi="Arial" w:cs="Arial"/>
          <w:color w:val="000000"/>
          <w:kern w:val="0"/>
          <w:sz w:val="22"/>
          <w:szCs w:val="22"/>
          <w14:ligatures w14:val="none"/>
        </w:rPr>
        <w:t>, potentially leading to overeating and obesity</w:t>
      </w:r>
      <w:r w:rsidR="001345F1" w:rsidRPr="008C6B58">
        <w:rPr>
          <w:rFonts w:ascii="Arial" w:eastAsia="Arial" w:hAnsi="Arial" w:cs="Arial"/>
          <w:color w:val="000000"/>
          <w:kern w:val="0"/>
          <w:sz w:val="22"/>
          <w:szCs w:val="22"/>
          <w14:ligatures w14:val="none"/>
        </w:rPr>
        <w:t xml:space="preserve"> in adolescents</w:t>
      </w:r>
      <w:r w:rsidR="00EB5A55" w:rsidRPr="008C6B58">
        <w:rPr>
          <w:rFonts w:ascii="Arial" w:eastAsia="Arial" w:hAnsi="Arial" w:cs="Arial"/>
          <w:color w:val="000000"/>
          <w:kern w:val="0"/>
          <w:sz w:val="22"/>
          <w:szCs w:val="22"/>
          <w14:ligatures w14:val="none"/>
        </w:rPr>
        <w:t>. Insights gained from this study could inform new strategies for preventing and managing obesity, ultimately enhancing the health and well-being of young people and reducing the risk of related diseases in the future.</w:t>
      </w:r>
    </w:p>
    <w:p w14:paraId="534DF876" w14:textId="77777777" w:rsidR="00E77FF7" w:rsidRPr="008C6B58" w:rsidRDefault="00E77FF7" w:rsidP="2BDC2A16">
      <w:pPr>
        <w:textAlignment w:val="baseline"/>
        <w:rPr>
          <w:rFonts w:ascii="Arial" w:eastAsia="Arial" w:hAnsi="Arial" w:cs="Arial"/>
          <w:color w:val="000000"/>
          <w:kern w:val="0"/>
          <w:sz w:val="22"/>
          <w:szCs w:val="22"/>
          <w14:ligatures w14:val="none"/>
        </w:rPr>
      </w:pPr>
    </w:p>
    <w:p w14:paraId="7DAAF254" w14:textId="77777777" w:rsidR="00E77FF7" w:rsidRPr="008C6B58" w:rsidRDefault="00E77FF7" w:rsidP="2BDC2A16">
      <w:pPr>
        <w:textAlignment w:val="baseline"/>
        <w:rPr>
          <w:rFonts w:ascii="Arial" w:eastAsia="Arial" w:hAnsi="Arial" w:cs="Arial"/>
          <w:color w:val="000000"/>
          <w:kern w:val="0"/>
          <w:sz w:val="22"/>
          <w:szCs w:val="22"/>
          <w14:ligatures w14:val="none"/>
        </w:rPr>
      </w:pPr>
    </w:p>
    <w:p w14:paraId="13E91416" w14:textId="77777777" w:rsidR="004A5DE9" w:rsidRPr="008C6B58" w:rsidRDefault="004A5DE9" w:rsidP="2BDC2A16">
      <w:pPr>
        <w:textAlignment w:val="baseline"/>
        <w:rPr>
          <w:rFonts w:ascii="Arial" w:eastAsia="Arial" w:hAnsi="Arial" w:cs="Arial"/>
          <w:color w:val="000000"/>
          <w:kern w:val="0"/>
          <w:sz w:val="22"/>
          <w:szCs w:val="22"/>
          <w14:ligatures w14:val="none"/>
        </w:rPr>
      </w:pPr>
    </w:p>
    <w:p w14:paraId="72C58E2D" w14:textId="77777777" w:rsidR="00A144B0" w:rsidRPr="008C6B58" w:rsidRDefault="00A144B0" w:rsidP="2BDC2A16">
      <w:pPr>
        <w:textAlignment w:val="baseline"/>
        <w:rPr>
          <w:rFonts w:ascii="Arial" w:eastAsia="Arial" w:hAnsi="Arial" w:cs="Arial"/>
          <w:color w:val="000000"/>
          <w:kern w:val="0"/>
          <w:sz w:val="22"/>
          <w:szCs w:val="22"/>
          <w14:ligatures w14:val="none"/>
        </w:rPr>
      </w:pPr>
    </w:p>
    <w:p w14:paraId="15D37085" w14:textId="77777777" w:rsidR="006E6A08" w:rsidRPr="008C6B58" w:rsidRDefault="006E6A08" w:rsidP="2BDC2A16">
      <w:pPr>
        <w:textAlignment w:val="baseline"/>
        <w:rPr>
          <w:rFonts w:ascii="Arial" w:eastAsia="Arial" w:hAnsi="Arial" w:cs="Arial"/>
          <w:color w:val="000000"/>
          <w:kern w:val="0"/>
          <w:sz w:val="22"/>
          <w:szCs w:val="22"/>
          <w14:ligatures w14:val="none"/>
        </w:rPr>
      </w:pPr>
    </w:p>
    <w:p w14:paraId="179CEBA0" w14:textId="77777777" w:rsidR="005143D3" w:rsidRDefault="005143D3" w:rsidP="2BDC2A16">
      <w:pPr>
        <w:textAlignment w:val="baseline"/>
        <w:rPr>
          <w:rFonts w:ascii="Arial" w:eastAsia="Arial" w:hAnsi="Arial" w:cs="Arial"/>
          <w:color w:val="000000"/>
          <w:kern w:val="0"/>
          <w:sz w:val="22"/>
          <w:szCs w:val="22"/>
          <w14:ligatures w14:val="none"/>
        </w:rPr>
      </w:pPr>
    </w:p>
    <w:p w14:paraId="798DE56C" w14:textId="77777777" w:rsidR="008C6B58" w:rsidRDefault="008C6B58" w:rsidP="2BDC2A16">
      <w:pPr>
        <w:textAlignment w:val="baseline"/>
        <w:rPr>
          <w:rFonts w:ascii="Arial" w:eastAsia="Arial" w:hAnsi="Arial" w:cs="Arial"/>
          <w:color w:val="000000"/>
          <w:kern w:val="0"/>
          <w:sz w:val="22"/>
          <w:szCs w:val="22"/>
          <w14:ligatures w14:val="none"/>
        </w:rPr>
      </w:pPr>
    </w:p>
    <w:p w14:paraId="5587CD51" w14:textId="77777777" w:rsidR="008C6B58" w:rsidRDefault="008C6B58" w:rsidP="2BDC2A16">
      <w:pPr>
        <w:textAlignment w:val="baseline"/>
        <w:rPr>
          <w:rFonts w:ascii="Arial" w:eastAsia="Arial" w:hAnsi="Arial" w:cs="Arial"/>
          <w:color w:val="000000"/>
          <w:kern w:val="0"/>
          <w:sz w:val="22"/>
          <w:szCs w:val="22"/>
          <w14:ligatures w14:val="none"/>
        </w:rPr>
      </w:pPr>
    </w:p>
    <w:p w14:paraId="64B57A2C" w14:textId="77777777" w:rsidR="008C6B58" w:rsidRDefault="008C6B58" w:rsidP="2BDC2A16">
      <w:pPr>
        <w:textAlignment w:val="baseline"/>
        <w:rPr>
          <w:rFonts w:ascii="Arial" w:eastAsia="Arial" w:hAnsi="Arial" w:cs="Arial"/>
          <w:color w:val="000000"/>
          <w:kern w:val="0"/>
          <w:sz w:val="22"/>
          <w:szCs w:val="22"/>
          <w14:ligatures w14:val="none"/>
        </w:rPr>
      </w:pPr>
    </w:p>
    <w:p w14:paraId="69B36EC0" w14:textId="77777777" w:rsidR="008C6B58" w:rsidRDefault="008C6B58" w:rsidP="2BDC2A16">
      <w:pPr>
        <w:textAlignment w:val="baseline"/>
        <w:rPr>
          <w:rFonts w:ascii="Arial" w:eastAsia="Arial" w:hAnsi="Arial" w:cs="Arial"/>
          <w:color w:val="000000"/>
          <w:kern w:val="0"/>
          <w:sz w:val="22"/>
          <w:szCs w:val="22"/>
          <w14:ligatures w14:val="none"/>
        </w:rPr>
      </w:pPr>
    </w:p>
    <w:p w14:paraId="32466D3F" w14:textId="77777777" w:rsidR="008C6B58" w:rsidRDefault="008C6B58" w:rsidP="2BDC2A16">
      <w:pPr>
        <w:textAlignment w:val="baseline"/>
        <w:rPr>
          <w:rFonts w:ascii="Arial" w:eastAsia="Arial" w:hAnsi="Arial" w:cs="Arial"/>
          <w:color w:val="000000"/>
          <w:kern w:val="0"/>
          <w:sz w:val="22"/>
          <w:szCs w:val="22"/>
          <w14:ligatures w14:val="none"/>
        </w:rPr>
      </w:pPr>
    </w:p>
    <w:p w14:paraId="0D1BDB92" w14:textId="77777777" w:rsidR="008C6B58" w:rsidRPr="008C6B58" w:rsidRDefault="008C6B58" w:rsidP="2BDC2A16">
      <w:pPr>
        <w:textAlignment w:val="baseline"/>
        <w:rPr>
          <w:rFonts w:ascii="Arial" w:eastAsia="Arial" w:hAnsi="Arial" w:cs="Arial"/>
          <w:color w:val="000000"/>
          <w:kern w:val="0"/>
          <w:sz w:val="22"/>
          <w:szCs w:val="22"/>
          <w14:ligatures w14:val="none"/>
        </w:rPr>
      </w:pPr>
    </w:p>
    <w:p w14:paraId="1D66222F" w14:textId="77777777" w:rsidR="00F114C1" w:rsidRPr="008C6B58" w:rsidRDefault="00F114C1" w:rsidP="2BDC2A16">
      <w:pPr>
        <w:textAlignment w:val="baseline"/>
        <w:rPr>
          <w:rFonts w:ascii="Arial" w:eastAsia="Arial" w:hAnsi="Arial" w:cs="Arial"/>
          <w:b/>
          <w:bCs/>
          <w:i/>
          <w:iCs/>
          <w:color w:val="000000"/>
          <w:kern w:val="0"/>
          <w:sz w:val="22"/>
          <w:szCs w:val="22"/>
          <w14:ligatures w14:val="none"/>
        </w:rPr>
      </w:pPr>
    </w:p>
    <w:p w14:paraId="3935B8C4" w14:textId="761EF9E8" w:rsidR="00653211" w:rsidRPr="008C6B58" w:rsidRDefault="002C4380"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b/>
          <w:bCs/>
          <w:i/>
          <w:iCs/>
          <w:color w:val="000000"/>
          <w:kern w:val="0"/>
          <w:sz w:val="22"/>
          <w:szCs w:val="22"/>
          <w14:ligatures w14:val="none"/>
        </w:rPr>
        <w:t xml:space="preserve">Specific </w:t>
      </w:r>
      <w:r w:rsidR="00653211" w:rsidRPr="008C6B58">
        <w:rPr>
          <w:rFonts w:ascii="Arial" w:eastAsia="Arial" w:hAnsi="Arial" w:cs="Arial"/>
          <w:b/>
          <w:bCs/>
          <w:i/>
          <w:iCs/>
          <w:color w:val="000000"/>
          <w:kern w:val="0"/>
          <w:sz w:val="22"/>
          <w:szCs w:val="22"/>
          <w14:ligatures w14:val="none"/>
        </w:rPr>
        <w:t xml:space="preserve">Aims </w:t>
      </w:r>
      <w:r w:rsidR="00721228" w:rsidRPr="008C6B58">
        <w:rPr>
          <w:rFonts w:ascii="Arial" w:eastAsia="Arial" w:hAnsi="Arial" w:cs="Arial"/>
          <w:b/>
          <w:bCs/>
          <w:i/>
          <w:iCs/>
          <w:color w:val="000000"/>
          <w:kern w:val="0"/>
          <w:sz w:val="22"/>
          <w:szCs w:val="22"/>
          <w14:ligatures w14:val="none"/>
        </w:rPr>
        <w:t>(1 page)</w:t>
      </w:r>
    </w:p>
    <w:p w14:paraId="76544884" w14:textId="77777777" w:rsidR="00EB50F3" w:rsidRPr="008C6B58" w:rsidRDefault="00EB50F3" w:rsidP="2BDC2A16">
      <w:pPr>
        <w:textAlignment w:val="baseline"/>
        <w:rPr>
          <w:rFonts w:ascii="Arial" w:eastAsia="Arial" w:hAnsi="Arial" w:cs="Arial"/>
          <w:b/>
          <w:bCs/>
          <w:color w:val="000000"/>
          <w:kern w:val="0"/>
          <w:sz w:val="22"/>
          <w:szCs w:val="22"/>
          <w14:ligatures w14:val="none"/>
        </w:rPr>
      </w:pPr>
      <w:r w:rsidRPr="008C6B58">
        <w:rPr>
          <w:rFonts w:ascii="Arial" w:eastAsia="Arial" w:hAnsi="Arial" w:cs="Arial"/>
          <w:b/>
          <w:bCs/>
          <w:color w:val="000000"/>
          <w:kern w:val="0"/>
          <w:sz w:val="22"/>
          <w:szCs w:val="22"/>
          <w14:ligatures w14:val="none"/>
        </w:rPr>
        <w:t>Background</w:t>
      </w:r>
    </w:p>
    <w:p w14:paraId="09AB48BF" w14:textId="6F921231" w:rsidR="00A144B0" w:rsidRPr="008C6B58" w:rsidRDefault="00DE037C"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sz w:val="22"/>
          <w:szCs w:val="22"/>
        </w:rPr>
        <w:t xml:space="preserve">Obesity and iron deficiency (ID) are two widespread yet distinct public health crises, both with </w:t>
      </w:r>
      <w:r w:rsidR="009C1FC3" w:rsidRPr="008C6B58">
        <w:rPr>
          <w:rFonts w:ascii="Arial" w:eastAsia="Arial" w:hAnsi="Arial" w:cs="Arial"/>
          <w:sz w:val="22"/>
          <w:szCs w:val="22"/>
        </w:rPr>
        <w:t xml:space="preserve">an </w:t>
      </w:r>
      <w:r w:rsidRPr="008C6B58">
        <w:rPr>
          <w:rFonts w:ascii="Arial" w:eastAsia="Arial" w:hAnsi="Arial" w:cs="Arial"/>
          <w:sz w:val="22"/>
          <w:szCs w:val="22"/>
        </w:rPr>
        <w:t xml:space="preserve">alarmingly high prevalence among adolescents worldwide. </w:t>
      </w:r>
      <w:r w:rsidR="00A144B0" w:rsidRPr="008C6B58">
        <w:rPr>
          <w:rFonts w:ascii="Arial" w:eastAsia="Arial" w:hAnsi="Arial" w:cs="Arial"/>
          <w:sz w:val="22"/>
          <w:szCs w:val="22"/>
        </w:rPr>
        <w:t xml:space="preserve">As of 2022, over 390 million adolescents aged 5–19 were overweight, and 160 million lived with obesity—conditions tied to chronic diseases and health related quality of life </w:t>
      </w:r>
      <w:r w:rsidR="003610E4" w:rsidRPr="008C6B58">
        <w:rPr>
          <w:rFonts w:ascii="Times New Roman" w:hAnsi="Times New Roman" w:cs="Times New Roman"/>
          <w:sz w:val="22"/>
          <w:szCs w:val="22"/>
        </w:rPr>
        <w:fldChar w:fldCharType="begin"/>
      </w:r>
      <w:r w:rsidR="00595A18" w:rsidRPr="008C6B58">
        <w:rPr>
          <w:rFonts w:ascii="Times New Roman" w:hAnsi="Times New Roman" w:cs="Times New Roman"/>
          <w:sz w:val="22"/>
          <w:szCs w:val="22"/>
        </w:rPr>
        <w:instrText xml:space="preserve"> ADDIN ZOTERO_ITEM CSL_CITATION {"citationID":"UPWlNN8L","properties":{"formattedCitation":"(1)","plainCitation":"(1)","noteIndex":0},"citationItems":[{"id":618,"uris":["http://zotero.org/users/local/rvCsX7Kv/items/V65Y2IQB"],"itemData":{"id":618,"type":"webpage","abstract":"Overweight and obesity are defined as abnormal or excessive fat accumulation that may impair health.","language":"en","title":"Obesity and overweight","URL":"https://www.who.int/news-room/fact-sheets/detail/obesity-and-overweight","accessed":{"date-parts":[["2023",1,8]]}}}],"schema":"https://github.com/citation-style-language/schema/raw/master/csl-citation.json"} </w:instrText>
      </w:r>
      <w:r w:rsidR="003610E4" w:rsidRPr="008C6B58">
        <w:rPr>
          <w:rFonts w:ascii="Times New Roman" w:hAnsi="Times New Roman" w:cs="Times New Roman"/>
          <w:sz w:val="22"/>
          <w:szCs w:val="22"/>
        </w:rPr>
        <w:fldChar w:fldCharType="separate"/>
      </w:r>
      <w:r w:rsidR="00595A18" w:rsidRPr="008C6B58">
        <w:rPr>
          <w:rFonts w:ascii="Arial" w:eastAsia="Arial" w:hAnsi="Arial" w:cs="Arial"/>
          <w:kern w:val="0"/>
          <w:sz w:val="22"/>
          <w:szCs w:val="22"/>
        </w:rPr>
        <w:t>(1)</w:t>
      </w:r>
      <w:r w:rsidR="003610E4" w:rsidRPr="008C6B58">
        <w:rPr>
          <w:rFonts w:ascii="Times New Roman" w:hAnsi="Times New Roman" w:cs="Times New Roman"/>
          <w:sz w:val="22"/>
          <w:szCs w:val="22"/>
        </w:rPr>
        <w:fldChar w:fldCharType="end"/>
      </w:r>
      <w:r w:rsidR="009C1FC3" w:rsidRPr="008C6B58">
        <w:rPr>
          <w:rFonts w:ascii="Arial" w:eastAsia="Arial" w:hAnsi="Arial" w:cs="Arial"/>
          <w:sz w:val="22"/>
          <w:szCs w:val="22"/>
        </w:rPr>
        <w:t>.</w:t>
      </w:r>
      <w:r w:rsidR="00D35B43" w:rsidRPr="008C6B58">
        <w:rPr>
          <w:rFonts w:ascii="Arial" w:eastAsia="Arial" w:hAnsi="Arial" w:cs="Arial"/>
          <w:sz w:val="22"/>
          <w:szCs w:val="22"/>
        </w:rPr>
        <w:t xml:space="preserve"> </w:t>
      </w:r>
      <w:r w:rsidR="00A144B0" w:rsidRPr="008C6B58">
        <w:rPr>
          <w:rFonts w:ascii="Arial" w:eastAsia="Arial" w:hAnsi="Arial" w:cs="Arial"/>
          <w:color w:val="000000"/>
          <w:kern w:val="0"/>
          <w:sz w:val="22"/>
          <w:szCs w:val="22"/>
          <w14:ligatures w14:val="none"/>
        </w:rPr>
        <w:t>Simultaneously, ID, the most common nutritional deficiency, affects up to 21% of adolescents globally, impairing cognitive function and overall well-being</w:t>
      </w:r>
      <w:r w:rsidR="005A4BAB" w:rsidRPr="008C6B58">
        <w:rPr>
          <w:rFonts w:ascii="Arial" w:eastAsia="Arial" w:hAnsi="Arial" w:cs="Arial"/>
          <w:sz w:val="22"/>
          <w:szCs w:val="22"/>
        </w:rPr>
        <w:t xml:space="preserve"> </w:t>
      </w:r>
      <w:r w:rsidR="00120E6D" w:rsidRPr="008C6B58">
        <w:rPr>
          <w:rFonts w:ascii="Times New Roman" w:hAnsi="Times New Roman" w:cs="Times New Roman"/>
          <w:sz w:val="22"/>
          <w:szCs w:val="22"/>
        </w:rPr>
        <w:fldChar w:fldCharType="begin"/>
      </w:r>
      <w:r w:rsidR="00595A18" w:rsidRPr="008C6B58">
        <w:rPr>
          <w:rFonts w:ascii="Times New Roman" w:hAnsi="Times New Roman" w:cs="Times New Roman"/>
          <w:sz w:val="22"/>
          <w:szCs w:val="22"/>
        </w:rPr>
        <w:instrText xml:space="preserve"> ADDIN ZOTERO_ITEM CSL_CITATION {"citationID":"BIJAqT5s","properties":{"formattedCitation":"(2)","plainCitation":"(2)","noteIndex":0},"citationItems":[{"id":1215,"uris":["http://zotero.org/users/local/rvCsX7Kv/items/4BHRV9PJ"],"itemData":{"id":1215,"type":"article-journal","abstract":"Iron deficiency is the most common nutrient deficiency in the world. Epidemiological data indicate that iron deficiency is more prevalent in infants, in preschool-children, and in adolescents. Etiologies of iron deficiency in children include inadequate dietary iron intake, which is the most common cause, as well as increased iron requirements, bleeding, and intestinal iron absorption disorders. Iron deficiency can lead to symptoms related to anemia, may interfere with neurodevelopment and may cause skin, hair, nail, and gastrointestinal problems. This review focuses on the causes, signs, symptoms, diagnosis and management of iron deficiency in infancy, childhood, and adolescence.","container-title":"Turkish Archives of Pediatrics","DOI":"10.5152/TurkArchPediatr.2023.23049","ISSN":"2757-6256","issue":"4","journalAbbreviation":"Turk Arch Pediatr","note":"PMID: 37357449\nPMCID: PMC10440944","page":"358-362","source":"PubMed Central","title":"Iron Deficiency Anemia in Infancy, Childhood, and Adolescence","volume":"58","author":[{"family":"Aksu","given":"Tekin"},{"family":"Ünal","given":"Şule"}],"issued":{"date-parts":[["2023",7,1]]}}}],"schema":"https://github.com/citation-style-language/schema/raw/master/csl-citation.json"} </w:instrText>
      </w:r>
      <w:r w:rsidR="00120E6D" w:rsidRPr="008C6B58">
        <w:rPr>
          <w:rFonts w:ascii="Times New Roman" w:hAnsi="Times New Roman" w:cs="Times New Roman"/>
          <w:sz w:val="22"/>
          <w:szCs w:val="22"/>
        </w:rPr>
        <w:fldChar w:fldCharType="separate"/>
      </w:r>
      <w:r w:rsidR="00595A18" w:rsidRPr="008C6B58">
        <w:rPr>
          <w:rFonts w:ascii="Arial" w:eastAsia="Arial" w:hAnsi="Arial" w:cs="Arial"/>
          <w:kern w:val="0"/>
          <w:sz w:val="22"/>
          <w:szCs w:val="22"/>
        </w:rPr>
        <w:t>(2)</w:t>
      </w:r>
      <w:r w:rsidR="00120E6D" w:rsidRPr="008C6B58">
        <w:rPr>
          <w:rFonts w:ascii="Times New Roman" w:hAnsi="Times New Roman" w:cs="Times New Roman"/>
          <w:sz w:val="22"/>
          <w:szCs w:val="22"/>
        </w:rPr>
        <w:fldChar w:fldCharType="end"/>
      </w:r>
      <w:r w:rsidR="00A72C81" w:rsidRPr="008C6B58">
        <w:rPr>
          <w:rFonts w:ascii="Arial" w:eastAsia="Arial" w:hAnsi="Arial" w:cs="Arial"/>
          <w:sz w:val="22"/>
          <w:szCs w:val="22"/>
        </w:rPr>
        <w:t>.</w:t>
      </w:r>
      <w:r w:rsidRPr="008C6B58">
        <w:rPr>
          <w:rFonts w:ascii="Arial" w:eastAsia="Arial" w:hAnsi="Arial" w:cs="Arial"/>
          <w:sz w:val="22"/>
          <w:szCs w:val="22"/>
        </w:rPr>
        <w:t xml:space="preserve"> </w:t>
      </w:r>
      <w:r w:rsidR="00FC0080" w:rsidRPr="008C6B58">
        <w:rPr>
          <w:rFonts w:ascii="Arial" w:eastAsia="Arial" w:hAnsi="Arial" w:cs="Arial"/>
          <w:sz w:val="22"/>
          <w:szCs w:val="22"/>
        </w:rPr>
        <w:t>While these conditions are typically studied in isolation, emerging evidence suggests they may be interconnected in ways that are not yet fully understood</w:t>
      </w:r>
      <w:r w:rsidR="009F77A8" w:rsidRPr="008C6B58">
        <w:rPr>
          <w:rFonts w:ascii="Arial" w:eastAsia="Arial" w:hAnsi="Arial" w:cs="Arial"/>
          <w:sz w:val="22"/>
          <w:szCs w:val="22"/>
        </w:rPr>
        <w:t xml:space="preserve"> </w:t>
      </w:r>
      <w:r w:rsidR="009F77A8" w:rsidRPr="008C6B58">
        <w:rPr>
          <w:rFonts w:ascii="Times New Roman" w:hAnsi="Times New Roman" w:cs="Times New Roman"/>
          <w:sz w:val="22"/>
          <w:szCs w:val="22"/>
        </w:rPr>
        <w:fldChar w:fldCharType="begin"/>
      </w:r>
      <w:r w:rsidR="00595A18" w:rsidRPr="008C6B58">
        <w:rPr>
          <w:rFonts w:ascii="Times New Roman" w:hAnsi="Times New Roman" w:cs="Times New Roman"/>
          <w:sz w:val="22"/>
          <w:szCs w:val="22"/>
        </w:rPr>
        <w:instrText xml:space="preserve"> ADDIN ZOTERO_ITEM CSL_CITATION {"citationID":"zq0fwQSE","properties":{"formattedCitation":"(3)","plainCitation":"(3)","noteIndex":0},"citationItems":[{"id":1035,"uris":["http://zotero.org/users/local/rvCsX7Kv/items/VUWES2UI"],"itemData":{"id":1035,"type":"article-journal","abstract":"Obesity is a risk factor for several comorbidities and complications, including iron deficiency anemia. Iron deficiency anemia is a serious global public health problem, with a worldwide prevalence. The high prevalence of obesity in combination with iron deficiency incidence observed in different age and sex categories suggests an association between obesity and iron status. Obesity may disrupt iron homeostasis, resulting in iron deficiency anemia. The association between obesity and iron deficiency may be due to increased hepcidin levels mediated by chronic inflammation. Hepcidin is a small peptide hormone that functions as a negative regulator of intestinal iron absorption. Significant body weight loss in overweight and obese individuals decreases chronic inflammation and serum hepcidin levels, resulting in improved iron status due to increased iron absorption. However, further randomized controlled trials are required to confirm this effect.","container-title":"Experimental and Therapeutic Medicine","DOI":"10.3892/etm.2021.10703","ISSN":"1792-0981","issue":"5","journalAbbreviation":"Exp Ther Med","note":"PMID: 34594405\nPMCID: PMC8456489","page":"1268","source":"PubMed Central","title":"Association between obesity and iron deficiency (Review)","volume":"22","author":[{"family":"Alshwaiyat","given":"Naseem Mohammad"},{"family":"Ahmad","given":"Aryati"},{"family":"Wan Hassan","given":"Wan Mohd Razin"},{"family":"Al-Jamal","given":"Hamid Ali Nagi"}],"issued":{"date-parts":[["2021",11]]}}}],"schema":"https://github.com/citation-style-language/schema/raw/master/csl-citation.json"} </w:instrText>
      </w:r>
      <w:r w:rsidR="009F77A8" w:rsidRPr="008C6B58">
        <w:rPr>
          <w:rFonts w:ascii="Times New Roman" w:hAnsi="Times New Roman" w:cs="Times New Roman"/>
          <w:sz w:val="22"/>
          <w:szCs w:val="22"/>
        </w:rPr>
        <w:fldChar w:fldCharType="separate"/>
      </w:r>
      <w:r w:rsidR="00595A18" w:rsidRPr="008C6B58">
        <w:rPr>
          <w:rFonts w:ascii="Arial" w:eastAsia="Arial" w:hAnsi="Arial" w:cs="Arial"/>
          <w:kern w:val="0"/>
          <w:sz w:val="22"/>
          <w:szCs w:val="22"/>
        </w:rPr>
        <w:t>(3)</w:t>
      </w:r>
      <w:r w:rsidR="009F77A8" w:rsidRPr="008C6B58">
        <w:rPr>
          <w:rFonts w:ascii="Times New Roman" w:hAnsi="Times New Roman" w:cs="Times New Roman"/>
          <w:sz w:val="22"/>
          <w:szCs w:val="22"/>
        </w:rPr>
        <w:fldChar w:fldCharType="end"/>
      </w:r>
      <w:r w:rsidR="00FB627C" w:rsidRPr="008C6B58">
        <w:rPr>
          <w:rFonts w:ascii="Arial" w:eastAsia="Arial" w:hAnsi="Arial" w:cs="Arial"/>
          <w:color w:val="000000"/>
          <w:kern w:val="0"/>
          <w:sz w:val="22"/>
          <w:szCs w:val="22"/>
          <w14:ligatures w14:val="none"/>
        </w:rPr>
        <w:t>.</w:t>
      </w:r>
      <w:r w:rsidR="00A144B0" w:rsidRPr="008C6B58">
        <w:rPr>
          <w:rFonts w:ascii="Arial" w:eastAsia="Arial" w:hAnsi="Arial" w:cs="Arial"/>
          <w:color w:val="000000"/>
          <w:kern w:val="0"/>
          <w:sz w:val="22"/>
          <w:szCs w:val="22"/>
          <w14:ligatures w14:val="none"/>
        </w:rPr>
        <w:t xml:space="preserve"> Adolescence is a period of rapid growth, puberty, and brain development which increases iron requirements and makes ID especially prevalent</w:t>
      </w:r>
      <w:r w:rsidR="00963057" w:rsidRPr="008C6B58">
        <w:rPr>
          <w:rFonts w:ascii="Arial" w:eastAsia="Arial" w:hAnsi="Arial" w:cs="Arial"/>
          <w:color w:val="000000"/>
          <w:kern w:val="0"/>
          <w:sz w:val="22"/>
          <w:szCs w:val="22"/>
          <w14:ligatures w14:val="none"/>
        </w:rPr>
        <w:t xml:space="preserve"> </w:t>
      </w:r>
      <w:r w:rsidR="00963057" w:rsidRPr="008C6B58">
        <w:rPr>
          <w:rFonts w:ascii="Times New Roman" w:eastAsia="Times New Roman" w:hAnsi="Times New Roman" w:cs="Times New Roman"/>
          <w:color w:val="000000"/>
          <w:kern w:val="0"/>
          <w:sz w:val="22"/>
          <w:szCs w:val="22"/>
          <w14:ligatures w14:val="none"/>
        </w:rPr>
        <w:fldChar w:fldCharType="begin"/>
      </w:r>
      <w:r w:rsidR="00963057" w:rsidRPr="008C6B58">
        <w:rPr>
          <w:rFonts w:ascii="Times New Roman" w:eastAsia="Times New Roman" w:hAnsi="Times New Roman" w:cs="Times New Roman"/>
          <w:color w:val="000000"/>
          <w:kern w:val="0"/>
          <w:sz w:val="22"/>
          <w:szCs w:val="22"/>
          <w14:ligatures w14:val="none"/>
        </w:rPr>
        <w:instrText xml:space="preserve"> ADDIN ZOTERO_ITEM CSL_CITATION {"citationID":"4EeuSo5A","properties":{"formattedCitation":"(2,4)","plainCitation":"(2,4)","noteIndex":0},"citationItems":[{"id":1215,"uris":["http://zotero.org/users/local/rvCsX7Kv/items/4BHRV9PJ"],"itemData":{"id":1215,"type":"article-journal","abstract":"Iron deficiency is the most common nutrient deficiency in the world. Epidemiological data indicate that iron deficiency is more prevalent in infants, in preschool-children, and in adolescents. Etiologies of iron deficiency in children include inadequate dietary iron intake, which is the most common cause, as well as increased iron requirements, bleeding, and intestinal iron absorption disorders. Iron deficiency can lead to symptoms related to anemia, may interfere with neurodevelopment and may cause skin, hair, nail, and gastrointestinal problems. This review focuses on the causes, signs, symptoms, diagnosis and management of iron deficiency in infancy, childhood, and adolescence.","container-title":"Turkish Archives of Pediatrics","DOI":"10.5152/TurkArchPediatr.2023.23049","ISSN":"2757-6256","issue":"4","journalAbbreviation":"Turk Arch Pediatr","note":"PMID: 37357449\nPMCID: PMC10440944","page":"358-362","source":"PubMed Central","title":"Iron Deficiency Anemia in Infancy, Childhood, and Adolescence","volume":"58","author":[{"family":"Aksu","given":"Tekin"},{"family":"Ünal","given":"Şule"}],"issued":{"date-parts":[["2023",7,1]]}}},{"id":1303,"uris":["http://zotero.org/users/local/rvCsX7Kv/items/DBEK8Q5V"],"itemData":{"id":1303,"type":"article-journal","abstract":"Adolescence is an important period of nutritional vulnerability due to increased dietary requirements for growth and development. Iron needs are elevated as a result of intensive growth and muscular development, which implies an increase in blood volume; thus, it is extremely important for the adolescent's iron requirements to be met. Diet, therefore, must provide enough iron and, moreover, nutrients producing adequate iron bioavailability to favor element utilization and thus be sufficient for needs at this stage of life. Currently, many adolescents consume monotonous and unbalanced diets which may limit mineral intake and/or bioavailability, leading to iron deficiency and, consequently, to ferropenic anemia, a nutritional deficit of worldwide prevalence. Iron deficiency, apart from provoking important physiological repercussions, can adversely affect adolescents' cognitive ability and behavior. Accordingly, promoting the consumption of a varied, adjusted, and balanced diet by adolescents will facilitate iron utilization, benefiting their health both at present and in adulthood. This review discusses how physiological changes during adolescence can cause iron requirements to increase. Consequently, it is important that diet should contribute an appropriate amount of this mineral and, moreover, with an adequate bioavailability to satisfy needs during this special period of life.","container-title":"Critical Reviews in Food Science and Nutrition","DOI":"10.1080/10408398.2011.564333","ISSN":"1549-7852","issue":"11","journalAbbreviation":"Crit Rev Food Sci Nutr","language":"eng","note":"PMID: 24007425","page":"1226-1237","source":"PubMed","title":"Iron nutrition in adolescence","volume":"53","author":[{"family":"Mesías","given":"Marta"},{"family":"Seiquer","given":"Isabel"},{"family":"Navarro","given":"M. Pilar"}],"issued":{"date-parts":[["2013"]]}}}],"schema":"https://github.com/citation-style-language/schema/raw/master/csl-citation.json"} </w:instrText>
      </w:r>
      <w:r w:rsidR="00963057" w:rsidRPr="008C6B58">
        <w:rPr>
          <w:rFonts w:ascii="Times New Roman" w:eastAsia="Times New Roman" w:hAnsi="Times New Roman" w:cs="Times New Roman"/>
          <w:color w:val="000000"/>
          <w:kern w:val="0"/>
          <w:sz w:val="22"/>
          <w:szCs w:val="22"/>
          <w14:ligatures w14:val="none"/>
        </w:rPr>
        <w:fldChar w:fldCharType="separate"/>
      </w:r>
      <w:r w:rsidR="00963057" w:rsidRPr="008C6B58">
        <w:rPr>
          <w:rFonts w:ascii="Arial" w:eastAsia="Arial" w:hAnsi="Arial" w:cs="Arial"/>
          <w:noProof/>
          <w:color w:val="000000"/>
          <w:kern w:val="0"/>
          <w:sz w:val="22"/>
          <w:szCs w:val="22"/>
          <w14:ligatures w14:val="none"/>
        </w:rPr>
        <w:t>(2,4)</w:t>
      </w:r>
      <w:r w:rsidR="00963057" w:rsidRPr="008C6B58">
        <w:rPr>
          <w:rFonts w:ascii="Times New Roman" w:eastAsia="Times New Roman" w:hAnsi="Times New Roman" w:cs="Times New Roman"/>
          <w:color w:val="000000"/>
          <w:kern w:val="0"/>
          <w:sz w:val="22"/>
          <w:szCs w:val="22"/>
          <w14:ligatures w14:val="none"/>
        </w:rPr>
        <w:fldChar w:fldCharType="end"/>
      </w:r>
      <w:r w:rsidR="00A144B0" w:rsidRPr="008C6B58">
        <w:rPr>
          <w:rFonts w:ascii="Arial" w:eastAsia="Arial" w:hAnsi="Arial" w:cs="Arial"/>
          <w:color w:val="000000"/>
          <w:kern w:val="0"/>
          <w:sz w:val="22"/>
          <w:szCs w:val="22"/>
          <w14:ligatures w14:val="none"/>
        </w:rPr>
        <w:t xml:space="preserve">. Among </w:t>
      </w:r>
      <w:r w:rsidR="00536AA6" w:rsidRPr="008C6B58">
        <w:rPr>
          <w:rFonts w:ascii="Arial" w:eastAsia="Arial" w:hAnsi="Arial" w:cs="Arial"/>
          <w:color w:val="000000"/>
          <w:kern w:val="0"/>
          <w:sz w:val="22"/>
          <w:szCs w:val="22"/>
          <w14:ligatures w14:val="none"/>
        </w:rPr>
        <w:t>brain regions</w:t>
      </w:r>
      <w:r w:rsidR="00A144B0" w:rsidRPr="008C6B58">
        <w:rPr>
          <w:rFonts w:ascii="Arial" w:eastAsia="Arial" w:hAnsi="Arial" w:cs="Arial"/>
          <w:color w:val="000000"/>
          <w:kern w:val="0"/>
          <w:sz w:val="22"/>
          <w:szCs w:val="22"/>
          <w14:ligatures w14:val="none"/>
        </w:rPr>
        <w:t>, the hippocampus is particularly vulnerable to ID due to its high metabolic demands and reliance on iron for neurogenesis, myelination, and synaptic development</w:t>
      </w:r>
      <w:r w:rsidR="00963057" w:rsidRPr="008C6B58">
        <w:rPr>
          <w:rFonts w:ascii="Arial" w:eastAsia="Arial" w:hAnsi="Arial" w:cs="Arial"/>
          <w:color w:val="000000"/>
          <w:kern w:val="0"/>
          <w:sz w:val="22"/>
          <w:szCs w:val="22"/>
          <w14:ligatures w14:val="none"/>
        </w:rPr>
        <w:t xml:space="preserve"> </w:t>
      </w:r>
      <w:r w:rsidR="00963057" w:rsidRPr="008C6B58">
        <w:rPr>
          <w:rFonts w:ascii="Times New Roman" w:eastAsia="Times New Roman" w:hAnsi="Times New Roman" w:cs="Times New Roman"/>
          <w:color w:val="000000"/>
          <w:kern w:val="0"/>
          <w:sz w:val="22"/>
          <w:szCs w:val="22"/>
          <w14:ligatures w14:val="none"/>
        </w:rPr>
        <w:fldChar w:fldCharType="begin"/>
      </w:r>
      <w:r w:rsidR="00963057" w:rsidRPr="008C6B58">
        <w:rPr>
          <w:rFonts w:ascii="Times New Roman" w:eastAsia="Times New Roman" w:hAnsi="Times New Roman" w:cs="Times New Roman"/>
          <w:color w:val="000000"/>
          <w:kern w:val="0"/>
          <w:sz w:val="22"/>
          <w:szCs w:val="22"/>
          <w14:ligatures w14:val="none"/>
        </w:rPr>
        <w:instrText xml:space="preserve"> ADDIN ZOTERO_ITEM CSL_CITATION {"citationID":"8MeBezhc","properties":{"formattedCitation":"(5)","plainCitation":"(5)","noteIndex":0},"citationItems":[{"id":1038,"uris":["http://zotero.org/users/local/rvCsX7Kv/items/YVFP3X8I"],"itemData":{"id":1038,"type":"article-journal","abstract":"Iron deficiency (ID), with and without anemia, affects an estimated 2 billion people worldwide. ID is particularly deleterious during early-life brain development, leading to long-term neurological impairments including deficits in hippocampus-mediated learning and memory. Neonatal rats with fetal/neonatal ID anemia (IDA) have shorter hippocampal CA1 apical dendrites with disorganized branching. ID-induced dendritic structural abnormalities persist into adulthood despite normalization of the iron status. However, the specific developmental effects of neuronal iron loss on hippocampal neuron dendrite growth and branching are unknown. Embryonic hippocampal neuron cultures were chronically treated with deferoxamine (DFO, an iron chelator) beginning at 3 days in vitro (DIV). Levels of mRNA for Tfr1 and Slc11a2, iron-responsive genes involved in iron uptake, were significantly elevated in DFO-treated cultures at 11DIV and 18DIV, indicating a degree of neuronal ID similar to that seen in rodent ID models. DFO treatment decreased mRNA levels for genes indexing dendritic and synaptic development (i.e. BdnfVI,Camk2a,Vamp1,Psd95,Cfl1, Pfn1,Pfn2, and Gda) and mitochondrial function (i.e. Ucp2,Pink1, and Cox6a1). At 18DIV, DFO reduced key aspects of energy metabolism including basal respiration, maximal respiration, spare respiratory capacity, ATP production, and glycolytic rate, capacity, and reserve. Sholl analysis revealed a significant decrease in distal dendritic complexity in DFO-treated neurons at both 11DIV and 18DIV. At 11DIV, the length of primary dendrites and the number and length of branches in DFO-treated neurons were reduced. By 18DIV, partial recovery of the dendritic branch number in DFO-treated neurons was counteracted by a significant reduction in the number and length of primary dendrites and the length of branches. Our findings suggest that early neuronal iron loss, at least partially driven through altered mitochondrial function and neuronal energy metabolism, is responsible for the effects of fetal/neonatal ID and IDA on hippocampal neuron dendritic and synaptic maturation. Impairments in these neurodevelopmental processes likely underlie the negative impact of early life ID and IDA on hippocampus-mediated learning and memory.","container-title":"Developmental Neuroscience","DOI":"10.1159/000448514","ISSN":"1421-9859","issue":"4","journalAbbreviation":"Dev Neurosci","language":"eng","note":"PMID: 27669335\nPMCID: PMC5157120","page":"264-276","source":"PubMed","title":"Iron Deficiency Impairs Developing Hippocampal Neuron Gene Expression, Energy Metabolism, and Dendrite Complexity","volume":"38","author":[{"family":"Bastian","given":"Thomas W."},{"family":"Hohenberg","given":"William C.","non-dropping-particle":"von"},{"family":"Mickelson","given":"Daniel J."},{"family":"Lanier","given":"Lorene M."},{"family":"Georgieff","given":"Michael K."}],"issued":{"date-parts":[["2016"]]}}}],"schema":"https://github.com/citation-style-language/schema/raw/master/csl-citation.json"} </w:instrText>
      </w:r>
      <w:r w:rsidR="00963057" w:rsidRPr="008C6B58">
        <w:rPr>
          <w:rFonts w:ascii="Times New Roman" w:eastAsia="Times New Roman" w:hAnsi="Times New Roman" w:cs="Times New Roman"/>
          <w:color w:val="000000"/>
          <w:kern w:val="0"/>
          <w:sz w:val="22"/>
          <w:szCs w:val="22"/>
          <w14:ligatures w14:val="none"/>
        </w:rPr>
        <w:fldChar w:fldCharType="separate"/>
      </w:r>
      <w:r w:rsidR="00963057" w:rsidRPr="008C6B58">
        <w:rPr>
          <w:rFonts w:ascii="Arial" w:eastAsia="Arial" w:hAnsi="Arial" w:cs="Arial"/>
          <w:noProof/>
          <w:color w:val="000000"/>
          <w:kern w:val="0"/>
          <w:sz w:val="22"/>
          <w:szCs w:val="22"/>
          <w14:ligatures w14:val="none"/>
        </w:rPr>
        <w:t>(5)</w:t>
      </w:r>
      <w:r w:rsidR="00963057" w:rsidRPr="008C6B58">
        <w:rPr>
          <w:rFonts w:ascii="Times New Roman" w:eastAsia="Times New Roman" w:hAnsi="Times New Roman" w:cs="Times New Roman"/>
          <w:color w:val="000000"/>
          <w:kern w:val="0"/>
          <w:sz w:val="22"/>
          <w:szCs w:val="22"/>
          <w14:ligatures w14:val="none"/>
        </w:rPr>
        <w:fldChar w:fldCharType="end"/>
      </w:r>
      <w:r w:rsidR="00A144B0" w:rsidRPr="008C6B58">
        <w:rPr>
          <w:rFonts w:ascii="Arial" w:eastAsia="Arial" w:hAnsi="Arial" w:cs="Arial"/>
          <w:color w:val="000000"/>
          <w:kern w:val="0"/>
          <w:sz w:val="22"/>
          <w:szCs w:val="22"/>
          <w14:ligatures w14:val="none"/>
        </w:rPr>
        <w:t>. Research shows that lower iron levels during adolescence are linked to poorer white matter fiber integrity years later, potentially impairing long term neural connectivity and cognitive function</w:t>
      </w:r>
      <w:r w:rsidR="00963057" w:rsidRPr="008C6B58">
        <w:rPr>
          <w:rFonts w:ascii="Arial" w:eastAsia="Arial" w:hAnsi="Arial" w:cs="Arial"/>
          <w:color w:val="000000"/>
          <w:kern w:val="0"/>
          <w:sz w:val="22"/>
          <w:szCs w:val="22"/>
          <w14:ligatures w14:val="none"/>
        </w:rPr>
        <w:t xml:space="preserve"> </w:t>
      </w:r>
      <w:r w:rsidR="00963057" w:rsidRPr="008C6B58">
        <w:rPr>
          <w:rFonts w:ascii="Times New Roman" w:eastAsia="Times New Roman" w:hAnsi="Times New Roman" w:cs="Times New Roman"/>
          <w:color w:val="000000"/>
          <w:kern w:val="0"/>
          <w:sz w:val="22"/>
          <w:szCs w:val="22"/>
          <w14:ligatures w14:val="none"/>
        </w:rPr>
        <w:fldChar w:fldCharType="begin"/>
      </w:r>
      <w:r w:rsidR="00963057" w:rsidRPr="008C6B58">
        <w:rPr>
          <w:rFonts w:ascii="Times New Roman" w:eastAsia="Times New Roman" w:hAnsi="Times New Roman" w:cs="Times New Roman"/>
          <w:color w:val="000000"/>
          <w:kern w:val="0"/>
          <w:sz w:val="22"/>
          <w:szCs w:val="22"/>
          <w14:ligatures w14:val="none"/>
        </w:rPr>
        <w:instrText xml:space="preserve"> ADDIN ZOTERO_ITEM CSL_CITATION {"citationID":"9hSLnByA","properties":{"formattedCitation":"(6,7)","plainCitation":"(6,7)","noteIndex":0},"citationItems":[{"id":1305,"uris":["http://zotero.org/users/local/rvCsX7Kv/items/UBFNQFUH"],"itemData":{"id":1305,"type":"article-journal","abstract":"Background\nIron is essential to brain function, and iron deficiency during youth may adversely impact neurodevelopment. Understanding the developmental time course of iron status and its association with neurocognitive functioning is important for identifying windows for intervention.\n\nObjectives\nThis study aimed to characterize developmental change in iron status and understand its association with cognitive performance and brain structure during adolescence using data from a large pediatric health network.\n\nMethods\nThis study included a cross-sectional sample of 4899 participants (2178 males; aged 8–22 y at the time of participation, M [SD] = 14.24 [3.7]) who were recruited from the Children’s Hospital of Philadelphia network. Prospectively collected research data were enriched with electronic medical record data that included hematological measures related to iron status, including serum hemoglobin, ferritin, and transferrin (33,015 total samples). At the time of participation, cognitive performance was assessed using the Penn Computerized Neurocognitive Battery, and brain white matter integrity was assessed using diffusion-weighted MRI in a subset of individuals.\n\nResults\nDevelopmental trajectories were characterized for all metrics and revealed that sex differences emerged after menarche such that females had reduced iron status relative to males [all R2partial &gt; 0.008; all false discovery rates (FDRs) &lt; 0.05]. Higher socioeconomic status was associated with higher hemoglobin concentrations throughout development (R2partial = 0.005; FDR &lt; 0.001), and the association was greatest during adolescence. Higher hemoglobin concentrations were associated with better cognitive performance during adolescence (R2partial = 0.02; FDR &lt; 0.001) and mediated the association between sex and cognition (mediation effect = −0.107; 95% CI: −0.191, −0.02). Higher hemoglobin concentration was also associated with greater brain white matter integrity in the neuroimaging subsample (R2partial = 0.06, FDR = 0.028).\n\nConclusions\nIron status evolves during youth and is lowest in females and individuals of low socioeconomic status during adolescence. Diminished iron status during adolescence has consequences for neurocognition, suggesting that this critical period of neurodevelopment may be an important window for intervention that has the potential to reduce health disparities in at-risk populations.","container-title":"The American Journal of Clinical Nutrition","DOI":"10.1016/j.ajcnut.2023.05.005","ISSN":"0002-9165","issue":"1","journalAbbreviation":"Am J Clin Nutr","note":"PMID: 37146760\nPMCID: PMC10375461","page":"121-131","source":"PubMed Central","title":"Development of Iron Status Measures during Youth: Associations with Sex, Neighborhood Socioeconomic Status, Cognitive Performance, and Brain Structure","title-short":"Development of Iron Status Measures during Youth","volume":"118","author":[{"family":"Larsen","given":"Bart"},{"family":"Baller","given":"Erica B"},{"family":"Boucher","given":"Alexander A"},{"family":"Calkins","given":"Monica E"},{"family":"Laney","given":"Nina"},{"family":"Moore","given":"Tyler M"},{"family":"Roalf","given":"David R"},{"family":"Ruparel","given":"Kosha"},{"family":"Gur","given":"Ruben C"},{"family":"Gur","given":"Raquel E"},{"family":"Georgieff","given":"Michael K"},{"family":"Satterthwaite","given":"Theodore D"}],"issued":{"date-parts":[["2023",7]]}}},{"id":1308,"uris":["http://zotero.org/users/local/rvCsX7Kv/items/2LY6JKS5"],"itemData":{"id":1308,"type":"article-journal","abstract":"Control of iron homeostasis is essential for healthy central nervous system function: iron deficiency is associated with cognitive impairment, yet iron overload is thought to promote neurodegenerative diseases. Specific genetic markers have been previously identified that influence levels of transferrin, the protein that transports iron throughout the body, in the blood and brain. Here, we discovered that transferrin levels are related to detectable differences in the macro- and microstructure of the living brain. We collected brain MRI scans from 615 healthy young adult twins and siblings, of whom 574 were also scanned with diffusion tensor imaging at 4 Tesla. Fiber integrity was assessed by using the diffusion tensor imaging-based measure of fractional anisotropy. In bivariate genetic models based on monozygotic and dizygotic twins, we discovered that partially overlapping additive genetic factors influenced transferrin levels and brain microstructure. We also examined common variants in genes associated with transferrin levels, TF and HFE, and found that a commonly carried polymorphism (H63D at rs1799945) in the hemochromatotic HFE gene was associated with white matter fiber integrity. This gene has a well documented association with iron overload. Our statistical maps reveal previously unknown influences of the same gene on brain microstructure and transferrin levels. This discovery may shed light on the neural mechanisms by which iron affects cognition, neurodevelopment, and neurodegeneration.","container-title":"Proceedings of the National Academy of Sciences","DOI":"10.1073/pnas.1105543109","issue":"14","note":"publisher: Proceedings of the National Academy of Sciences","page":"E851-E859","source":"pnas.org (Atypon)","title":"Brain structure in healthy adults is related to serum transferrin and the H63D polymorphism in the HFE gene","volume":"109","author":[{"family":"Jahanshad","given":"Neda"},{"family":"Kohannim","given":"Omid"},{"family":"Hibar","given":"Derrek P."},{"family":"Stein","given":"Jason L."},{"family":"McMahon","given":"Katie L."},{"family":"Zubicaray","given":"Greig I.","non-dropping-particle":"de"},{"family":"Medland","given":"Sarah E."},{"family":"Montgomery","given":"Grant W."},{"family":"Whitfield","given":"John B."},{"family":"Martin","given":"Nicholas G."},{"family":"Wright","given":"Margaret J."},{"family":"Toga","given":"Arthur W."},{"family":"Thompson","given":"Paul M."}],"issued":{"date-parts":[["2012",4,3]]}}}],"schema":"https://github.com/citation-style-language/schema/raw/master/csl-citation.json"} </w:instrText>
      </w:r>
      <w:r w:rsidR="00963057" w:rsidRPr="008C6B58">
        <w:rPr>
          <w:rFonts w:ascii="Times New Roman" w:eastAsia="Times New Roman" w:hAnsi="Times New Roman" w:cs="Times New Roman"/>
          <w:color w:val="000000"/>
          <w:kern w:val="0"/>
          <w:sz w:val="22"/>
          <w:szCs w:val="22"/>
          <w14:ligatures w14:val="none"/>
        </w:rPr>
        <w:fldChar w:fldCharType="separate"/>
      </w:r>
      <w:r w:rsidR="00963057" w:rsidRPr="008C6B58">
        <w:rPr>
          <w:rFonts w:ascii="Arial" w:eastAsia="Arial" w:hAnsi="Arial" w:cs="Arial"/>
          <w:noProof/>
          <w:color w:val="000000"/>
          <w:kern w:val="0"/>
          <w:sz w:val="22"/>
          <w:szCs w:val="22"/>
          <w14:ligatures w14:val="none"/>
        </w:rPr>
        <w:t>(6,7)</w:t>
      </w:r>
      <w:r w:rsidR="00963057" w:rsidRPr="008C6B58">
        <w:rPr>
          <w:rFonts w:ascii="Times New Roman" w:eastAsia="Times New Roman" w:hAnsi="Times New Roman" w:cs="Times New Roman"/>
          <w:color w:val="000000"/>
          <w:kern w:val="0"/>
          <w:sz w:val="22"/>
          <w:szCs w:val="22"/>
          <w14:ligatures w14:val="none"/>
        </w:rPr>
        <w:fldChar w:fldCharType="end"/>
      </w:r>
      <w:r w:rsidR="00A144B0" w:rsidRPr="008C6B58">
        <w:rPr>
          <w:rFonts w:ascii="Arial" w:eastAsia="Arial" w:hAnsi="Arial" w:cs="Arial"/>
          <w:color w:val="000000"/>
          <w:kern w:val="0"/>
          <w:sz w:val="22"/>
          <w:szCs w:val="22"/>
          <w14:ligatures w14:val="none"/>
        </w:rPr>
        <w:t>. Furthermore, ID disrupts hippocampal structure, which is critical for regulating food intake and appetite</w:t>
      </w:r>
      <w:r w:rsidR="005A35FA" w:rsidRPr="008C6B58">
        <w:rPr>
          <w:rFonts w:ascii="Arial" w:eastAsia="Arial" w:hAnsi="Arial" w:cs="Arial"/>
          <w:color w:val="000000"/>
          <w:kern w:val="0"/>
          <w:sz w:val="22"/>
          <w:szCs w:val="22"/>
          <w14:ligatures w14:val="none"/>
        </w:rPr>
        <w:t>, a</w:t>
      </w:r>
      <w:r w:rsidR="00F07263" w:rsidRPr="008C6B58">
        <w:rPr>
          <w:rFonts w:ascii="Arial" w:eastAsia="Arial" w:hAnsi="Arial" w:cs="Arial"/>
          <w:color w:val="000000"/>
          <w:kern w:val="0"/>
          <w:sz w:val="22"/>
          <w:szCs w:val="22"/>
          <w14:ligatures w14:val="none"/>
        </w:rPr>
        <w:t>c</w:t>
      </w:r>
      <w:r w:rsidR="005A35FA" w:rsidRPr="008C6B58">
        <w:rPr>
          <w:rFonts w:ascii="Arial" w:eastAsia="Arial" w:hAnsi="Arial" w:cs="Arial"/>
          <w:color w:val="000000"/>
          <w:kern w:val="0"/>
          <w:sz w:val="22"/>
          <w:szCs w:val="22"/>
          <w14:ligatures w14:val="none"/>
        </w:rPr>
        <w:t>hieved through</w:t>
      </w:r>
      <w:r w:rsidR="00A144B0" w:rsidRPr="008C6B58">
        <w:rPr>
          <w:rFonts w:ascii="Arial" w:eastAsia="Arial" w:hAnsi="Arial" w:cs="Arial"/>
          <w:color w:val="000000"/>
          <w:kern w:val="0"/>
          <w:sz w:val="22"/>
          <w:szCs w:val="22"/>
          <w14:ligatures w14:val="none"/>
        </w:rPr>
        <w:t xml:space="preserve"> </w:t>
      </w:r>
      <w:r w:rsidR="00F07263" w:rsidRPr="008C6B58">
        <w:rPr>
          <w:rFonts w:ascii="Arial" w:eastAsia="Arial" w:hAnsi="Arial" w:cs="Arial"/>
          <w:color w:val="000000"/>
          <w:kern w:val="0"/>
          <w:sz w:val="22"/>
          <w:szCs w:val="22"/>
          <w14:ligatures w14:val="none"/>
        </w:rPr>
        <w:t xml:space="preserve">the </w:t>
      </w:r>
      <w:r w:rsidR="00A144B0" w:rsidRPr="008C6B58">
        <w:rPr>
          <w:rFonts w:ascii="Arial" w:eastAsia="Arial" w:hAnsi="Arial" w:cs="Arial"/>
          <w:color w:val="000000"/>
          <w:kern w:val="0"/>
          <w:sz w:val="22"/>
          <w:szCs w:val="22"/>
          <w14:ligatures w14:val="none"/>
        </w:rPr>
        <w:t>integrati</w:t>
      </w:r>
      <w:r w:rsidR="00F07263" w:rsidRPr="008C6B58">
        <w:rPr>
          <w:rFonts w:ascii="Arial" w:eastAsia="Arial" w:hAnsi="Arial" w:cs="Arial"/>
          <w:color w:val="000000"/>
          <w:kern w:val="0"/>
          <w:sz w:val="22"/>
          <w:szCs w:val="22"/>
          <w14:ligatures w14:val="none"/>
        </w:rPr>
        <w:t>on of</w:t>
      </w:r>
      <w:r w:rsidR="00A144B0" w:rsidRPr="008C6B58">
        <w:rPr>
          <w:rFonts w:ascii="Arial" w:eastAsia="Arial" w:hAnsi="Arial" w:cs="Arial"/>
          <w:color w:val="000000"/>
          <w:kern w:val="0"/>
          <w:sz w:val="22"/>
          <w:szCs w:val="22"/>
          <w14:ligatures w14:val="none"/>
        </w:rPr>
        <w:t xml:space="preserve"> mnemonic, sensory, and interoceptive information </w:t>
      </w:r>
      <w:r w:rsidR="00B0485C" w:rsidRPr="008C6B58">
        <w:rPr>
          <w:rFonts w:ascii="Times New Roman" w:eastAsia="Times New Roman" w:hAnsi="Times New Roman" w:cs="Times New Roman"/>
          <w:color w:val="000000"/>
          <w:kern w:val="0"/>
          <w:sz w:val="22"/>
          <w:szCs w:val="22"/>
          <w14:ligatures w14:val="none"/>
        </w:rPr>
        <w:fldChar w:fldCharType="begin"/>
      </w:r>
      <w:r w:rsidR="00963057" w:rsidRPr="008C6B58">
        <w:rPr>
          <w:rFonts w:ascii="Times New Roman" w:eastAsia="Times New Roman" w:hAnsi="Times New Roman" w:cs="Times New Roman"/>
          <w:color w:val="000000"/>
          <w:kern w:val="0"/>
          <w:sz w:val="22"/>
          <w:szCs w:val="22"/>
          <w14:ligatures w14:val="none"/>
        </w:rPr>
        <w:instrText xml:space="preserve"> ADDIN ZOTERO_ITEM CSL_CITATION {"citationID":"O1byWeUF","properties":{"formattedCitation":"(8\\uc0\\u8211{}12)","plainCitation":"(8–12)","noteIndex":0},"citationItems":[{"id":1070,"uris":["http://zotero.org/users/local/rvCsX7Kv/items/8VZ8CHGI"],"itemData":{"id":1070,"type":"article-journal","container-title":"Biochemical Society transactions","DOI":"10.1042/BST0361267","ISSN":"0300-5127","issue":"Pt 6","journalAbbreviation":"Biochem Soc Trans","note":"PMID: 19021538\nPMCID: PMC2711433","page":"1267-1271","source":"PubMed Central","title":"The Role of Iron in Neurodevelopment: Fetal Iron Deficiency and the Developing Hippocampus","title-short":"The Role of Iron in Neurodevelopment","volume":"36","author":[{"family":"Georgieff","given":"Michael K."}],"issued":{"date-parts":[["2008",12]]}}},{"id":1041,"uris":["http://zotero.org/users/local/rvCsX7Kv/items/AIFF4IRW"],"itemData":{"id":1041,"type":"article-journal","abstract":"In this study, we investigated whether alterations in plasticity markers such as brain-derived neurotrophic factor (BDNF), p75 neurotrophin receptor (p75NTR) and tyrosine receptor kinase B (TrkB) are underlying iron deficiency (ID)-induced cognitive impairments in iron depleted piglets. Newborn piglets were either fed an iron-depleted diet (21mg Fe/kg) or an iron-sufficient diet (88mg Fe/kg) for four weeks. Subsequently, eight weeks after iron repletion (190-240mg Fe/kg) we found a significant decrease in mature BDNF (14kDa) and proBDNF (18kDa and 24kDa) protein levels in the ventral hippocampus, whereas we found increases in the dorsal hippocampus. The phosphorylation of cAMP response element binding protein (CREB) follows the mature BDNF protein level pattern. No effects were found on BDNF and CREB protein levels in the prefrontal cortex. The protein levels of the high affinity BDNF receptor, TrkB, was significantly decreased in both dorsal and ventral hippocampus of ID piglets, whereas it was increased in the prefrontal cortex. Together, our data suggest a disrupted hippocampal plasticity upon postnatal ID.","container-title":"International Journal of Developmental Neuroscience: The Official Journal of the International Society for Developmental Neuroscience","DOI":"10.1016/j.ijdevneu.2017.03.006","ISSN":"1873-474X","journalAbbreviation":"Int J Dev Neurosci","language":"eng","note":"PMID: 28330828","page":"47-51","source":"PubMed","title":"Early-postnatal iron deficiency impacts plasticity in the dorsal and ventral hippocampus in piglets","volume":"59","author":[{"family":"Nelissen","given":"Ellis"},{"family":"De Vry","given":"Jochen"},{"family":"Antonides","given":"Alexandra"},{"family":"Paes","given":"Dean"},{"family":"Schepers","given":"Melissa"},{"family":"Staay","given":"Franz Josef","non-dropping-particle":"van der"},{"family":"Prickaerts","given":"Jos"},{"family":"Vanmierlo","given":"Tim"}],"issued":{"date-parts":[["2017",6]]}}},{"id":1220,"uris":["http://zotero.org/users/local/rvCsX7Kv/items/2R2H9HI2"],"itemData":{"id":1220,"type":"article-journal","abstract":"During development, neurons require highly integrated metabolic machinery to meet the large energy demands of growth, differentiation, and synaptic activity within their complex cellular architecture. Dendrites/axons require anterograde trafficking of mitochondria for local ATP synthesis to support these processes. Acute energy depletion impairs mitochondrial dynamics, but how chronic energy insufficiency affects mitochondrial trafficking and quality control during neuronal development is unknown. Because iron deficiency impairs mitochondrial respiration/ATP production, we treated mixed-sex embryonic mouse hippocampal neuron cultures with the iron chelator deferoxamine (DFO) to model chronic energetic insufficiency and its effects on mitochondrial dynamics during neuronal development. At 11 days in vitro (DIV), DFO reduced average mitochondrial speed by increasing the pause frequency of individual dendritic mitochondria. Time spent in anterograde motion was reduced; retrograde motion was spared. The average size of moving mitochondria was reduced, and the expression of fusion and fission genes was altered, indicating impaired mitochondrial quality control. Mitochondrial density was not altered, suggesting that respiratory capacity and not location is the key factor for mitochondrial regulation of early dendritic growth/branching. At 18 DIV, the overall density of mitochondria within terminal dendritic branches was reduced in DFO-treated neurons, which may contribute to the long-term deficits in connectivity and synaptic function following early-life iron deficiency. The study provides new insights into the cross-regulation between energy production and dendritic mitochondrial dynamics during neuronal development and may be particularly relevant to neuropsychiatric and neurodegenerative diseases, many of which are characterized by impaired brain iron homeostasis, energy metabolism and mitochondrial trafficking., SIGNIFICANCE STATEMENT This study uses a primary neuronal culture model of iron deficiency to address a gap in understanding of how dendritic mitochondrial dynamics are regulated when energy depletion occurs during a critical period of neuronal maturation. At the beginning of peak dendritic growth/branching, iron deficiency reduces mitochondrial speed through increased pause frequency, decreases mitochondrial size, and alters fusion/fission gene expression. At this stage, mitochondrial density in terminal dendrites is not altered, suggesting that total mitochondrial oxidative capacity and not trafficking is the main mechanism underlying dendritic complexity deficits in iron-deficient neurons. Our findings provide foundational support for future studies exploring the mechanistic role of developmental mitochondrial dysfunction in neurodevelopmental, psychiatric, and neurodegenerative disorders characterized by mitochondrial energy production and trafficking deficits.","container-title":"The Journal of Neuroscience","DOI":"10.1523/JNEUROSCI.1504-18.2018","ISSN":"0270-6474","issue":"5","journalAbbreviation":"J Neurosci","note":"PMID: 30523068\nPMCID: PMC6382976","page":"802-813","source":"PubMed Central","title":"Chronic Energy Depletion due to Iron Deficiency Impairs Dendritic Mitochondrial Motility during Hippocampal Neuron Development","volume":"39","author":[{"family":"Bastian","given":"Thomas W."},{"family":"Hohenberg","given":"William C.","non-dropping-particle":"von"},{"family":"Georgieff","given":"Michael K."},{"family":"Lanier","given":"Lorene M."}],"issued":{"date-parts":[["2019",1,30]]}}},{"id":1260,"uris":["http://zotero.org/users/local/rvCsX7Kv/items/8HTDTC52"],"itemData":{"id":1260,"type":"article-journal","abstract":"To honor the late John Beard's many contributions regarding iron and dopamine biology, this review focuses on recent human studies that test specific hypotheses about effects of early iron deficiency on dopamine system functioning. Short- and long-term alterations associated with iron deficiency in infancy can be related to major dopamine pathways (mesocortical, mesolimbic, nigrostriatal, tuberohypophyseal). Children and young adults who had iron deficiency anemia in infancy show poorer inhibitory control and executive functioning as assessed by neurocognitive tasks where pharmacologic and neuroimaging studies implicate frontal-striatal circuits and the mesocortical dopamine pathway. Alterations in the mesolimbic pathway, where dopamine plays a major role in behavioral activation and inhibition, positive affect, and inherent reward, may help explain altered social-emotional behavior in iron-deficient infants, specifically wariness and hesitance, lack of positive affect, diminished social engagement, etc. Poorer motor sequencing and bimanual coordination and lower spontaneous eye blink rate in iron-deficient anemic infants are consistent with impaired function in the nigrostriatal pathway. Short- and long-term changes in serum prolactin point to dopamine dysfunction in the tuberohypophyseal pathway. These hypothesis-driven findings support the adverse effects of early iron deficiency on dopamine biology. Iron deficiency also has other effects, specifically on other neurotransmitters, myelination, dendritogenesis, neurometabolism in hippocampus and striatum, gene and protein profiles, and associated behaviors. The persistence of poorer cognitive, motor, affective, and sensory system functioning highlights the need to prevent iron deficiency in infancy and to find interventions that lessen the long-term effects of this widespread nutrient disorder.","container-title":"The Journal of Nutrition","DOI":"10.3945/jn.110.131169","ISSN":"1541-6100","issue":"4","journalAbbreviation":"J Nutr","language":"eng","note":"PMID: 21346104\nPMCID: PMC3056585","page":"740S-746S","source":"PubMed","title":"Early iron deficiency has brain and behavior effects consistent with dopaminergic dysfunction","volume":"141","author":[{"family":"Lozoff","given":"Betsy"}],"issued":{"date-parts":[["2011",4,1]]}}},{"id":1293,"uris":["http://zotero.org/users/local/rvCsX7Kv/items/7PNPEW5M"],"itemData":{"id":1293,"type":"article-journal","abstract":"Iron deficiency (ID) is the most common gestational micronutrient deficiency in the world, targets the fetal hippocampus and striatum and results in long-term behavioral abnormalities. These structures primarily mediate spatial and procedural memory, respectively, in the rodent but have interconnections that result in competition or cooperation during cognitive tasks. We determined whether ID-induced impairment of one alters the function of the other by genetically inducing a 40% reduction of hippocampus iron content in late fetal life in mice and measuring dorsal striatal gene expression and metabolism and the behavioral balance between the two memory systems in adulthood. Slc11a2hipp/hipp mice had similar striatum iron content, but 18% lower glucose and 44% lower lactate levels, a 30% higher phosphocreatine:creatine ratio, and reduced iron transporter gene expression compared to wild type (WT) littermates, implying reduced striatal metabolic function. Slc11a2hipp/hipp mice had longer mean escape times on a cued task paradigm implying impaired procedural memory. Nevertheless, when hippocampal and striatal memory systems were placed in competition using a Morris Water Maze task that alternates spatial navigation and visual cued responses during training, and forces a choice between hippocampal and striatal strategies during probe trials, Slc11a2hipp/hipp mice used the hippocampus-dependent response less often (25%) and the visual cued response more often (75%) compared to WT littermates that used both strategies approximately equally. Hippocampal ID not only reduces spatial recognition memory performance but also affects systems that support procedural memory, suggesting an altered balance between memory systems.","container-title":"Journal of Neurodevelopmental Disorders","DOI":"10.1007/s11689-010-9049-0","ISSN":"1866-1955","issue":"3","journalAbbreviation":"J Neurodevelop Disord","language":"en","license":"2010 Springer Science+Business Media, LLC","note":"number: 3\npublisher: BioMed Central","page":"133-143","source":"jneurodevdisorders.biomedcentral.com","title":"Hippocampus specific iron deficiency alters competition and cooperation between developing memory systems","volume":"2","author":[{"family":"Carlson","given":"Erik S."},{"family":"Fretham","given":"Stephanie J. B."},{"family":"Unger","given":"Erica"},{"family":"O’Connor","given":"Michael"},{"family":"Petryk","given":"Anna"},{"family":"Schallert","given":"Timothy"},{"family":"Rao","given":"Raghavendra"},{"family":"Tkac","given":"Ivan"},{"family":"Georgieff","given":"Michael K."}],"issued":{"date-parts":[["2010",9]]}}}],"schema":"https://github.com/citation-style-language/schema/raw/master/csl-citation.json"} </w:instrText>
      </w:r>
      <w:r w:rsidR="00B0485C" w:rsidRPr="008C6B58">
        <w:rPr>
          <w:rFonts w:ascii="Times New Roman" w:eastAsia="Times New Roman" w:hAnsi="Times New Roman" w:cs="Times New Roman"/>
          <w:color w:val="000000"/>
          <w:kern w:val="0"/>
          <w:sz w:val="22"/>
          <w:szCs w:val="22"/>
          <w14:ligatures w14:val="none"/>
        </w:rPr>
        <w:fldChar w:fldCharType="separate"/>
      </w:r>
      <w:r w:rsidR="00963057" w:rsidRPr="008C6B58">
        <w:rPr>
          <w:rFonts w:ascii="Arial" w:eastAsia="Arial" w:hAnsi="Arial" w:cs="Arial"/>
          <w:color w:val="000000"/>
          <w:kern w:val="0"/>
          <w:sz w:val="22"/>
          <w:szCs w:val="22"/>
        </w:rPr>
        <w:t>(8–12)</w:t>
      </w:r>
      <w:r w:rsidR="00B0485C" w:rsidRPr="008C6B58">
        <w:rPr>
          <w:rFonts w:ascii="Times New Roman" w:eastAsia="Times New Roman" w:hAnsi="Times New Roman" w:cs="Times New Roman"/>
          <w:color w:val="000000"/>
          <w:kern w:val="0"/>
          <w:sz w:val="22"/>
          <w:szCs w:val="22"/>
          <w14:ligatures w14:val="none"/>
        </w:rPr>
        <w:fldChar w:fldCharType="end"/>
      </w:r>
      <w:r w:rsidR="00C93BD6" w:rsidRPr="008C6B58">
        <w:rPr>
          <w:rFonts w:ascii="Arial" w:eastAsia="Arial" w:hAnsi="Arial" w:cs="Arial"/>
          <w:color w:val="000000"/>
          <w:kern w:val="0"/>
          <w:sz w:val="22"/>
          <w:szCs w:val="22"/>
          <w14:ligatures w14:val="none"/>
        </w:rPr>
        <w:t xml:space="preserve">. </w:t>
      </w:r>
      <w:r w:rsidR="0086744F" w:rsidRPr="008C6B58">
        <w:rPr>
          <w:rFonts w:ascii="Arial" w:eastAsia="Arial" w:hAnsi="Arial" w:cs="Arial"/>
          <w:color w:val="000000"/>
          <w:kern w:val="0"/>
          <w:sz w:val="22"/>
          <w:szCs w:val="22"/>
          <w14:ligatures w14:val="none"/>
        </w:rPr>
        <w:t xml:space="preserve">Therefore, </w:t>
      </w:r>
      <w:r w:rsidR="00A144B0" w:rsidRPr="008C6B58">
        <w:rPr>
          <w:rFonts w:ascii="Arial" w:eastAsia="Arial" w:hAnsi="Arial" w:cs="Arial"/>
          <w:color w:val="000000"/>
          <w:kern w:val="0"/>
          <w:sz w:val="22"/>
          <w:szCs w:val="22"/>
          <w14:ligatures w14:val="none"/>
        </w:rPr>
        <w:t xml:space="preserve">structural impairments </w:t>
      </w:r>
      <w:r w:rsidR="0086744F" w:rsidRPr="008C6B58">
        <w:rPr>
          <w:rFonts w:ascii="Arial" w:eastAsia="Arial" w:hAnsi="Arial" w:cs="Arial"/>
          <w:color w:val="000000"/>
          <w:kern w:val="0"/>
          <w:sz w:val="22"/>
          <w:szCs w:val="22"/>
          <w14:ligatures w14:val="none"/>
        </w:rPr>
        <w:t xml:space="preserve">in the hippocampus </w:t>
      </w:r>
      <w:r w:rsidR="00A144B0" w:rsidRPr="008C6B58">
        <w:rPr>
          <w:rFonts w:ascii="Arial" w:eastAsia="Arial" w:hAnsi="Arial" w:cs="Arial"/>
          <w:color w:val="000000"/>
          <w:kern w:val="0"/>
          <w:sz w:val="22"/>
          <w:szCs w:val="22"/>
          <w14:ligatures w14:val="none"/>
        </w:rPr>
        <w:t xml:space="preserve">may undermine </w:t>
      </w:r>
      <w:r w:rsidR="0086744F" w:rsidRPr="008C6B58">
        <w:rPr>
          <w:rFonts w:ascii="Arial" w:eastAsia="Arial" w:hAnsi="Arial" w:cs="Arial"/>
          <w:color w:val="000000"/>
          <w:kern w:val="0"/>
          <w:sz w:val="22"/>
          <w:szCs w:val="22"/>
          <w14:ligatures w14:val="none"/>
        </w:rPr>
        <w:t>its</w:t>
      </w:r>
      <w:r w:rsidR="00A144B0" w:rsidRPr="008C6B58">
        <w:rPr>
          <w:rFonts w:ascii="Arial" w:eastAsia="Arial" w:hAnsi="Arial" w:cs="Arial"/>
          <w:color w:val="000000"/>
          <w:kern w:val="0"/>
          <w:sz w:val="22"/>
          <w:szCs w:val="22"/>
          <w14:ligatures w14:val="none"/>
        </w:rPr>
        <w:t xml:space="preserve"> ability to regulate eating behavior, potentially contributing to overeating and an increased risk of obesity </w:t>
      </w:r>
      <w:r w:rsidR="002807AC" w:rsidRPr="008C6B58">
        <w:rPr>
          <w:rFonts w:ascii="Times New Roman" w:eastAsia="Times New Roman" w:hAnsi="Times New Roman" w:cs="Times New Roman"/>
          <w:color w:val="000000"/>
          <w:kern w:val="0"/>
          <w:sz w:val="22"/>
          <w:szCs w:val="22"/>
          <w14:ligatures w14:val="none"/>
        </w:rPr>
        <w:fldChar w:fldCharType="begin"/>
      </w:r>
      <w:r w:rsidR="00963057" w:rsidRPr="008C6B58">
        <w:rPr>
          <w:rFonts w:ascii="Times New Roman" w:eastAsia="Times New Roman" w:hAnsi="Times New Roman" w:cs="Times New Roman"/>
          <w:color w:val="000000"/>
          <w:kern w:val="0"/>
          <w:sz w:val="22"/>
          <w:szCs w:val="22"/>
          <w14:ligatures w14:val="none"/>
        </w:rPr>
        <w:instrText xml:space="preserve"> ADDIN ZOTERO_ITEM CSL_CITATION {"citationID":"EO1VWm56","properties":{"formattedCitation":"(13\\uc0\\u8211{}15)","plainCitation":"(13–15)","noteIndex":0},"citationItems":[{"id":656,"uris":["http://zotero.org/users/local/rvCsX7Kv/items/JZ2QEVJ2"],"itemData":{"id":656,"type":"article-journal","abstract":"Food intake is a complex behavior that can occur or cease to occur for a multitude of reasons. Decisions about where, when, what, and how much to eat are not merely reflexive responses to food-relevant stimuli or to changes in energy status. Rather, feeding behavior is modulated by various contextual factors and by previous experiences. The data reviewed here support the perspective that neurons in multiple hippocampal subregions constitute an important neural substrate linking the external context, the internal context, and mnemonic and cognitive information to control both appetitive and ingestive behavior. Feeding behavior is heavily influenced by hippocampal-dependent mnemonic functions, including episodic meal-related memories and conditional learned associations between food-related stimuli and postingestive consequences. These mnemonic processes are undoubtedly influenced by both external and internal factors relating to food availability, location, and physiological energy status. The afferent and efferent neuroanatomical connectivity of the subregions of the hippocampus is reviewed with regard to the integration of visuospatial and olfactory sensory information (the external context) with endocrine and gastrointestinal interoceptive stimuli (the internal context). Also discussed are recent findings demonstrating that peripherally derived endocrine signals act on receptors in hippocampal neurons to reduce (leptin, glucagon-like peptide-1) or increase (ghrelin) food intake and learned food reward-driven responding, thereby highlighting endocrine and neuropeptidergic signaling in hippocampal neurons as a novel substrate of importance in the higher-order regulation of feeding behavior.","container-title":"Biological Psychiatry","DOI":"10.1016/j.biopsych.2015.09.011","issue":"9","note":"publisher: Elsevier BV","page":"748–756","title":"Hippocampus Contributions to Food Intake Control: Mnemonic, Neuroanatomical, and Endocrine Mechanisms","volume":"81","author":[{"family":"Kanoski","given":"Scott E."},{"family":"Grill","given":"Harvey J."}],"issued":{"date-parts":[["2017",5]]}}},{"id":666,"uris":["http://zotero.org/users/local/rvCsX7Kv/items/5NKR5CTA"],"itemData":{"id":666,"type":"article-journal","abstract":"Marked hyperphagia with an increase in the rate of body weight gain was noted in adult female rats 4 days after injections of 2 nmoles of kainic acid into the dorsal and ventral parts of hippocampus. The effect was still present 70 days later. At this time the increase in daily food intake and body weight gain amounted, respectively, to 39% and 93% over the control value. There was no change in water intake. The injection of kainic acid into only one part of the hippocampus–either dorsal or ventral–did not induce hyperphagia. Male rats with kainic acid lesion did not show changes in food intake or body weight gain as compared to vehicle-treated controls. In both sexes the degeneration of hippocampal perikarya induced by kainic acid was associated with a 50-60% decrease in glutamic acid decarboxylase activity and [3H]glutamate uptake, as well as with a small decrease in [3H]glutamate uptake in the hypothalamus, an area that receives glutamatergic fibers from the hippocampus. The results show that the hippocampus appears to play an important role in appetite motivation control by a mechanism which is sex-related.","container-title":"Physiology &amp;amp; Behavior","DOI":"10.1016/0031-9384(86)90101-0","issue":"3","note":"publisher: Elsevier BV","page":"321–326","title":"Role of the hippocampus in the sex-dependent regulation of eating behavior: Studies with kainic acid","volume":"38","author":[{"family":"Forloni","given":"Gianluigi"},{"family":"Fisone","given":"Gilberto"},{"family":"Guaitani","given":"Amalia"},{"family":"Ladinsky","given":"Herbert"},{"family":"Consolo","given":"Silvana"}],"issued":{"date-parts":[["1986",1]]}}},{"id":662,"uris":["http://zotero.org/users/local/rvCsX7Kv/items/ATLPIACF"],"itemData":{"id":662,"type":"article-journal","abstract":"The hippocampus is generally regarded as an important anatomical substrate for learning and memory (e.g., Eichenbaum, Otto, &amp; Cohen, Behavioral and Neural Biology, 57, 2-36, 1992; Squire, Psychological Review, 99, 195-231, 1992). In the present research, we provide evidence that the hippocampus is also involved with another function–utilization of hunger state signals. Rats with selective ibotenate lesions of the hippocampus were found to be impaired in their ability to discriminate between the interoceptive sensory consequences of food deprivation and satiation. At the same time the ability of these rats to discriminate between different exteroceptive cues was unaffected. These results suggest that deficits in discriminative performance were specific to interoceptive state stimuli. In addition, hippocampal-damaged rats also seemed unable to use their food deprivation stimuli as signals to engage in normal feeding behavior. Our results argue that although the hippocampus may be important for learning and memory processes, it also deserves consideration as a neural substrate for the regulation of food intake and perhaps other functions which involve interoceptive signals.","container-title":"Behavioral and Neural Biology","DOI":"10.1016/0163-1047(93)90925-8","issue":"2","note":"publisher: Elsevier BV","page":"167–171","title":"A role for hippocampus in the utilization of hunger signals","volume":"59","author":[{"family":"Davidson","given":"T.L."},{"family":"Jarrard","given":"Leonard E."}],"issued":{"date-parts":[["1993",3]]}}}],"schema":"https://github.com/citation-style-language/schema/raw/master/csl-citation.json"} </w:instrText>
      </w:r>
      <w:r w:rsidR="002807AC" w:rsidRPr="008C6B58">
        <w:rPr>
          <w:rFonts w:ascii="Times New Roman" w:eastAsia="Times New Roman" w:hAnsi="Times New Roman" w:cs="Times New Roman"/>
          <w:color w:val="000000"/>
          <w:kern w:val="0"/>
          <w:sz w:val="22"/>
          <w:szCs w:val="22"/>
          <w14:ligatures w14:val="none"/>
        </w:rPr>
        <w:fldChar w:fldCharType="separate"/>
      </w:r>
      <w:r w:rsidR="00963057" w:rsidRPr="008C6B58">
        <w:rPr>
          <w:rFonts w:ascii="Arial" w:eastAsia="Arial" w:hAnsi="Arial" w:cs="Arial"/>
          <w:color w:val="000000"/>
          <w:kern w:val="0"/>
          <w:sz w:val="22"/>
          <w:szCs w:val="22"/>
        </w:rPr>
        <w:t>(13–15)</w:t>
      </w:r>
      <w:r w:rsidR="002807AC" w:rsidRPr="008C6B58">
        <w:rPr>
          <w:rFonts w:ascii="Times New Roman" w:eastAsia="Times New Roman" w:hAnsi="Times New Roman" w:cs="Times New Roman"/>
          <w:color w:val="000000"/>
          <w:kern w:val="0"/>
          <w:sz w:val="22"/>
          <w:szCs w:val="22"/>
          <w14:ligatures w14:val="none"/>
        </w:rPr>
        <w:fldChar w:fldCharType="end"/>
      </w:r>
      <w:r w:rsidR="00C93BD6" w:rsidRPr="008C6B58">
        <w:rPr>
          <w:rFonts w:ascii="Arial" w:eastAsia="Arial" w:hAnsi="Arial" w:cs="Arial"/>
          <w:color w:val="000000"/>
          <w:kern w:val="0"/>
          <w:sz w:val="22"/>
          <w:szCs w:val="22"/>
          <w14:ligatures w14:val="none"/>
        </w:rPr>
        <w:t>.</w:t>
      </w:r>
      <w:r w:rsidR="00FB627C" w:rsidRPr="008C6B58">
        <w:rPr>
          <w:rFonts w:ascii="Arial" w:eastAsia="Arial" w:hAnsi="Arial" w:cs="Arial"/>
          <w:color w:val="000000"/>
          <w:kern w:val="0"/>
          <w:sz w:val="22"/>
          <w:szCs w:val="22"/>
          <w14:ligatures w14:val="none"/>
        </w:rPr>
        <w:t xml:space="preserve"> </w:t>
      </w:r>
      <w:r w:rsidR="00B07825" w:rsidRPr="008C6B58">
        <w:rPr>
          <w:rFonts w:ascii="Arial" w:eastAsia="Arial" w:hAnsi="Arial" w:cs="Arial"/>
          <w:color w:val="000000"/>
          <w:kern w:val="0"/>
          <w:sz w:val="22"/>
          <w:szCs w:val="22"/>
          <w14:ligatures w14:val="none"/>
        </w:rPr>
        <w:t xml:space="preserve">This study represents a paradigm shift in understanding adolescent obesity by identifying </w:t>
      </w:r>
      <w:r w:rsidR="00BC6803" w:rsidRPr="008C6B58">
        <w:rPr>
          <w:rFonts w:ascii="Arial" w:eastAsia="Arial" w:hAnsi="Arial" w:cs="Arial"/>
          <w:color w:val="000000"/>
          <w:kern w:val="0"/>
          <w:sz w:val="22"/>
          <w:szCs w:val="22"/>
          <w14:ligatures w14:val="none"/>
        </w:rPr>
        <w:t>lower</w:t>
      </w:r>
      <w:r w:rsidR="00D77818" w:rsidRPr="008C6B58">
        <w:rPr>
          <w:rFonts w:ascii="Arial" w:eastAsia="Arial" w:hAnsi="Arial" w:cs="Arial"/>
          <w:color w:val="000000"/>
          <w:kern w:val="0"/>
          <w:sz w:val="22"/>
          <w:szCs w:val="22"/>
          <w14:ligatures w14:val="none"/>
        </w:rPr>
        <w:t xml:space="preserve"> </w:t>
      </w:r>
      <w:r w:rsidR="00571FF9" w:rsidRPr="008C6B58">
        <w:rPr>
          <w:rFonts w:ascii="Arial" w:eastAsia="Arial" w:hAnsi="Arial" w:cs="Arial"/>
          <w:color w:val="000000"/>
          <w:kern w:val="0"/>
          <w:sz w:val="22"/>
          <w:szCs w:val="22"/>
          <w14:ligatures w14:val="none"/>
        </w:rPr>
        <w:t>h</w:t>
      </w:r>
      <w:r w:rsidR="00EF24D5" w:rsidRPr="008C6B58">
        <w:rPr>
          <w:rFonts w:ascii="Arial" w:eastAsia="Arial" w:hAnsi="Arial" w:cs="Arial"/>
          <w:color w:val="000000"/>
          <w:kern w:val="0"/>
          <w:sz w:val="22"/>
          <w:szCs w:val="22"/>
          <w14:ligatures w14:val="none"/>
        </w:rPr>
        <w:t>ippocampal volume</w:t>
      </w:r>
      <w:r w:rsidR="005C1F3C" w:rsidRPr="008C6B58">
        <w:rPr>
          <w:rFonts w:ascii="Arial" w:eastAsia="Arial" w:hAnsi="Arial" w:cs="Arial"/>
          <w:color w:val="000000"/>
          <w:kern w:val="0"/>
          <w:sz w:val="22"/>
          <w:szCs w:val="22"/>
          <w14:ligatures w14:val="none"/>
        </w:rPr>
        <w:t xml:space="preserve"> </w:t>
      </w:r>
      <w:r w:rsidR="00B07825" w:rsidRPr="008C6B58">
        <w:rPr>
          <w:rFonts w:ascii="Arial" w:eastAsia="Arial" w:hAnsi="Arial" w:cs="Arial"/>
          <w:color w:val="000000"/>
          <w:kern w:val="0"/>
          <w:sz w:val="22"/>
          <w:szCs w:val="22"/>
          <w14:ligatures w14:val="none"/>
        </w:rPr>
        <w:t xml:space="preserve">as a novel neurobiological mechanism linking </w:t>
      </w:r>
      <w:r w:rsidR="00D82210" w:rsidRPr="008C6B58">
        <w:rPr>
          <w:rFonts w:ascii="Arial" w:eastAsia="Arial" w:hAnsi="Arial" w:cs="Arial"/>
          <w:color w:val="000000"/>
          <w:kern w:val="0"/>
          <w:sz w:val="22"/>
          <w:szCs w:val="22"/>
          <w14:ligatures w14:val="none"/>
        </w:rPr>
        <w:t>ID to obesity risk</w:t>
      </w:r>
      <w:r w:rsidR="00B07825" w:rsidRPr="008C6B58">
        <w:rPr>
          <w:rFonts w:ascii="Arial" w:eastAsia="Arial" w:hAnsi="Arial" w:cs="Arial"/>
          <w:color w:val="000000"/>
          <w:kern w:val="0"/>
          <w:sz w:val="22"/>
          <w:szCs w:val="22"/>
          <w14:ligatures w14:val="none"/>
        </w:rPr>
        <w:t>.</w:t>
      </w:r>
    </w:p>
    <w:p w14:paraId="491DB3AA" w14:textId="19D3F5A8" w:rsidR="00EB50F3" w:rsidRPr="008C6B58" w:rsidRDefault="00EB50F3" w:rsidP="2BDC2A16">
      <w:pPr>
        <w:textAlignment w:val="baseline"/>
        <w:rPr>
          <w:rFonts w:ascii="Arial" w:eastAsia="Arial" w:hAnsi="Arial" w:cs="Arial"/>
          <w:b/>
          <w:bCs/>
          <w:color w:val="000000"/>
          <w:kern w:val="0"/>
          <w:sz w:val="22"/>
          <w:szCs w:val="22"/>
          <w14:ligatures w14:val="none"/>
        </w:rPr>
      </w:pPr>
      <w:r w:rsidRPr="008C6B58">
        <w:rPr>
          <w:rFonts w:ascii="Arial" w:eastAsia="Arial" w:hAnsi="Arial" w:cs="Arial"/>
          <w:b/>
          <w:bCs/>
          <w:color w:val="000000"/>
          <w:kern w:val="0"/>
          <w:sz w:val="22"/>
          <w:szCs w:val="22"/>
          <w14:ligatures w14:val="none"/>
        </w:rPr>
        <w:t>Hypothesis</w:t>
      </w:r>
    </w:p>
    <w:p w14:paraId="2141B11F" w14:textId="4BFD3B03" w:rsidR="00ED639A" w:rsidRPr="008C6B58" w:rsidRDefault="00294C7F"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 xml:space="preserve">We hypothesize that </w:t>
      </w:r>
      <w:r w:rsidR="00ED639A" w:rsidRPr="008C6B58">
        <w:rPr>
          <w:rFonts w:ascii="Arial" w:eastAsia="Arial" w:hAnsi="Arial" w:cs="Arial"/>
          <w:color w:val="000000"/>
          <w:kern w:val="0"/>
          <w:sz w:val="22"/>
          <w:szCs w:val="22"/>
          <w14:ligatures w14:val="none"/>
        </w:rPr>
        <w:t xml:space="preserve">ID </w:t>
      </w:r>
      <w:r w:rsidR="00FC0080" w:rsidRPr="008C6B58">
        <w:rPr>
          <w:rFonts w:ascii="Arial" w:eastAsia="Arial" w:hAnsi="Arial" w:cs="Arial"/>
          <w:color w:val="000000"/>
          <w:kern w:val="0"/>
          <w:sz w:val="22"/>
          <w:szCs w:val="22"/>
          <w14:ligatures w14:val="none"/>
        </w:rPr>
        <w:t xml:space="preserve">reduces </w:t>
      </w:r>
      <w:r w:rsidR="00EF24D5" w:rsidRPr="008C6B58">
        <w:rPr>
          <w:rFonts w:ascii="Arial" w:eastAsia="Arial" w:hAnsi="Arial" w:cs="Arial"/>
          <w:color w:val="000000"/>
          <w:kern w:val="0"/>
          <w:sz w:val="22"/>
          <w:szCs w:val="22"/>
          <w14:ligatures w14:val="none"/>
        </w:rPr>
        <w:t>hippocampal volume</w:t>
      </w:r>
      <w:r w:rsidR="00ED639A" w:rsidRPr="008C6B58">
        <w:rPr>
          <w:rFonts w:ascii="Arial" w:eastAsia="Arial" w:hAnsi="Arial" w:cs="Arial"/>
          <w:color w:val="000000"/>
          <w:kern w:val="0"/>
          <w:sz w:val="22"/>
          <w:szCs w:val="22"/>
          <w14:ligatures w14:val="none"/>
        </w:rPr>
        <w:t xml:space="preserve">, </w:t>
      </w:r>
      <w:r w:rsidR="004C226C" w:rsidRPr="008C6B58">
        <w:rPr>
          <w:rFonts w:ascii="Arial" w:eastAsia="Arial" w:hAnsi="Arial" w:cs="Arial"/>
          <w:color w:val="000000"/>
          <w:kern w:val="0"/>
          <w:sz w:val="22"/>
          <w:szCs w:val="22"/>
          <w14:ligatures w14:val="none"/>
        </w:rPr>
        <w:t>which disrupts</w:t>
      </w:r>
      <w:r w:rsidR="00D73F9E" w:rsidRPr="008C6B58">
        <w:rPr>
          <w:rFonts w:ascii="Arial" w:eastAsia="Arial" w:hAnsi="Arial" w:cs="Arial"/>
          <w:color w:val="000000"/>
          <w:kern w:val="0"/>
          <w:sz w:val="22"/>
          <w:szCs w:val="22"/>
          <w14:ligatures w14:val="none"/>
        </w:rPr>
        <w:t xml:space="preserve"> appetite regulation mechanisms that increase susceptibility to overeating and obesity</w:t>
      </w:r>
      <w:r w:rsidRPr="008C6B58">
        <w:rPr>
          <w:rFonts w:ascii="Arial" w:eastAsia="Arial" w:hAnsi="Arial" w:cs="Arial"/>
          <w:color w:val="000000"/>
          <w:kern w:val="0"/>
          <w:sz w:val="22"/>
          <w:szCs w:val="22"/>
          <w14:ligatures w14:val="none"/>
        </w:rPr>
        <w:t>. This</w:t>
      </w:r>
      <w:r w:rsidR="00EB50F3" w:rsidRPr="008C6B58">
        <w:rPr>
          <w:rFonts w:ascii="Arial" w:eastAsia="Arial" w:hAnsi="Arial" w:cs="Arial"/>
          <w:color w:val="000000"/>
          <w:kern w:val="0"/>
          <w:sz w:val="22"/>
          <w:szCs w:val="22"/>
          <w14:ligatures w14:val="none"/>
        </w:rPr>
        <w:t xml:space="preserve"> hypothesis emerges from </w:t>
      </w:r>
      <w:r w:rsidR="00D2521C" w:rsidRPr="008C6B58">
        <w:rPr>
          <w:rFonts w:ascii="Arial" w:eastAsia="Arial" w:hAnsi="Arial" w:cs="Arial"/>
          <w:color w:val="000000"/>
          <w:kern w:val="0"/>
          <w:sz w:val="22"/>
          <w:szCs w:val="22"/>
          <w14:ligatures w14:val="none"/>
        </w:rPr>
        <w:t xml:space="preserve">two </w:t>
      </w:r>
      <w:r w:rsidR="00ED639A" w:rsidRPr="008C6B58">
        <w:rPr>
          <w:rFonts w:ascii="Arial" w:eastAsia="Arial" w:hAnsi="Arial" w:cs="Arial"/>
          <w:color w:val="000000"/>
          <w:kern w:val="0"/>
          <w:sz w:val="22"/>
          <w:szCs w:val="22"/>
          <w14:ligatures w14:val="none"/>
        </w:rPr>
        <w:t xml:space="preserve">sets of empirical </w:t>
      </w:r>
      <w:r w:rsidR="000958F1" w:rsidRPr="008C6B58">
        <w:rPr>
          <w:rFonts w:ascii="Arial" w:eastAsia="Arial" w:hAnsi="Arial" w:cs="Arial"/>
          <w:color w:val="000000"/>
          <w:kern w:val="0"/>
          <w:sz w:val="22"/>
          <w:szCs w:val="22"/>
          <w14:ligatures w14:val="none"/>
        </w:rPr>
        <w:t>evidence</w:t>
      </w:r>
      <w:r w:rsidR="00EB50F3" w:rsidRPr="008C6B58">
        <w:rPr>
          <w:rFonts w:ascii="Arial" w:eastAsia="Arial" w:hAnsi="Arial" w:cs="Arial"/>
          <w:color w:val="000000"/>
          <w:kern w:val="0"/>
          <w:sz w:val="22"/>
          <w:szCs w:val="22"/>
          <w14:ligatures w14:val="none"/>
        </w:rPr>
        <w:t xml:space="preserve">: </w:t>
      </w:r>
      <w:r w:rsidR="00062DE2" w:rsidRPr="008C6B58">
        <w:rPr>
          <w:rFonts w:ascii="Arial" w:eastAsia="Arial" w:hAnsi="Arial" w:cs="Arial"/>
          <w:color w:val="000000"/>
          <w:kern w:val="0"/>
          <w:sz w:val="22"/>
          <w:szCs w:val="22"/>
          <w14:ligatures w14:val="none"/>
        </w:rPr>
        <w:t>1.</w:t>
      </w:r>
      <w:r w:rsidR="00EB50F3" w:rsidRPr="008C6B58">
        <w:rPr>
          <w:rFonts w:ascii="Arial" w:eastAsia="Arial" w:hAnsi="Arial" w:cs="Arial"/>
          <w:color w:val="000000"/>
          <w:kern w:val="0"/>
          <w:sz w:val="22"/>
          <w:szCs w:val="22"/>
          <w14:ligatures w14:val="none"/>
        </w:rPr>
        <w:t xml:space="preserve"> ID significantly impairs hippocampal development, affecting neuronal architecture and synaptic plasticity</w:t>
      </w:r>
      <w:r w:rsidR="00A72C81" w:rsidRPr="008C6B58">
        <w:rPr>
          <w:rFonts w:ascii="Arial" w:eastAsia="Arial" w:hAnsi="Arial" w:cs="Arial"/>
          <w:color w:val="000000"/>
          <w:kern w:val="0"/>
          <w:sz w:val="22"/>
          <w:szCs w:val="22"/>
          <w14:ligatures w14:val="none"/>
        </w:rPr>
        <w:t>,</w:t>
      </w:r>
      <w:r w:rsidR="00EB50F3" w:rsidRPr="008C6B58">
        <w:rPr>
          <w:rFonts w:ascii="Arial" w:eastAsia="Arial" w:hAnsi="Arial" w:cs="Arial"/>
          <w:color w:val="000000"/>
          <w:kern w:val="0"/>
          <w:sz w:val="22"/>
          <w:szCs w:val="22"/>
          <w14:ligatures w14:val="none"/>
        </w:rPr>
        <w:t xml:space="preserve"> and </w:t>
      </w:r>
      <w:r w:rsidR="00571FF9" w:rsidRPr="008C6B58">
        <w:rPr>
          <w:rFonts w:ascii="Times New Roman" w:eastAsia="Times New Roman" w:hAnsi="Times New Roman" w:cs="Times New Roman"/>
          <w:color w:val="000000"/>
          <w:kern w:val="0"/>
          <w:sz w:val="22"/>
          <w:szCs w:val="22"/>
          <w14:ligatures w14:val="none"/>
        </w:rPr>
        <w:fldChar w:fldCharType="begin"/>
      </w:r>
      <w:r w:rsidR="00062DE2" w:rsidRPr="008C6B58">
        <w:rPr>
          <w:rFonts w:ascii="Times New Roman" w:eastAsia="Times New Roman" w:hAnsi="Times New Roman" w:cs="Times New Roman"/>
          <w:color w:val="000000"/>
          <w:kern w:val="0"/>
          <w:sz w:val="22"/>
          <w:szCs w:val="22"/>
          <w14:ligatures w14:val="none"/>
        </w:rPr>
        <w:instrText xml:space="preserve"> ADDIN ZOTERO_ITEM CSL_CITATION {"citationID":"cpquxea5","properties":{"formattedCitation":"(8)","plainCitation":"(8)","noteIndex":0},"citationItems":[{"id":1070,"uris":["http://zotero.org/users/local/rvCsX7Kv/items/8VZ8CHGI"],"itemData":{"id":1070,"type":"article-journal","container-title":"Biochemical Society transactions","DOI":"10.1042/BST0361267","ISSN":"0300-5127","issue":"Pt 6","journalAbbreviation":"Biochem Soc Trans","note":"PMID: 19021538\nPMCID: PMC2711433","page":"1267-1271","source":"PubMed Central","title":"The Role of Iron in Neurodevelopment: Fetal Iron Deficiency and the Developing Hippocampus","title-short":"The Role of Iron in Neurodevelopment","volume":"36","author":[{"family":"Georgieff","given":"Michael K."}],"issued":{"date-parts":[["2008",12]]}}}],"schema":"https://github.com/citation-style-language/schema/raw/master/csl-citation.json"} </w:instrText>
      </w:r>
      <w:r w:rsidR="00571FF9" w:rsidRPr="008C6B58">
        <w:rPr>
          <w:rFonts w:ascii="Times New Roman" w:eastAsia="Times New Roman" w:hAnsi="Times New Roman" w:cs="Times New Roman"/>
          <w:color w:val="000000"/>
          <w:kern w:val="0"/>
          <w:sz w:val="22"/>
          <w:szCs w:val="22"/>
          <w14:ligatures w14:val="none"/>
        </w:rPr>
        <w:fldChar w:fldCharType="separate"/>
      </w:r>
      <w:r w:rsidR="00062DE2" w:rsidRPr="008C6B58">
        <w:rPr>
          <w:rFonts w:ascii="Arial" w:eastAsia="Arial" w:hAnsi="Arial" w:cs="Arial"/>
          <w:noProof/>
          <w:color w:val="000000"/>
          <w:kern w:val="0"/>
          <w:sz w:val="22"/>
          <w:szCs w:val="22"/>
          <w14:ligatures w14:val="none"/>
        </w:rPr>
        <w:t>(8)</w:t>
      </w:r>
      <w:r w:rsidR="00571FF9" w:rsidRPr="008C6B58">
        <w:rPr>
          <w:rFonts w:ascii="Times New Roman" w:eastAsia="Times New Roman" w:hAnsi="Times New Roman" w:cs="Times New Roman"/>
          <w:color w:val="000000"/>
          <w:kern w:val="0"/>
          <w:sz w:val="22"/>
          <w:szCs w:val="22"/>
          <w14:ligatures w14:val="none"/>
        </w:rPr>
        <w:fldChar w:fldCharType="end"/>
      </w:r>
      <w:r w:rsidR="00062DE2" w:rsidRPr="008C6B58">
        <w:rPr>
          <w:rFonts w:ascii="Arial" w:eastAsia="Arial" w:hAnsi="Arial" w:cs="Arial"/>
          <w:color w:val="000000"/>
          <w:kern w:val="0"/>
          <w:sz w:val="22"/>
          <w:szCs w:val="22"/>
          <w14:ligatures w14:val="none"/>
        </w:rPr>
        <w:t xml:space="preserve">, 2. </w:t>
      </w:r>
      <w:r w:rsidR="00EB50F3" w:rsidRPr="008C6B58">
        <w:rPr>
          <w:rFonts w:ascii="Arial" w:eastAsia="Arial" w:hAnsi="Arial" w:cs="Arial"/>
          <w:color w:val="000000"/>
          <w:kern w:val="0"/>
          <w:sz w:val="22"/>
          <w:szCs w:val="22"/>
          <w14:ligatures w14:val="none"/>
        </w:rPr>
        <w:t xml:space="preserve">compromised hippocampal </w:t>
      </w:r>
      <w:r w:rsidR="00B1040E" w:rsidRPr="008C6B58">
        <w:rPr>
          <w:rFonts w:ascii="Arial" w:eastAsia="Arial" w:hAnsi="Arial" w:cs="Arial"/>
          <w:color w:val="000000"/>
          <w:kern w:val="0"/>
          <w:sz w:val="22"/>
          <w:szCs w:val="22"/>
          <w14:ligatures w14:val="none"/>
        </w:rPr>
        <w:t>structure</w:t>
      </w:r>
      <w:r w:rsidR="00EB50F3" w:rsidRPr="008C6B58">
        <w:rPr>
          <w:rFonts w:ascii="Arial" w:eastAsia="Arial" w:hAnsi="Arial" w:cs="Arial"/>
          <w:color w:val="000000"/>
          <w:kern w:val="0"/>
          <w:sz w:val="22"/>
          <w:szCs w:val="22"/>
          <w14:ligatures w14:val="none"/>
        </w:rPr>
        <w:t xml:space="preserve"> directly disrupts appetite regulation by impairing meal-related memory and increasing responsiveness to food cues</w:t>
      </w:r>
      <w:r w:rsidR="00DD2485" w:rsidRPr="008C6B58">
        <w:rPr>
          <w:rFonts w:ascii="Arial" w:eastAsia="Arial" w:hAnsi="Arial" w:cs="Arial"/>
          <w:color w:val="000000"/>
          <w:kern w:val="0"/>
          <w:sz w:val="22"/>
          <w:szCs w:val="22"/>
          <w14:ligatures w14:val="none"/>
        </w:rPr>
        <w:t xml:space="preserve"> </w:t>
      </w:r>
      <w:r w:rsidR="00062DE2" w:rsidRPr="008C6B58">
        <w:rPr>
          <w:rFonts w:ascii="Times New Roman" w:eastAsia="Times New Roman" w:hAnsi="Times New Roman" w:cs="Times New Roman"/>
          <w:color w:val="000000"/>
          <w:kern w:val="0"/>
          <w:sz w:val="22"/>
          <w:szCs w:val="22"/>
          <w14:ligatures w14:val="none"/>
        </w:rPr>
        <w:fldChar w:fldCharType="begin"/>
      </w:r>
      <w:r w:rsidR="00D11C58" w:rsidRPr="008C6B58">
        <w:rPr>
          <w:rFonts w:ascii="Times New Roman" w:eastAsia="Times New Roman" w:hAnsi="Times New Roman" w:cs="Times New Roman"/>
          <w:color w:val="000000"/>
          <w:kern w:val="0"/>
          <w:sz w:val="22"/>
          <w:szCs w:val="22"/>
          <w14:ligatures w14:val="none"/>
        </w:rPr>
        <w:instrText xml:space="preserve"> ADDIN ZOTERO_ITEM CSL_CITATION {"citationID":"gY3ogYcI","properties":{"formattedCitation":"(13)","plainCitation":"(13)","noteIndex":0},"citationItems":[{"id":656,"uris":["http://zotero.org/users/local/rvCsX7Kv/items/JZ2QEVJ2"],"itemData":{"id":656,"type":"article-journal","abstract":"Food intake is a complex behavior that can occur or cease to occur for a multitude of reasons. Decisions about where, when, what, and how much to eat are not merely reflexive responses to food-relevant stimuli or to changes in energy status. Rather, feeding behavior is modulated by various contextual factors and by previous experiences. The data reviewed here support the perspective that neurons in multiple hippocampal subregions constitute an important neural substrate linking the external context, the internal context, and mnemonic and cognitive information to control both appetitive and ingestive behavior. Feeding behavior is heavily influenced by hippocampal-dependent mnemonic functions, including episodic meal-related memories and conditional learned associations between food-related stimuli and postingestive consequences. These mnemonic processes are undoubtedly influenced by both external and internal factors relating to food availability, location, and physiological energy status. The afferent and efferent neuroanatomical connectivity of the subregions of the hippocampus is reviewed with regard to the integration of visuospatial and olfactory sensory information (the external context) with endocrine and gastrointestinal interoceptive stimuli (the internal context). Also discussed are recent findings demonstrating that peripherally derived endocrine signals act on receptors in hippocampal neurons to reduce (leptin, glucagon-like peptide-1) or increase (ghrelin) food intake and learned food reward-driven responding, thereby highlighting endocrine and neuropeptidergic signaling in hippocampal neurons as a novel substrate of importance in the higher-order regulation of feeding behavior.","container-title":"Biological Psychiatry","DOI":"10.1016/j.biopsych.2015.09.011","issue":"9","note":"publisher: Elsevier BV","page":"748–756","title":"Hippocampus Contributions to Food Intake Control: Mnemonic, Neuroanatomical, and Endocrine Mechanisms","volume":"81","author":[{"family":"Kanoski","given":"Scott E."},{"family":"Grill","given":"Harvey J."}],"issued":{"date-parts":[["2017",5]]}}}],"schema":"https://github.com/citation-style-language/schema/raw/master/csl-citation.json"} </w:instrText>
      </w:r>
      <w:r w:rsidR="00062DE2" w:rsidRPr="008C6B58">
        <w:rPr>
          <w:rFonts w:ascii="Times New Roman" w:eastAsia="Times New Roman" w:hAnsi="Times New Roman" w:cs="Times New Roman"/>
          <w:color w:val="000000"/>
          <w:kern w:val="0"/>
          <w:sz w:val="22"/>
          <w:szCs w:val="22"/>
          <w14:ligatures w14:val="none"/>
        </w:rPr>
        <w:fldChar w:fldCharType="separate"/>
      </w:r>
      <w:r w:rsidR="00D11C58" w:rsidRPr="008C6B58">
        <w:rPr>
          <w:rFonts w:ascii="Arial" w:eastAsia="Arial" w:hAnsi="Arial" w:cs="Arial"/>
          <w:noProof/>
          <w:color w:val="000000"/>
          <w:kern w:val="0"/>
          <w:sz w:val="22"/>
          <w:szCs w:val="22"/>
          <w14:ligatures w14:val="none"/>
        </w:rPr>
        <w:t>(13)</w:t>
      </w:r>
      <w:r w:rsidR="00062DE2" w:rsidRPr="008C6B58">
        <w:rPr>
          <w:rFonts w:ascii="Times New Roman" w:eastAsia="Times New Roman" w:hAnsi="Times New Roman" w:cs="Times New Roman"/>
          <w:color w:val="000000"/>
          <w:kern w:val="0"/>
          <w:sz w:val="22"/>
          <w:szCs w:val="22"/>
          <w14:ligatures w14:val="none"/>
        </w:rPr>
        <w:fldChar w:fldCharType="end"/>
      </w:r>
      <w:r w:rsidR="00A72C81" w:rsidRPr="008C6B58">
        <w:rPr>
          <w:rFonts w:ascii="Arial" w:eastAsia="Arial" w:hAnsi="Arial" w:cs="Arial"/>
          <w:color w:val="000000"/>
          <w:kern w:val="0"/>
          <w:sz w:val="22"/>
          <w:szCs w:val="22"/>
          <w14:ligatures w14:val="none"/>
        </w:rPr>
        <w:t xml:space="preserve">. </w:t>
      </w:r>
      <w:r w:rsidR="00EB50F3" w:rsidRPr="008C6B58">
        <w:rPr>
          <w:rFonts w:ascii="Arial" w:eastAsia="Arial" w:hAnsi="Arial" w:cs="Arial"/>
          <w:color w:val="000000"/>
          <w:kern w:val="0"/>
          <w:sz w:val="22"/>
          <w:szCs w:val="22"/>
          <w14:ligatures w14:val="none"/>
        </w:rPr>
        <w:t xml:space="preserve">Using the </w:t>
      </w:r>
      <w:r w:rsidR="00A72C81" w:rsidRPr="008C6B58">
        <w:rPr>
          <w:rFonts w:ascii="Arial" w:eastAsia="Arial" w:hAnsi="Arial" w:cs="Arial"/>
          <w:color w:val="000000"/>
          <w:kern w:val="0"/>
          <w:sz w:val="22"/>
          <w:szCs w:val="22"/>
          <w14:ligatures w14:val="none"/>
        </w:rPr>
        <w:t>NIH</w:t>
      </w:r>
      <w:r w:rsidR="00EB50F3" w:rsidRPr="008C6B58">
        <w:rPr>
          <w:rFonts w:ascii="Arial" w:eastAsia="Arial" w:hAnsi="Arial" w:cs="Arial"/>
          <w:color w:val="000000"/>
          <w:kern w:val="0"/>
          <w:sz w:val="22"/>
          <w:szCs w:val="22"/>
          <w14:ligatures w14:val="none"/>
        </w:rPr>
        <w:t xml:space="preserve"> Adolescent Brain Cognitive Development (ABCD) dataset, we will systematically investigate </w:t>
      </w:r>
      <w:r w:rsidR="0013479E" w:rsidRPr="008C6B58">
        <w:rPr>
          <w:rFonts w:ascii="Arial" w:eastAsia="Arial" w:hAnsi="Arial" w:cs="Arial"/>
          <w:color w:val="000000"/>
          <w:kern w:val="0"/>
          <w:sz w:val="22"/>
          <w:szCs w:val="22"/>
          <w14:ligatures w14:val="none"/>
        </w:rPr>
        <w:t xml:space="preserve">if </w:t>
      </w:r>
      <w:r w:rsidR="00EF24D5" w:rsidRPr="008C6B58">
        <w:rPr>
          <w:rFonts w:ascii="Arial" w:eastAsia="Arial" w:hAnsi="Arial" w:cs="Arial"/>
          <w:color w:val="000000"/>
          <w:kern w:val="0"/>
          <w:sz w:val="22"/>
          <w:szCs w:val="22"/>
          <w14:ligatures w14:val="none"/>
        </w:rPr>
        <w:t>Hippocampal volume</w:t>
      </w:r>
      <w:r w:rsidR="00581E06" w:rsidRPr="008C6B58">
        <w:rPr>
          <w:rFonts w:ascii="Arial" w:eastAsia="Arial" w:hAnsi="Arial" w:cs="Arial"/>
          <w:color w:val="000000"/>
          <w:kern w:val="0"/>
          <w:sz w:val="22"/>
          <w:szCs w:val="22"/>
          <w14:ligatures w14:val="none"/>
        </w:rPr>
        <w:t xml:space="preserve"> in </w:t>
      </w:r>
      <w:r w:rsidR="00A144B0" w:rsidRPr="008C6B58">
        <w:rPr>
          <w:rFonts w:ascii="Arial" w:eastAsia="Arial" w:hAnsi="Arial" w:cs="Arial"/>
          <w:color w:val="000000"/>
          <w:kern w:val="0"/>
          <w:sz w:val="22"/>
          <w:szCs w:val="22"/>
          <w14:ligatures w14:val="none"/>
        </w:rPr>
        <w:t xml:space="preserve">ID adolescents </w:t>
      </w:r>
      <w:r w:rsidR="003A3FCC" w:rsidRPr="008C6B58">
        <w:rPr>
          <w:rFonts w:ascii="Arial" w:eastAsia="Arial" w:hAnsi="Arial" w:cs="Arial"/>
          <w:color w:val="000000"/>
          <w:kern w:val="0"/>
          <w:sz w:val="22"/>
          <w:szCs w:val="22"/>
          <w14:ligatures w14:val="none"/>
        </w:rPr>
        <w:t>is</w:t>
      </w:r>
      <w:r w:rsidR="000505FA" w:rsidRPr="008C6B58">
        <w:rPr>
          <w:rFonts w:ascii="Arial" w:eastAsia="Arial" w:hAnsi="Arial" w:cs="Arial"/>
          <w:color w:val="000000"/>
          <w:kern w:val="0"/>
          <w:sz w:val="22"/>
          <w:szCs w:val="22"/>
          <w14:ligatures w14:val="none"/>
        </w:rPr>
        <w:t xml:space="preserve"> related to </w:t>
      </w:r>
      <w:r w:rsidR="00C77D09" w:rsidRPr="008C6B58">
        <w:rPr>
          <w:rFonts w:ascii="Arial" w:eastAsia="Arial" w:hAnsi="Arial" w:cs="Arial"/>
          <w:color w:val="000000"/>
          <w:kern w:val="0"/>
          <w:sz w:val="22"/>
          <w:szCs w:val="22"/>
          <w14:ligatures w14:val="none"/>
        </w:rPr>
        <w:t>BMI-WC, through the following specific aims</w:t>
      </w:r>
      <w:r w:rsidR="00EB50F3" w:rsidRPr="008C6B58">
        <w:rPr>
          <w:rFonts w:ascii="Arial" w:eastAsia="Arial" w:hAnsi="Arial" w:cs="Arial"/>
          <w:color w:val="000000"/>
          <w:kern w:val="0"/>
          <w:sz w:val="22"/>
          <w:szCs w:val="22"/>
          <w14:ligatures w14:val="none"/>
        </w:rPr>
        <w:t>:</w:t>
      </w:r>
    </w:p>
    <w:p w14:paraId="04B98D41" w14:textId="10AEBA6E" w:rsidR="00934B89" w:rsidRPr="008C6B58" w:rsidRDefault="00934B89" w:rsidP="2BDC2A16">
      <w:pPr>
        <w:textAlignment w:val="baseline"/>
        <w:rPr>
          <w:rFonts w:ascii="Arial" w:eastAsia="Arial" w:hAnsi="Arial" w:cs="Arial"/>
          <w:b/>
          <w:bCs/>
          <w:i/>
          <w:iCs/>
          <w:color w:val="000000"/>
          <w:kern w:val="0"/>
          <w:sz w:val="22"/>
          <w:szCs w:val="22"/>
          <w14:ligatures w14:val="none"/>
        </w:rPr>
      </w:pPr>
      <w:r w:rsidRPr="008C6B58">
        <w:rPr>
          <w:rFonts w:ascii="Arial" w:eastAsia="Arial" w:hAnsi="Arial" w:cs="Arial"/>
          <w:b/>
          <w:bCs/>
          <w:i/>
          <w:iCs/>
          <w:color w:val="000000"/>
          <w:kern w:val="0"/>
          <w:sz w:val="22"/>
          <w:szCs w:val="22"/>
          <w14:ligatures w14:val="none"/>
        </w:rPr>
        <w:t xml:space="preserve">Specific </w:t>
      </w:r>
      <w:r w:rsidR="0005307F" w:rsidRPr="008C6B58">
        <w:rPr>
          <w:rFonts w:ascii="Arial" w:eastAsia="Arial" w:hAnsi="Arial" w:cs="Arial"/>
          <w:b/>
          <w:bCs/>
          <w:i/>
          <w:iCs/>
          <w:color w:val="000000"/>
          <w:kern w:val="0"/>
          <w:sz w:val="22"/>
          <w:szCs w:val="22"/>
          <w14:ligatures w14:val="none"/>
        </w:rPr>
        <w:t>a</w:t>
      </w:r>
      <w:r w:rsidRPr="008C6B58">
        <w:rPr>
          <w:rFonts w:ascii="Arial" w:eastAsia="Arial" w:hAnsi="Arial" w:cs="Arial"/>
          <w:b/>
          <w:bCs/>
          <w:i/>
          <w:iCs/>
          <w:color w:val="000000"/>
          <w:kern w:val="0"/>
          <w:sz w:val="22"/>
          <w:szCs w:val="22"/>
          <w14:ligatures w14:val="none"/>
        </w:rPr>
        <w:t xml:space="preserve">im 1: Investigate the </w:t>
      </w:r>
      <w:r w:rsidR="00600F89" w:rsidRPr="008C6B58">
        <w:rPr>
          <w:rFonts w:ascii="Arial" w:eastAsia="Arial" w:hAnsi="Arial" w:cs="Arial"/>
          <w:b/>
          <w:bCs/>
          <w:i/>
          <w:iCs/>
          <w:color w:val="000000"/>
          <w:kern w:val="0"/>
          <w:sz w:val="22"/>
          <w:szCs w:val="22"/>
          <w14:ligatures w14:val="none"/>
        </w:rPr>
        <w:t>r</w:t>
      </w:r>
      <w:r w:rsidRPr="008C6B58">
        <w:rPr>
          <w:rFonts w:ascii="Arial" w:eastAsia="Arial" w:hAnsi="Arial" w:cs="Arial"/>
          <w:b/>
          <w:bCs/>
          <w:i/>
          <w:iCs/>
          <w:color w:val="000000"/>
          <w:kern w:val="0"/>
          <w:sz w:val="22"/>
          <w:szCs w:val="22"/>
          <w14:ligatures w14:val="none"/>
        </w:rPr>
        <w:t xml:space="preserve">elation </w:t>
      </w:r>
      <w:r w:rsidR="00600F89" w:rsidRPr="008C6B58">
        <w:rPr>
          <w:rFonts w:ascii="Arial" w:eastAsia="Arial" w:hAnsi="Arial" w:cs="Arial"/>
          <w:b/>
          <w:bCs/>
          <w:i/>
          <w:iCs/>
          <w:color w:val="000000"/>
          <w:kern w:val="0"/>
          <w:sz w:val="22"/>
          <w:szCs w:val="22"/>
          <w14:ligatures w14:val="none"/>
        </w:rPr>
        <w:t>b</w:t>
      </w:r>
      <w:r w:rsidRPr="008C6B58">
        <w:rPr>
          <w:rFonts w:ascii="Arial" w:eastAsia="Arial" w:hAnsi="Arial" w:cs="Arial"/>
          <w:b/>
          <w:bCs/>
          <w:i/>
          <w:iCs/>
          <w:color w:val="000000"/>
          <w:kern w:val="0"/>
          <w:sz w:val="22"/>
          <w:szCs w:val="22"/>
          <w14:ligatures w14:val="none"/>
        </w:rPr>
        <w:t xml:space="preserve">etween </w:t>
      </w:r>
      <w:r w:rsidR="00600F89" w:rsidRPr="008C6B58">
        <w:rPr>
          <w:rFonts w:ascii="Arial" w:eastAsia="Arial" w:hAnsi="Arial" w:cs="Arial"/>
          <w:b/>
          <w:bCs/>
          <w:i/>
          <w:iCs/>
          <w:color w:val="000000"/>
          <w:kern w:val="0"/>
          <w:sz w:val="22"/>
          <w:szCs w:val="22"/>
          <w14:ligatures w14:val="none"/>
        </w:rPr>
        <w:t>i</w:t>
      </w:r>
      <w:r w:rsidRPr="008C6B58">
        <w:rPr>
          <w:rFonts w:ascii="Arial" w:eastAsia="Arial" w:hAnsi="Arial" w:cs="Arial"/>
          <w:b/>
          <w:bCs/>
          <w:i/>
          <w:iCs/>
          <w:color w:val="000000"/>
          <w:kern w:val="0"/>
          <w:sz w:val="22"/>
          <w:szCs w:val="22"/>
          <w14:ligatures w14:val="none"/>
        </w:rPr>
        <w:t xml:space="preserve">ron </w:t>
      </w:r>
      <w:r w:rsidR="004D7A2F" w:rsidRPr="008C6B58">
        <w:rPr>
          <w:rFonts w:ascii="Arial" w:eastAsia="Arial" w:hAnsi="Arial" w:cs="Arial"/>
          <w:b/>
          <w:bCs/>
          <w:i/>
          <w:iCs/>
          <w:color w:val="000000"/>
          <w:kern w:val="0"/>
          <w:sz w:val="22"/>
          <w:szCs w:val="22"/>
          <w14:ligatures w14:val="none"/>
        </w:rPr>
        <w:t>s</w:t>
      </w:r>
      <w:r w:rsidRPr="008C6B58">
        <w:rPr>
          <w:rFonts w:ascii="Arial" w:eastAsia="Arial" w:hAnsi="Arial" w:cs="Arial"/>
          <w:b/>
          <w:bCs/>
          <w:i/>
          <w:iCs/>
          <w:color w:val="000000"/>
          <w:kern w:val="0"/>
          <w:sz w:val="22"/>
          <w:szCs w:val="22"/>
          <w14:ligatures w14:val="none"/>
        </w:rPr>
        <w:t xml:space="preserve">tatus and </w:t>
      </w:r>
      <w:r w:rsidR="004D7A2F" w:rsidRPr="008C6B58">
        <w:rPr>
          <w:rFonts w:ascii="Arial" w:eastAsia="Arial" w:hAnsi="Arial" w:cs="Arial"/>
          <w:b/>
          <w:bCs/>
          <w:i/>
          <w:iCs/>
          <w:color w:val="000000"/>
          <w:kern w:val="0"/>
          <w:sz w:val="22"/>
          <w:szCs w:val="22"/>
          <w14:ligatures w14:val="none"/>
        </w:rPr>
        <w:t>h</w:t>
      </w:r>
      <w:r w:rsidRPr="008C6B58">
        <w:rPr>
          <w:rFonts w:ascii="Arial" w:eastAsia="Arial" w:hAnsi="Arial" w:cs="Arial"/>
          <w:b/>
          <w:bCs/>
          <w:i/>
          <w:iCs/>
          <w:color w:val="000000"/>
          <w:kern w:val="0"/>
          <w:sz w:val="22"/>
          <w:szCs w:val="22"/>
          <w14:ligatures w14:val="none"/>
        </w:rPr>
        <w:t xml:space="preserve">ippocampal </w:t>
      </w:r>
      <w:r w:rsidR="004D7A2F" w:rsidRPr="008C6B58">
        <w:rPr>
          <w:rFonts w:ascii="Arial" w:eastAsia="Arial" w:hAnsi="Arial" w:cs="Arial"/>
          <w:b/>
          <w:bCs/>
          <w:i/>
          <w:iCs/>
          <w:color w:val="000000"/>
          <w:kern w:val="0"/>
          <w:sz w:val="22"/>
          <w:szCs w:val="22"/>
          <w14:ligatures w14:val="none"/>
        </w:rPr>
        <w:t>s</w:t>
      </w:r>
      <w:r w:rsidRPr="008C6B58">
        <w:rPr>
          <w:rFonts w:ascii="Arial" w:eastAsia="Arial" w:hAnsi="Arial" w:cs="Arial"/>
          <w:b/>
          <w:bCs/>
          <w:i/>
          <w:iCs/>
          <w:color w:val="000000"/>
          <w:kern w:val="0"/>
          <w:sz w:val="22"/>
          <w:szCs w:val="22"/>
          <w14:ligatures w14:val="none"/>
        </w:rPr>
        <w:t xml:space="preserve">ubregion and </w:t>
      </w:r>
      <w:r w:rsidR="004D7A2F" w:rsidRPr="008C6B58">
        <w:rPr>
          <w:rFonts w:ascii="Arial" w:eastAsia="Arial" w:hAnsi="Arial" w:cs="Arial"/>
          <w:b/>
          <w:bCs/>
          <w:i/>
          <w:iCs/>
          <w:color w:val="000000"/>
          <w:kern w:val="0"/>
          <w:sz w:val="22"/>
          <w:szCs w:val="22"/>
          <w14:ligatures w14:val="none"/>
        </w:rPr>
        <w:t>s</w:t>
      </w:r>
      <w:r w:rsidRPr="008C6B58">
        <w:rPr>
          <w:rFonts w:ascii="Arial" w:eastAsia="Arial" w:hAnsi="Arial" w:cs="Arial"/>
          <w:b/>
          <w:bCs/>
          <w:i/>
          <w:iCs/>
          <w:color w:val="000000"/>
          <w:kern w:val="0"/>
          <w:sz w:val="22"/>
          <w:szCs w:val="22"/>
          <w14:ligatures w14:val="none"/>
        </w:rPr>
        <w:t xml:space="preserve">ubfield </w:t>
      </w:r>
      <w:r w:rsidR="004D7A2F" w:rsidRPr="008C6B58">
        <w:rPr>
          <w:rFonts w:ascii="Arial" w:eastAsia="Arial" w:hAnsi="Arial" w:cs="Arial"/>
          <w:b/>
          <w:bCs/>
          <w:i/>
          <w:iCs/>
          <w:color w:val="000000"/>
          <w:kern w:val="0"/>
          <w:sz w:val="22"/>
          <w:szCs w:val="22"/>
          <w14:ligatures w14:val="none"/>
        </w:rPr>
        <w:t>v</w:t>
      </w:r>
      <w:r w:rsidRPr="008C6B58">
        <w:rPr>
          <w:rFonts w:ascii="Arial" w:eastAsia="Arial" w:hAnsi="Arial" w:cs="Arial"/>
          <w:b/>
          <w:bCs/>
          <w:i/>
          <w:iCs/>
          <w:color w:val="000000"/>
          <w:kern w:val="0"/>
          <w:sz w:val="22"/>
          <w:szCs w:val="22"/>
          <w14:ligatures w14:val="none"/>
        </w:rPr>
        <w:t xml:space="preserve">olumes in </w:t>
      </w:r>
      <w:r w:rsidR="004D7A2F" w:rsidRPr="008C6B58">
        <w:rPr>
          <w:rFonts w:ascii="Arial" w:eastAsia="Arial" w:hAnsi="Arial" w:cs="Arial"/>
          <w:b/>
          <w:bCs/>
          <w:i/>
          <w:iCs/>
          <w:color w:val="000000"/>
          <w:kern w:val="0"/>
          <w:sz w:val="22"/>
          <w:szCs w:val="22"/>
          <w14:ligatures w14:val="none"/>
        </w:rPr>
        <w:t>a</w:t>
      </w:r>
      <w:r w:rsidRPr="008C6B58">
        <w:rPr>
          <w:rFonts w:ascii="Arial" w:eastAsia="Arial" w:hAnsi="Arial" w:cs="Arial"/>
          <w:b/>
          <w:bCs/>
          <w:i/>
          <w:iCs/>
          <w:color w:val="000000"/>
          <w:kern w:val="0"/>
          <w:sz w:val="22"/>
          <w:szCs w:val="22"/>
          <w14:ligatures w14:val="none"/>
        </w:rPr>
        <w:t>dolescents</w:t>
      </w:r>
    </w:p>
    <w:p w14:paraId="06970519" w14:textId="239BAF5C" w:rsidR="00C626F6" w:rsidRPr="008C6B58" w:rsidRDefault="001D43EA" w:rsidP="2BDC2A16">
      <w:pPr>
        <w:textAlignment w:val="baseline"/>
        <w:rPr>
          <w:rFonts w:ascii="Arial" w:eastAsia="Arial" w:hAnsi="Arial" w:cs="Arial"/>
          <w:sz w:val="22"/>
          <w:szCs w:val="22"/>
        </w:rPr>
      </w:pPr>
      <w:r w:rsidRPr="008C6B58">
        <w:rPr>
          <w:rFonts w:ascii="Arial" w:eastAsia="Arial" w:hAnsi="Arial" w:cs="Arial"/>
          <w:color w:val="000000"/>
          <w:kern w:val="0"/>
          <w:sz w:val="22"/>
          <w:szCs w:val="22"/>
          <w14:ligatures w14:val="none"/>
        </w:rPr>
        <w:t>Using</w:t>
      </w:r>
      <w:r w:rsidR="00DA1287" w:rsidRPr="008C6B58">
        <w:rPr>
          <w:rFonts w:ascii="Arial" w:eastAsia="Arial" w:hAnsi="Arial" w:cs="Arial"/>
          <w:color w:val="000000"/>
          <w:kern w:val="0"/>
          <w:sz w:val="22"/>
          <w:szCs w:val="22"/>
          <w14:ligatures w14:val="none"/>
        </w:rPr>
        <w:t xml:space="preserve"> </w:t>
      </w:r>
      <w:r w:rsidR="00E8437B" w:rsidRPr="008C6B58">
        <w:rPr>
          <w:rFonts w:ascii="Arial" w:eastAsia="Arial" w:hAnsi="Arial" w:cs="Arial"/>
          <w:color w:val="000000"/>
          <w:kern w:val="0"/>
          <w:sz w:val="22"/>
          <w:szCs w:val="22"/>
          <w14:ligatures w14:val="none"/>
        </w:rPr>
        <w:t xml:space="preserve">available </w:t>
      </w:r>
      <w:r w:rsidR="00DA1287" w:rsidRPr="008C6B58">
        <w:rPr>
          <w:rFonts w:ascii="Arial" w:eastAsia="Arial" w:hAnsi="Arial" w:cs="Arial"/>
          <w:color w:val="000000"/>
          <w:kern w:val="0"/>
          <w:sz w:val="22"/>
          <w:szCs w:val="22"/>
          <w14:ligatures w14:val="none"/>
        </w:rPr>
        <w:t xml:space="preserve">serum iron biomarkers </w:t>
      </w:r>
      <w:r w:rsidR="00E8437B" w:rsidRPr="008C6B58">
        <w:rPr>
          <w:rFonts w:ascii="Arial" w:eastAsia="Arial" w:hAnsi="Arial" w:cs="Arial"/>
          <w:color w:val="000000"/>
          <w:kern w:val="0"/>
          <w:sz w:val="22"/>
          <w:szCs w:val="22"/>
          <w14:ligatures w14:val="none"/>
        </w:rPr>
        <w:t xml:space="preserve">within the ABCD dataset </w:t>
      </w:r>
      <w:r w:rsidR="00DA1287" w:rsidRPr="008C6B58">
        <w:rPr>
          <w:rFonts w:ascii="Arial" w:eastAsia="Arial" w:hAnsi="Arial" w:cs="Arial"/>
          <w:color w:val="000000"/>
          <w:kern w:val="0"/>
          <w:sz w:val="22"/>
          <w:szCs w:val="22"/>
          <w14:ligatures w14:val="none"/>
        </w:rPr>
        <w:t xml:space="preserve">(hemoglobin, ferritin) and </w:t>
      </w:r>
      <w:r w:rsidR="002F1269" w:rsidRPr="008C6B58">
        <w:rPr>
          <w:rFonts w:ascii="Arial" w:eastAsia="Arial" w:hAnsi="Arial" w:cs="Arial"/>
          <w:color w:val="000000"/>
          <w:kern w:val="0"/>
          <w:sz w:val="22"/>
          <w:szCs w:val="22"/>
          <w14:ligatures w14:val="none"/>
        </w:rPr>
        <w:t xml:space="preserve">available </w:t>
      </w:r>
      <w:r w:rsidR="00DA1287" w:rsidRPr="008C6B58">
        <w:rPr>
          <w:rFonts w:ascii="Arial" w:eastAsia="Arial" w:hAnsi="Arial" w:cs="Arial"/>
          <w:color w:val="000000"/>
          <w:kern w:val="0"/>
          <w:sz w:val="22"/>
          <w:szCs w:val="22"/>
          <w14:ligatures w14:val="none"/>
        </w:rPr>
        <w:t>structural MRI data</w:t>
      </w:r>
      <w:r w:rsidRPr="008C6B58">
        <w:rPr>
          <w:rFonts w:ascii="Arial" w:eastAsia="Arial" w:hAnsi="Arial" w:cs="Arial"/>
          <w:color w:val="000000"/>
          <w:kern w:val="0"/>
          <w:sz w:val="22"/>
          <w:szCs w:val="22"/>
          <w14:ligatures w14:val="none"/>
        </w:rPr>
        <w:t xml:space="preserve">, </w:t>
      </w:r>
      <w:r w:rsidR="00633D75" w:rsidRPr="008C6B58">
        <w:rPr>
          <w:rFonts w:ascii="Arial" w:eastAsia="Arial" w:hAnsi="Arial" w:cs="Arial"/>
          <w:color w:val="000000"/>
          <w:kern w:val="0"/>
          <w:sz w:val="22"/>
          <w:szCs w:val="22"/>
          <w14:ligatures w14:val="none"/>
        </w:rPr>
        <w:t xml:space="preserve">we will analyze how variations in iron status correlate with hippocampal subregion volumes </w:t>
      </w:r>
      <w:r w:rsidR="00250E5E" w:rsidRPr="008C6B58">
        <w:rPr>
          <w:rFonts w:ascii="Arial" w:eastAsia="Arial" w:hAnsi="Arial" w:cs="Arial"/>
          <w:color w:val="000000"/>
          <w:kern w:val="0"/>
          <w:sz w:val="22"/>
          <w:szCs w:val="22"/>
          <w14:ligatures w14:val="none"/>
        </w:rPr>
        <w:t>(</w:t>
      </w:r>
      <w:r w:rsidR="00250E5E" w:rsidRPr="008C6B58">
        <w:rPr>
          <w:rFonts w:ascii="Arial" w:eastAsia="Arial" w:hAnsi="Arial" w:cs="Arial"/>
          <w:sz w:val="22"/>
          <w:szCs w:val="22"/>
        </w:rPr>
        <w:t>the cornu ammonis regions i.e. CA1, CA2, CA3, and CA4, dentate gyrus, and the subiculum</w:t>
      </w:r>
      <w:r w:rsidR="001D3B07" w:rsidRPr="008C6B58">
        <w:rPr>
          <w:rFonts w:ascii="Arial" w:eastAsia="Arial" w:hAnsi="Arial" w:cs="Arial"/>
          <w:sz w:val="22"/>
          <w:szCs w:val="22"/>
        </w:rPr>
        <w:t xml:space="preserve">) </w:t>
      </w:r>
      <w:r w:rsidR="00633D75" w:rsidRPr="008C6B58">
        <w:rPr>
          <w:rFonts w:ascii="Arial" w:eastAsia="Arial" w:hAnsi="Arial" w:cs="Arial"/>
          <w:color w:val="000000"/>
          <w:kern w:val="0"/>
          <w:sz w:val="22"/>
          <w:szCs w:val="22"/>
          <w14:ligatures w14:val="none"/>
        </w:rPr>
        <w:t xml:space="preserve">while </w:t>
      </w:r>
      <w:r w:rsidR="00A144B0" w:rsidRPr="008C6B58">
        <w:rPr>
          <w:rFonts w:ascii="Arial" w:eastAsia="Arial" w:hAnsi="Arial" w:cs="Arial"/>
          <w:color w:val="000000"/>
          <w:kern w:val="0"/>
          <w:sz w:val="22"/>
          <w:szCs w:val="22"/>
          <w14:ligatures w14:val="none"/>
        </w:rPr>
        <w:t xml:space="preserve">accounting for demographic, developmental, physiological, psychosocial, and neuroanatomical factors. </w:t>
      </w:r>
      <w:r w:rsidR="00BB4331" w:rsidRPr="008C6B58">
        <w:rPr>
          <w:rFonts w:ascii="Arial" w:eastAsia="Arial" w:hAnsi="Arial" w:cs="Arial"/>
          <w:color w:val="000000"/>
          <w:kern w:val="0"/>
          <w:sz w:val="22"/>
          <w:szCs w:val="22"/>
          <w14:ligatures w14:val="none"/>
        </w:rPr>
        <w:t>We hypothesize that a</w:t>
      </w:r>
      <w:r w:rsidR="00D535A6" w:rsidRPr="008C6B58">
        <w:rPr>
          <w:rFonts w:ascii="Arial" w:eastAsia="Arial" w:hAnsi="Arial" w:cs="Arial"/>
          <w:color w:val="000000"/>
          <w:kern w:val="0"/>
          <w:sz w:val="22"/>
          <w:szCs w:val="22"/>
          <w14:ligatures w14:val="none"/>
        </w:rPr>
        <w:t>dolescents</w:t>
      </w:r>
      <w:r w:rsidR="00C626F6" w:rsidRPr="008C6B58">
        <w:rPr>
          <w:rFonts w:ascii="Arial" w:eastAsia="Arial" w:hAnsi="Arial" w:cs="Arial"/>
          <w:color w:val="000000"/>
          <w:kern w:val="0"/>
          <w:sz w:val="22"/>
          <w:szCs w:val="22"/>
          <w14:ligatures w14:val="none"/>
        </w:rPr>
        <w:t xml:space="preserve"> with </w:t>
      </w:r>
      <w:r w:rsidR="006B787A" w:rsidRPr="008C6B58">
        <w:rPr>
          <w:rFonts w:ascii="Arial" w:eastAsia="Arial" w:hAnsi="Arial" w:cs="Arial"/>
          <w:color w:val="000000"/>
          <w:kern w:val="0"/>
          <w:sz w:val="22"/>
          <w:szCs w:val="22"/>
          <w14:ligatures w14:val="none"/>
        </w:rPr>
        <w:t>ID</w:t>
      </w:r>
      <w:r w:rsidR="00C626F6" w:rsidRPr="008C6B58">
        <w:rPr>
          <w:rFonts w:ascii="Arial" w:eastAsia="Arial" w:hAnsi="Arial" w:cs="Arial"/>
          <w:color w:val="000000"/>
          <w:kern w:val="0"/>
          <w:sz w:val="22"/>
          <w:szCs w:val="22"/>
          <w14:ligatures w14:val="none"/>
        </w:rPr>
        <w:t xml:space="preserve"> will </w:t>
      </w:r>
      <w:r w:rsidR="00A144B0" w:rsidRPr="008C6B58">
        <w:rPr>
          <w:rFonts w:ascii="Arial" w:eastAsia="Arial" w:hAnsi="Arial" w:cs="Arial"/>
          <w:color w:val="000000"/>
          <w:kern w:val="0"/>
          <w:sz w:val="22"/>
          <w:szCs w:val="22"/>
          <w14:ligatures w14:val="none"/>
        </w:rPr>
        <w:t xml:space="preserve">exhibit lower </w:t>
      </w:r>
      <w:r w:rsidR="00C626F6" w:rsidRPr="008C6B58">
        <w:rPr>
          <w:rFonts w:ascii="Arial" w:eastAsia="Arial" w:hAnsi="Arial" w:cs="Arial"/>
          <w:sz w:val="22"/>
          <w:szCs w:val="22"/>
        </w:rPr>
        <w:t>hippocampal subregion and subfield volumes</w:t>
      </w:r>
      <w:r w:rsidR="0076569D" w:rsidRPr="008C6B58">
        <w:rPr>
          <w:rFonts w:ascii="Arial" w:eastAsia="Arial" w:hAnsi="Arial" w:cs="Arial"/>
          <w:sz w:val="22"/>
          <w:szCs w:val="22"/>
        </w:rPr>
        <w:t xml:space="preserve"> </w:t>
      </w:r>
      <w:r w:rsidR="00475F06" w:rsidRPr="008C6B58">
        <w:rPr>
          <w:rFonts w:ascii="Arial" w:eastAsia="Arial" w:hAnsi="Arial" w:cs="Arial"/>
          <w:sz w:val="22"/>
          <w:szCs w:val="22"/>
        </w:rPr>
        <w:t>(</w:t>
      </w:r>
      <w:r w:rsidR="00054DC1" w:rsidRPr="008C6B58">
        <w:rPr>
          <w:rFonts w:ascii="Arial" w:eastAsia="Arial" w:hAnsi="Arial" w:cs="Arial"/>
          <w:sz w:val="22"/>
          <w:szCs w:val="22"/>
        </w:rPr>
        <w:t xml:space="preserve">CA1, CA2, CA3, CA4, dentate gyrus, and the subiculum) </w:t>
      </w:r>
      <w:r w:rsidR="00A144B0" w:rsidRPr="008C6B58">
        <w:rPr>
          <w:rFonts w:ascii="Arial" w:eastAsia="Arial" w:hAnsi="Arial" w:cs="Arial"/>
          <w:sz w:val="22"/>
          <w:szCs w:val="22"/>
        </w:rPr>
        <w:t xml:space="preserve">over time </w:t>
      </w:r>
      <w:r w:rsidR="0076569D" w:rsidRPr="008C6B58">
        <w:rPr>
          <w:rFonts w:ascii="Arial" w:eastAsia="Arial" w:hAnsi="Arial" w:cs="Arial"/>
          <w:sz w:val="22"/>
          <w:szCs w:val="22"/>
        </w:rPr>
        <w:t>compared to adolescents without ID</w:t>
      </w:r>
      <w:r w:rsidR="003D13B6" w:rsidRPr="008C6B58">
        <w:rPr>
          <w:rFonts w:ascii="Arial" w:eastAsia="Arial" w:hAnsi="Arial" w:cs="Arial"/>
          <w:sz w:val="22"/>
          <w:szCs w:val="22"/>
        </w:rPr>
        <w:t>.</w:t>
      </w:r>
    </w:p>
    <w:p w14:paraId="5DA8AE90" w14:textId="25A61F52" w:rsidR="00934B89" w:rsidRPr="008C6B58" w:rsidRDefault="00934B89" w:rsidP="2BDC2A16">
      <w:pPr>
        <w:textAlignment w:val="baseline"/>
        <w:rPr>
          <w:rFonts w:ascii="Arial" w:eastAsia="Arial" w:hAnsi="Arial" w:cs="Arial"/>
          <w:b/>
          <w:bCs/>
          <w:i/>
          <w:iCs/>
          <w:color w:val="000000"/>
          <w:kern w:val="0"/>
          <w:sz w:val="22"/>
          <w:szCs w:val="22"/>
          <w14:ligatures w14:val="none"/>
        </w:rPr>
      </w:pPr>
      <w:r w:rsidRPr="008C6B58">
        <w:rPr>
          <w:rFonts w:ascii="Arial" w:eastAsia="Arial" w:hAnsi="Arial" w:cs="Arial"/>
          <w:b/>
          <w:bCs/>
          <w:i/>
          <w:iCs/>
          <w:color w:val="000000"/>
          <w:kern w:val="0"/>
          <w:sz w:val="22"/>
          <w:szCs w:val="22"/>
          <w14:ligatures w14:val="none"/>
        </w:rPr>
        <w:t xml:space="preserve">Specific </w:t>
      </w:r>
      <w:r w:rsidR="0005307F" w:rsidRPr="008C6B58">
        <w:rPr>
          <w:rFonts w:ascii="Arial" w:eastAsia="Arial" w:hAnsi="Arial" w:cs="Arial"/>
          <w:b/>
          <w:bCs/>
          <w:i/>
          <w:iCs/>
          <w:color w:val="000000"/>
          <w:kern w:val="0"/>
          <w:sz w:val="22"/>
          <w:szCs w:val="22"/>
          <w14:ligatures w14:val="none"/>
        </w:rPr>
        <w:t>a</w:t>
      </w:r>
      <w:r w:rsidRPr="008C6B58">
        <w:rPr>
          <w:rFonts w:ascii="Arial" w:eastAsia="Arial" w:hAnsi="Arial" w:cs="Arial"/>
          <w:b/>
          <w:bCs/>
          <w:i/>
          <w:iCs/>
          <w:color w:val="000000"/>
          <w:kern w:val="0"/>
          <w:sz w:val="22"/>
          <w:szCs w:val="22"/>
          <w14:ligatures w14:val="none"/>
        </w:rPr>
        <w:t xml:space="preserve">im 2: Examine the </w:t>
      </w:r>
      <w:r w:rsidR="00600F89" w:rsidRPr="008C6B58">
        <w:rPr>
          <w:rFonts w:ascii="Arial" w:eastAsia="Arial" w:hAnsi="Arial" w:cs="Arial"/>
          <w:b/>
          <w:bCs/>
          <w:i/>
          <w:iCs/>
          <w:color w:val="000000"/>
          <w:kern w:val="0"/>
          <w:sz w:val="22"/>
          <w:szCs w:val="22"/>
          <w14:ligatures w14:val="none"/>
        </w:rPr>
        <w:t>a</w:t>
      </w:r>
      <w:r w:rsidRPr="008C6B58">
        <w:rPr>
          <w:rFonts w:ascii="Arial" w:eastAsia="Arial" w:hAnsi="Arial" w:cs="Arial"/>
          <w:b/>
          <w:bCs/>
          <w:i/>
          <w:iCs/>
          <w:color w:val="000000"/>
          <w:kern w:val="0"/>
          <w:sz w:val="22"/>
          <w:szCs w:val="22"/>
          <w14:ligatures w14:val="none"/>
        </w:rPr>
        <w:t xml:space="preserve">ssociation </w:t>
      </w:r>
      <w:r w:rsidR="00600F89" w:rsidRPr="008C6B58">
        <w:rPr>
          <w:rFonts w:ascii="Arial" w:eastAsia="Arial" w:hAnsi="Arial" w:cs="Arial"/>
          <w:b/>
          <w:bCs/>
          <w:i/>
          <w:iCs/>
          <w:color w:val="000000"/>
          <w:kern w:val="0"/>
          <w:sz w:val="22"/>
          <w:szCs w:val="22"/>
          <w14:ligatures w14:val="none"/>
        </w:rPr>
        <w:t>b</w:t>
      </w:r>
      <w:r w:rsidRPr="008C6B58">
        <w:rPr>
          <w:rFonts w:ascii="Arial" w:eastAsia="Arial" w:hAnsi="Arial" w:cs="Arial"/>
          <w:b/>
          <w:bCs/>
          <w:i/>
          <w:iCs/>
          <w:color w:val="000000"/>
          <w:kern w:val="0"/>
          <w:sz w:val="22"/>
          <w:szCs w:val="22"/>
          <w14:ligatures w14:val="none"/>
        </w:rPr>
        <w:t xml:space="preserve">etween </w:t>
      </w:r>
      <w:r w:rsidR="00600F89" w:rsidRPr="008C6B58">
        <w:rPr>
          <w:rFonts w:ascii="Arial" w:eastAsia="Arial" w:hAnsi="Arial" w:cs="Arial"/>
          <w:b/>
          <w:bCs/>
          <w:i/>
          <w:iCs/>
          <w:color w:val="000000"/>
          <w:kern w:val="0"/>
          <w:sz w:val="22"/>
          <w:szCs w:val="22"/>
          <w14:ligatures w14:val="none"/>
        </w:rPr>
        <w:t>i</w:t>
      </w:r>
      <w:r w:rsidRPr="008C6B58">
        <w:rPr>
          <w:rFonts w:ascii="Arial" w:eastAsia="Arial" w:hAnsi="Arial" w:cs="Arial"/>
          <w:b/>
          <w:bCs/>
          <w:i/>
          <w:iCs/>
          <w:color w:val="000000"/>
          <w:kern w:val="0"/>
          <w:sz w:val="22"/>
          <w:szCs w:val="22"/>
          <w14:ligatures w14:val="none"/>
        </w:rPr>
        <w:t xml:space="preserve">ron </w:t>
      </w:r>
      <w:r w:rsidR="00600F89" w:rsidRPr="008C6B58">
        <w:rPr>
          <w:rFonts w:ascii="Arial" w:eastAsia="Arial" w:hAnsi="Arial" w:cs="Arial"/>
          <w:b/>
          <w:bCs/>
          <w:i/>
          <w:iCs/>
          <w:color w:val="000000"/>
          <w:kern w:val="0"/>
          <w:sz w:val="22"/>
          <w:szCs w:val="22"/>
          <w14:ligatures w14:val="none"/>
        </w:rPr>
        <w:t>s</w:t>
      </w:r>
      <w:r w:rsidRPr="008C6B58">
        <w:rPr>
          <w:rFonts w:ascii="Arial" w:eastAsia="Arial" w:hAnsi="Arial" w:cs="Arial"/>
          <w:b/>
          <w:bCs/>
          <w:i/>
          <w:iCs/>
          <w:color w:val="000000"/>
          <w:kern w:val="0"/>
          <w:sz w:val="22"/>
          <w:szCs w:val="22"/>
          <w14:ligatures w14:val="none"/>
        </w:rPr>
        <w:t xml:space="preserve">tatus and </w:t>
      </w:r>
      <w:r w:rsidR="00250D7A" w:rsidRPr="008C6B58">
        <w:rPr>
          <w:rFonts w:ascii="Arial" w:eastAsia="Arial" w:hAnsi="Arial" w:cs="Arial"/>
          <w:b/>
          <w:bCs/>
          <w:i/>
          <w:iCs/>
          <w:color w:val="000000"/>
          <w:kern w:val="0"/>
          <w:sz w:val="22"/>
          <w:szCs w:val="22"/>
          <w14:ligatures w14:val="none"/>
        </w:rPr>
        <w:t>body mass index and waist circumference (BMI-WC)</w:t>
      </w:r>
      <w:r w:rsidRPr="008C6B58">
        <w:rPr>
          <w:rFonts w:ascii="Arial" w:eastAsia="Arial" w:hAnsi="Arial" w:cs="Arial"/>
          <w:b/>
          <w:bCs/>
          <w:i/>
          <w:iCs/>
          <w:color w:val="000000"/>
          <w:kern w:val="0"/>
          <w:sz w:val="22"/>
          <w:szCs w:val="22"/>
          <w14:ligatures w14:val="none"/>
        </w:rPr>
        <w:t xml:space="preserve"> in </w:t>
      </w:r>
      <w:r w:rsidR="00600F89" w:rsidRPr="008C6B58">
        <w:rPr>
          <w:rFonts w:ascii="Arial" w:eastAsia="Arial" w:hAnsi="Arial" w:cs="Arial"/>
          <w:b/>
          <w:bCs/>
          <w:i/>
          <w:iCs/>
          <w:color w:val="000000"/>
          <w:kern w:val="0"/>
          <w:sz w:val="22"/>
          <w:szCs w:val="22"/>
          <w14:ligatures w14:val="none"/>
        </w:rPr>
        <w:t>a</w:t>
      </w:r>
      <w:r w:rsidRPr="008C6B58">
        <w:rPr>
          <w:rFonts w:ascii="Arial" w:eastAsia="Arial" w:hAnsi="Arial" w:cs="Arial"/>
          <w:b/>
          <w:bCs/>
          <w:i/>
          <w:iCs/>
          <w:color w:val="000000"/>
          <w:kern w:val="0"/>
          <w:sz w:val="22"/>
          <w:szCs w:val="22"/>
          <w14:ligatures w14:val="none"/>
        </w:rPr>
        <w:t>dolescents</w:t>
      </w:r>
    </w:p>
    <w:p w14:paraId="16EA5661" w14:textId="5849DE4F" w:rsidR="002B59C7" w:rsidRPr="008C6B58" w:rsidRDefault="00250D7A"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Using</w:t>
      </w:r>
      <w:r w:rsidR="002B59C7" w:rsidRPr="008C6B58">
        <w:rPr>
          <w:rFonts w:ascii="Arial" w:eastAsia="Arial" w:hAnsi="Arial" w:cs="Arial"/>
          <w:color w:val="000000"/>
          <w:kern w:val="0"/>
          <w:sz w:val="22"/>
          <w:szCs w:val="22"/>
          <w14:ligatures w14:val="none"/>
        </w:rPr>
        <w:t xml:space="preserve"> </w:t>
      </w:r>
      <w:r w:rsidR="00C413AB" w:rsidRPr="008C6B58">
        <w:rPr>
          <w:rFonts w:ascii="Arial" w:eastAsia="Arial" w:hAnsi="Arial" w:cs="Arial"/>
          <w:color w:val="000000"/>
          <w:kern w:val="0"/>
          <w:sz w:val="22"/>
          <w:szCs w:val="22"/>
          <w14:ligatures w14:val="none"/>
        </w:rPr>
        <w:t xml:space="preserve">available </w:t>
      </w:r>
      <w:r w:rsidR="002B59C7" w:rsidRPr="008C6B58">
        <w:rPr>
          <w:rFonts w:ascii="Arial" w:eastAsia="Arial" w:hAnsi="Arial" w:cs="Arial"/>
          <w:color w:val="000000"/>
          <w:kern w:val="0"/>
          <w:sz w:val="22"/>
          <w:szCs w:val="22"/>
          <w14:ligatures w14:val="none"/>
        </w:rPr>
        <w:t>serum iron biomarkers</w:t>
      </w:r>
      <w:r w:rsidRPr="008C6B58">
        <w:rPr>
          <w:rFonts w:ascii="Arial" w:eastAsia="Arial" w:hAnsi="Arial" w:cs="Arial"/>
          <w:color w:val="000000"/>
          <w:kern w:val="0"/>
          <w:sz w:val="22"/>
          <w:szCs w:val="22"/>
          <w14:ligatures w14:val="none"/>
        </w:rPr>
        <w:t xml:space="preserve"> </w:t>
      </w:r>
      <w:r w:rsidR="00C413AB" w:rsidRPr="008C6B58">
        <w:rPr>
          <w:rFonts w:ascii="Arial" w:eastAsia="Arial" w:hAnsi="Arial" w:cs="Arial"/>
          <w:color w:val="000000"/>
          <w:kern w:val="0"/>
          <w:sz w:val="22"/>
          <w:szCs w:val="22"/>
          <w14:ligatures w14:val="none"/>
        </w:rPr>
        <w:t xml:space="preserve">within the ABCD dataset </w:t>
      </w:r>
      <w:r w:rsidRPr="008C6B58">
        <w:rPr>
          <w:rFonts w:ascii="Arial" w:eastAsia="Arial" w:hAnsi="Arial" w:cs="Arial"/>
          <w:color w:val="000000"/>
          <w:kern w:val="0"/>
          <w:sz w:val="22"/>
          <w:szCs w:val="22"/>
          <w14:ligatures w14:val="none"/>
        </w:rPr>
        <w:t>(hemoglobin, ferritin)</w:t>
      </w:r>
      <w:r w:rsidR="002B59C7" w:rsidRPr="008C6B58">
        <w:rPr>
          <w:rFonts w:ascii="Arial" w:eastAsia="Arial" w:hAnsi="Arial" w:cs="Arial"/>
          <w:color w:val="000000"/>
          <w:kern w:val="0"/>
          <w:sz w:val="22"/>
          <w:szCs w:val="22"/>
          <w14:ligatures w14:val="none"/>
        </w:rPr>
        <w:t xml:space="preserve"> and </w:t>
      </w:r>
      <w:r w:rsidR="00C413AB" w:rsidRPr="008C6B58">
        <w:rPr>
          <w:rFonts w:ascii="Arial" w:eastAsia="Arial" w:hAnsi="Arial" w:cs="Arial"/>
          <w:color w:val="000000"/>
          <w:kern w:val="0"/>
          <w:sz w:val="22"/>
          <w:szCs w:val="22"/>
          <w14:ligatures w14:val="none"/>
        </w:rPr>
        <w:t xml:space="preserve">available </w:t>
      </w:r>
      <w:r w:rsidRPr="008C6B58">
        <w:rPr>
          <w:rFonts w:ascii="Arial" w:eastAsia="Arial" w:hAnsi="Arial" w:cs="Arial"/>
          <w:color w:val="000000"/>
          <w:kern w:val="0"/>
          <w:sz w:val="22"/>
          <w:szCs w:val="22"/>
          <w14:ligatures w14:val="none"/>
        </w:rPr>
        <w:t>anthropometric measures</w:t>
      </w:r>
      <w:r w:rsidR="00A9201D" w:rsidRPr="008C6B58">
        <w:rPr>
          <w:rFonts w:ascii="Arial" w:eastAsia="Arial" w:hAnsi="Arial" w:cs="Arial"/>
          <w:color w:val="000000"/>
          <w:kern w:val="0"/>
          <w:sz w:val="22"/>
          <w:szCs w:val="22"/>
          <w14:ligatures w14:val="none"/>
        </w:rPr>
        <w:t xml:space="preserve"> </w:t>
      </w:r>
      <w:r w:rsidRPr="008C6B58">
        <w:rPr>
          <w:rFonts w:ascii="Arial" w:eastAsia="Arial" w:hAnsi="Arial" w:cs="Arial"/>
          <w:color w:val="000000"/>
          <w:kern w:val="0"/>
          <w:sz w:val="22"/>
          <w:szCs w:val="22"/>
          <w14:ligatures w14:val="none"/>
        </w:rPr>
        <w:t>of body mass index and waist circumferenc</w:t>
      </w:r>
      <w:r w:rsidR="00A005E5" w:rsidRPr="008C6B58">
        <w:rPr>
          <w:rFonts w:ascii="Arial" w:eastAsia="Arial" w:hAnsi="Arial" w:cs="Arial"/>
          <w:color w:val="000000"/>
          <w:kern w:val="0"/>
          <w:sz w:val="22"/>
          <w:szCs w:val="22"/>
          <w14:ligatures w14:val="none"/>
        </w:rPr>
        <w:t>e, we will analyze how i</w:t>
      </w:r>
      <w:r w:rsidR="00600F89" w:rsidRPr="008C6B58">
        <w:rPr>
          <w:rFonts w:ascii="Arial" w:eastAsia="Arial" w:hAnsi="Arial" w:cs="Arial"/>
          <w:color w:val="000000"/>
          <w:kern w:val="0"/>
          <w:sz w:val="22"/>
          <w:szCs w:val="22"/>
          <w14:ligatures w14:val="none"/>
        </w:rPr>
        <w:t xml:space="preserve">ron status is related to </w:t>
      </w:r>
      <w:r w:rsidR="00AA5FF5" w:rsidRPr="008C6B58">
        <w:rPr>
          <w:rFonts w:ascii="Arial" w:eastAsia="Arial" w:hAnsi="Arial" w:cs="Arial"/>
          <w:color w:val="000000"/>
          <w:kern w:val="0"/>
          <w:sz w:val="22"/>
          <w:szCs w:val="22"/>
          <w14:ligatures w14:val="none"/>
        </w:rPr>
        <w:t>BMI-WC</w:t>
      </w:r>
      <w:r w:rsidR="00934B89" w:rsidRPr="008C6B58">
        <w:rPr>
          <w:rFonts w:ascii="Arial" w:eastAsia="Arial" w:hAnsi="Arial" w:cs="Arial"/>
          <w:color w:val="000000"/>
          <w:kern w:val="0"/>
          <w:sz w:val="22"/>
          <w:szCs w:val="22"/>
          <w14:ligatures w14:val="none"/>
        </w:rPr>
        <w:t>.</w:t>
      </w:r>
      <w:r w:rsidR="009B23A5" w:rsidRPr="008C6B58">
        <w:rPr>
          <w:rFonts w:ascii="Arial" w:eastAsia="Arial" w:hAnsi="Arial" w:cs="Arial"/>
          <w:color w:val="000000"/>
          <w:kern w:val="0"/>
          <w:sz w:val="22"/>
          <w:szCs w:val="22"/>
          <w14:ligatures w14:val="none"/>
        </w:rPr>
        <w:t xml:space="preserve"> </w:t>
      </w:r>
      <w:r w:rsidR="00600F89" w:rsidRPr="008C6B58">
        <w:rPr>
          <w:rFonts w:ascii="Arial" w:eastAsia="Arial" w:hAnsi="Arial" w:cs="Arial"/>
          <w:sz w:val="22"/>
          <w:szCs w:val="22"/>
        </w:rPr>
        <w:t xml:space="preserve">We hypothesize that </w:t>
      </w:r>
      <w:r w:rsidR="00D3764C" w:rsidRPr="008C6B58">
        <w:rPr>
          <w:rFonts w:ascii="Arial" w:eastAsia="Arial" w:hAnsi="Arial" w:cs="Arial"/>
          <w:sz w:val="22"/>
          <w:szCs w:val="22"/>
        </w:rPr>
        <w:t>adolescents with ID</w:t>
      </w:r>
      <w:r w:rsidR="00D535A6" w:rsidRPr="008C6B58">
        <w:rPr>
          <w:rFonts w:ascii="Arial" w:eastAsia="Arial" w:hAnsi="Arial" w:cs="Arial"/>
          <w:sz w:val="22"/>
          <w:szCs w:val="22"/>
        </w:rPr>
        <w:t xml:space="preserve"> will </w:t>
      </w:r>
      <w:r w:rsidR="001127D5" w:rsidRPr="008C6B58">
        <w:rPr>
          <w:rFonts w:ascii="Arial" w:eastAsia="Arial" w:hAnsi="Arial" w:cs="Arial"/>
          <w:sz w:val="22"/>
          <w:szCs w:val="22"/>
        </w:rPr>
        <w:t>have</w:t>
      </w:r>
      <w:r w:rsidR="00D535A6" w:rsidRPr="008C6B58">
        <w:rPr>
          <w:rFonts w:ascii="Arial" w:eastAsia="Arial" w:hAnsi="Arial" w:cs="Arial"/>
          <w:sz w:val="22"/>
          <w:szCs w:val="22"/>
        </w:rPr>
        <w:t xml:space="preserve"> higher BMI z-</w:t>
      </w:r>
      <w:r w:rsidR="00DB2EA2" w:rsidRPr="008C6B58">
        <w:rPr>
          <w:rFonts w:ascii="Arial" w:eastAsia="Arial" w:hAnsi="Arial" w:cs="Arial"/>
          <w:sz w:val="22"/>
          <w:szCs w:val="22"/>
        </w:rPr>
        <w:t>scores,</w:t>
      </w:r>
      <w:r w:rsidR="00D535A6" w:rsidRPr="008C6B58">
        <w:rPr>
          <w:rFonts w:ascii="Arial" w:eastAsia="Arial" w:hAnsi="Arial" w:cs="Arial"/>
          <w:sz w:val="22"/>
          <w:szCs w:val="22"/>
        </w:rPr>
        <w:t xml:space="preserve"> and waist circumference </w:t>
      </w:r>
      <w:r w:rsidR="004B4C6A" w:rsidRPr="008C6B58">
        <w:rPr>
          <w:rFonts w:ascii="Arial" w:eastAsia="Arial" w:hAnsi="Arial" w:cs="Arial"/>
          <w:sz w:val="22"/>
          <w:szCs w:val="22"/>
        </w:rPr>
        <w:t xml:space="preserve">compared to </w:t>
      </w:r>
      <w:r w:rsidR="00D535A6" w:rsidRPr="008C6B58">
        <w:rPr>
          <w:rFonts w:ascii="Arial" w:eastAsia="Arial" w:hAnsi="Arial" w:cs="Arial"/>
          <w:sz w:val="22"/>
          <w:szCs w:val="22"/>
        </w:rPr>
        <w:t>adolescents</w:t>
      </w:r>
      <w:r w:rsidR="004B4C6A" w:rsidRPr="008C6B58">
        <w:rPr>
          <w:rFonts w:ascii="Arial" w:eastAsia="Arial" w:hAnsi="Arial" w:cs="Arial"/>
          <w:sz w:val="22"/>
          <w:szCs w:val="22"/>
        </w:rPr>
        <w:t xml:space="preserve"> without ID</w:t>
      </w:r>
      <w:r w:rsidR="00D535A6" w:rsidRPr="008C6B58">
        <w:rPr>
          <w:rFonts w:ascii="Arial" w:eastAsia="Arial" w:hAnsi="Arial" w:cs="Arial"/>
          <w:sz w:val="22"/>
          <w:szCs w:val="22"/>
        </w:rPr>
        <w:t>.</w:t>
      </w:r>
    </w:p>
    <w:p w14:paraId="178BC2E8" w14:textId="11DF115E" w:rsidR="00DF0F3E" w:rsidRPr="008C6B58" w:rsidRDefault="00934B89" w:rsidP="2BDC2A16">
      <w:pPr>
        <w:textAlignment w:val="baseline"/>
        <w:rPr>
          <w:rFonts w:ascii="Arial" w:eastAsia="Arial" w:hAnsi="Arial" w:cs="Arial"/>
          <w:b/>
          <w:bCs/>
          <w:i/>
          <w:iCs/>
          <w:color w:val="000000"/>
          <w:kern w:val="0"/>
          <w:sz w:val="22"/>
          <w:szCs w:val="22"/>
          <w14:ligatures w14:val="none"/>
        </w:rPr>
      </w:pPr>
      <w:r w:rsidRPr="008C6B58">
        <w:rPr>
          <w:rFonts w:ascii="Arial" w:eastAsia="Arial" w:hAnsi="Arial" w:cs="Arial"/>
          <w:b/>
          <w:bCs/>
          <w:i/>
          <w:iCs/>
          <w:color w:val="000000"/>
          <w:kern w:val="0"/>
          <w:sz w:val="22"/>
          <w:szCs w:val="22"/>
          <w14:ligatures w14:val="none"/>
        </w:rPr>
        <w:t xml:space="preserve">Specific </w:t>
      </w:r>
      <w:r w:rsidR="0005307F" w:rsidRPr="008C6B58">
        <w:rPr>
          <w:rFonts w:ascii="Arial" w:eastAsia="Arial" w:hAnsi="Arial" w:cs="Arial"/>
          <w:b/>
          <w:bCs/>
          <w:i/>
          <w:iCs/>
          <w:color w:val="000000"/>
          <w:kern w:val="0"/>
          <w:sz w:val="22"/>
          <w:szCs w:val="22"/>
          <w14:ligatures w14:val="none"/>
        </w:rPr>
        <w:t>a</w:t>
      </w:r>
      <w:r w:rsidRPr="008C6B58">
        <w:rPr>
          <w:rFonts w:ascii="Arial" w:eastAsia="Arial" w:hAnsi="Arial" w:cs="Arial"/>
          <w:b/>
          <w:bCs/>
          <w:i/>
          <w:iCs/>
          <w:color w:val="000000"/>
          <w:kern w:val="0"/>
          <w:sz w:val="22"/>
          <w:szCs w:val="22"/>
          <w14:ligatures w14:val="none"/>
        </w:rPr>
        <w:t xml:space="preserve">im 3: </w:t>
      </w:r>
      <w:r w:rsidR="00DF0F3E" w:rsidRPr="008C6B58">
        <w:rPr>
          <w:rFonts w:ascii="Arial" w:eastAsia="Arial" w:hAnsi="Arial" w:cs="Arial"/>
          <w:b/>
          <w:bCs/>
          <w:i/>
          <w:iCs/>
          <w:color w:val="000000"/>
          <w:kern w:val="0"/>
          <w:sz w:val="22"/>
          <w:szCs w:val="22"/>
          <w14:ligatures w14:val="none"/>
        </w:rPr>
        <w:t xml:space="preserve">Investigate </w:t>
      </w:r>
      <w:r w:rsidR="00EF24D5" w:rsidRPr="008C6B58">
        <w:rPr>
          <w:rFonts w:ascii="Arial" w:eastAsia="Arial" w:hAnsi="Arial" w:cs="Arial"/>
          <w:b/>
          <w:bCs/>
          <w:i/>
          <w:iCs/>
          <w:color w:val="000000"/>
          <w:kern w:val="0"/>
          <w:sz w:val="22"/>
          <w:szCs w:val="22"/>
          <w14:ligatures w14:val="none"/>
        </w:rPr>
        <w:t>Hippocampal volume</w:t>
      </w:r>
      <w:r w:rsidR="00DF0F3E" w:rsidRPr="008C6B58">
        <w:rPr>
          <w:rFonts w:ascii="Arial" w:eastAsia="Arial" w:hAnsi="Arial" w:cs="Arial"/>
          <w:b/>
          <w:bCs/>
          <w:i/>
          <w:iCs/>
          <w:color w:val="000000"/>
          <w:kern w:val="0"/>
          <w:sz w:val="22"/>
          <w:szCs w:val="22"/>
          <w14:ligatures w14:val="none"/>
        </w:rPr>
        <w:t xml:space="preserve"> as </w:t>
      </w:r>
      <w:r w:rsidR="004D7A2F" w:rsidRPr="008C6B58">
        <w:rPr>
          <w:rFonts w:ascii="Arial" w:eastAsia="Arial" w:hAnsi="Arial" w:cs="Arial"/>
          <w:b/>
          <w:bCs/>
          <w:i/>
          <w:iCs/>
          <w:color w:val="000000"/>
          <w:kern w:val="0"/>
          <w:sz w:val="22"/>
          <w:szCs w:val="22"/>
          <w14:ligatures w14:val="none"/>
        </w:rPr>
        <w:t>a m</w:t>
      </w:r>
      <w:r w:rsidR="00DF0F3E" w:rsidRPr="008C6B58">
        <w:rPr>
          <w:rFonts w:ascii="Arial" w:eastAsia="Arial" w:hAnsi="Arial" w:cs="Arial"/>
          <w:b/>
          <w:bCs/>
          <w:i/>
          <w:iCs/>
          <w:color w:val="000000"/>
          <w:kern w:val="0"/>
          <w:sz w:val="22"/>
          <w:szCs w:val="22"/>
          <w14:ligatures w14:val="none"/>
        </w:rPr>
        <w:t xml:space="preserve">ediator </w:t>
      </w:r>
      <w:r w:rsidR="004D7A2F" w:rsidRPr="008C6B58">
        <w:rPr>
          <w:rFonts w:ascii="Arial" w:eastAsia="Arial" w:hAnsi="Arial" w:cs="Arial"/>
          <w:b/>
          <w:bCs/>
          <w:i/>
          <w:iCs/>
          <w:color w:val="000000"/>
          <w:kern w:val="0"/>
          <w:sz w:val="22"/>
          <w:szCs w:val="22"/>
          <w14:ligatures w14:val="none"/>
        </w:rPr>
        <w:t>b</w:t>
      </w:r>
      <w:r w:rsidR="00DF0F3E" w:rsidRPr="008C6B58">
        <w:rPr>
          <w:rFonts w:ascii="Arial" w:eastAsia="Arial" w:hAnsi="Arial" w:cs="Arial"/>
          <w:b/>
          <w:bCs/>
          <w:i/>
          <w:iCs/>
          <w:color w:val="000000"/>
          <w:kern w:val="0"/>
          <w:sz w:val="22"/>
          <w:szCs w:val="22"/>
          <w14:ligatures w14:val="none"/>
        </w:rPr>
        <w:t xml:space="preserve">etween </w:t>
      </w:r>
      <w:r w:rsidR="004D7A2F" w:rsidRPr="008C6B58">
        <w:rPr>
          <w:rFonts w:ascii="Arial" w:eastAsia="Arial" w:hAnsi="Arial" w:cs="Arial"/>
          <w:b/>
          <w:bCs/>
          <w:i/>
          <w:iCs/>
          <w:color w:val="000000"/>
          <w:kern w:val="0"/>
          <w:sz w:val="22"/>
          <w:szCs w:val="22"/>
          <w14:ligatures w14:val="none"/>
        </w:rPr>
        <w:t>i</w:t>
      </w:r>
      <w:r w:rsidR="00DF0F3E" w:rsidRPr="008C6B58">
        <w:rPr>
          <w:rFonts w:ascii="Arial" w:eastAsia="Arial" w:hAnsi="Arial" w:cs="Arial"/>
          <w:b/>
          <w:bCs/>
          <w:i/>
          <w:iCs/>
          <w:color w:val="000000"/>
          <w:kern w:val="0"/>
          <w:sz w:val="22"/>
          <w:szCs w:val="22"/>
          <w14:ligatures w14:val="none"/>
        </w:rPr>
        <w:t xml:space="preserve">ron </w:t>
      </w:r>
      <w:r w:rsidR="004D7A2F" w:rsidRPr="008C6B58">
        <w:rPr>
          <w:rFonts w:ascii="Arial" w:eastAsia="Arial" w:hAnsi="Arial" w:cs="Arial"/>
          <w:b/>
          <w:bCs/>
          <w:i/>
          <w:iCs/>
          <w:color w:val="000000"/>
          <w:kern w:val="0"/>
          <w:sz w:val="22"/>
          <w:szCs w:val="22"/>
          <w14:ligatures w14:val="none"/>
        </w:rPr>
        <w:t>d</w:t>
      </w:r>
      <w:r w:rsidR="00DF0F3E" w:rsidRPr="008C6B58">
        <w:rPr>
          <w:rFonts w:ascii="Arial" w:eastAsia="Arial" w:hAnsi="Arial" w:cs="Arial"/>
          <w:b/>
          <w:bCs/>
          <w:i/>
          <w:iCs/>
          <w:color w:val="000000"/>
          <w:kern w:val="0"/>
          <w:sz w:val="22"/>
          <w:szCs w:val="22"/>
          <w14:ligatures w14:val="none"/>
        </w:rPr>
        <w:t>eficiency and BMI-WC</w:t>
      </w:r>
      <w:r w:rsidR="004D7A2F" w:rsidRPr="008C6B58">
        <w:rPr>
          <w:rFonts w:ascii="Arial" w:eastAsia="Arial" w:hAnsi="Arial" w:cs="Arial"/>
          <w:b/>
          <w:bCs/>
          <w:i/>
          <w:iCs/>
          <w:color w:val="000000"/>
          <w:kern w:val="0"/>
          <w:sz w:val="22"/>
          <w:szCs w:val="22"/>
          <w14:ligatures w14:val="none"/>
        </w:rPr>
        <w:t>.</w:t>
      </w:r>
    </w:p>
    <w:p w14:paraId="2B94C92C" w14:textId="650F912E" w:rsidR="00DE00BB" w:rsidRPr="008C6B58" w:rsidRDefault="00934B89"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We will conduct</w:t>
      </w:r>
      <w:r w:rsidR="00B029E4" w:rsidRPr="008C6B58">
        <w:rPr>
          <w:rFonts w:ascii="Arial" w:eastAsia="Arial" w:hAnsi="Arial" w:cs="Arial"/>
          <w:color w:val="000000"/>
          <w:kern w:val="0"/>
          <w:sz w:val="22"/>
          <w:szCs w:val="22"/>
          <w14:ligatures w14:val="none"/>
        </w:rPr>
        <w:t xml:space="preserve"> a</w:t>
      </w:r>
      <w:r w:rsidRPr="008C6B58">
        <w:rPr>
          <w:rFonts w:ascii="Arial" w:eastAsia="Arial" w:hAnsi="Arial" w:cs="Arial"/>
          <w:color w:val="000000"/>
          <w:kern w:val="0"/>
          <w:sz w:val="22"/>
          <w:szCs w:val="22"/>
          <w14:ligatures w14:val="none"/>
        </w:rPr>
        <w:t xml:space="preserve"> mediation analys</w:t>
      </w:r>
      <w:r w:rsidR="00B029E4" w:rsidRPr="008C6B58">
        <w:rPr>
          <w:rFonts w:ascii="Arial" w:eastAsia="Arial" w:hAnsi="Arial" w:cs="Arial"/>
          <w:color w:val="000000"/>
          <w:kern w:val="0"/>
          <w:sz w:val="22"/>
          <w:szCs w:val="22"/>
          <w14:ligatures w14:val="none"/>
        </w:rPr>
        <w:t>is</w:t>
      </w:r>
      <w:r w:rsidRPr="008C6B58">
        <w:rPr>
          <w:rFonts w:ascii="Arial" w:eastAsia="Arial" w:hAnsi="Arial" w:cs="Arial"/>
          <w:color w:val="000000"/>
          <w:kern w:val="0"/>
          <w:sz w:val="22"/>
          <w:szCs w:val="22"/>
          <w14:ligatures w14:val="none"/>
        </w:rPr>
        <w:t xml:space="preserve"> to quantify indirect effects of iron status on </w:t>
      </w:r>
      <w:r w:rsidR="00D259FC" w:rsidRPr="008C6B58">
        <w:rPr>
          <w:rFonts w:ascii="Arial" w:eastAsia="Arial" w:hAnsi="Arial" w:cs="Arial"/>
          <w:color w:val="000000"/>
          <w:kern w:val="0"/>
          <w:sz w:val="22"/>
          <w:szCs w:val="22"/>
          <w14:ligatures w14:val="none"/>
        </w:rPr>
        <w:t>BMI-WC</w:t>
      </w:r>
      <w:r w:rsidRPr="008C6B58">
        <w:rPr>
          <w:rFonts w:ascii="Arial" w:eastAsia="Arial" w:hAnsi="Arial" w:cs="Arial"/>
          <w:color w:val="000000"/>
          <w:kern w:val="0"/>
          <w:sz w:val="22"/>
          <w:szCs w:val="22"/>
          <w14:ligatures w14:val="none"/>
        </w:rPr>
        <w:t xml:space="preserve"> through hippocampal volum</w:t>
      </w:r>
      <w:r w:rsidR="00A144B0" w:rsidRPr="008C6B58">
        <w:rPr>
          <w:rFonts w:ascii="Arial" w:eastAsia="Arial" w:hAnsi="Arial" w:cs="Arial"/>
          <w:color w:val="000000"/>
          <w:kern w:val="0"/>
          <w:sz w:val="22"/>
          <w:szCs w:val="22"/>
          <w14:ligatures w14:val="none"/>
        </w:rPr>
        <w:t>e</w:t>
      </w:r>
      <w:r w:rsidRPr="008C6B58">
        <w:rPr>
          <w:rFonts w:ascii="Arial" w:eastAsia="Arial" w:hAnsi="Arial" w:cs="Arial"/>
          <w:color w:val="000000"/>
          <w:kern w:val="0"/>
          <w:sz w:val="22"/>
          <w:szCs w:val="22"/>
          <w14:ligatures w14:val="none"/>
        </w:rPr>
        <w:t>.</w:t>
      </w:r>
      <w:r w:rsidR="00DF0F3E" w:rsidRPr="008C6B58">
        <w:rPr>
          <w:rFonts w:ascii="Arial" w:eastAsia="Arial" w:hAnsi="Arial" w:cs="Arial"/>
          <w:color w:val="000000"/>
          <w:kern w:val="0"/>
          <w:sz w:val="22"/>
          <w:szCs w:val="22"/>
          <w14:ligatures w14:val="none"/>
        </w:rPr>
        <w:t xml:space="preserve"> </w:t>
      </w:r>
      <w:r w:rsidR="000D08CA" w:rsidRPr="008C6B58">
        <w:rPr>
          <w:rFonts w:ascii="Arial" w:eastAsia="Arial" w:hAnsi="Arial" w:cs="Arial"/>
          <w:color w:val="000000"/>
          <w:kern w:val="0"/>
          <w:sz w:val="22"/>
          <w:szCs w:val="22"/>
          <w14:ligatures w14:val="none"/>
        </w:rPr>
        <w:t>We hypothesize that</w:t>
      </w:r>
      <w:r w:rsidR="00E649BC" w:rsidRPr="008C6B58">
        <w:rPr>
          <w:rFonts w:ascii="Arial" w:eastAsia="Arial" w:hAnsi="Arial" w:cs="Arial"/>
          <w:color w:val="000000"/>
          <w:kern w:val="0"/>
          <w:sz w:val="22"/>
          <w:szCs w:val="22"/>
          <w14:ligatures w14:val="none"/>
        </w:rPr>
        <w:t xml:space="preserve"> </w:t>
      </w:r>
      <w:r w:rsidR="00EF24D5" w:rsidRPr="008C6B58">
        <w:rPr>
          <w:rFonts w:ascii="Arial" w:eastAsia="Arial" w:hAnsi="Arial" w:cs="Arial"/>
          <w:color w:val="000000"/>
          <w:kern w:val="0"/>
          <w:sz w:val="22"/>
          <w:szCs w:val="22"/>
          <w14:ligatures w14:val="none"/>
        </w:rPr>
        <w:t>Hippocampal volume</w:t>
      </w:r>
      <w:r w:rsidR="000D08CA" w:rsidRPr="008C6B58">
        <w:rPr>
          <w:rFonts w:ascii="Arial" w:eastAsia="Arial" w:hAnsi="Arial" w:cs="Arial"/>
          <w:color w:val="000000"/>
          <w:kern w:val="0"/>
          <w:sz w:val="22"/>
          <w:szCs w:val="22"/>
          <w14:ligatures w14:val="none"/>
        </w:rPr>
        <w:t xml:space="preserve"> will mediate the r</w:t>
      </w:r>
      <w:r w:rsidR="00371E95" w:rsidRPr="008C6B58">
        <w:rPr>
          <w:rFonts w:ascii="Arial" w:eastAsia="Arial" w:hAnsi="Arial" w:cs="Arial"/>
          <w:color w:val="000000"/>
          <w:kern w:val="0"/>
          <w:sz w:val="22"/>
          <w:szCs w:val="22"/>
          <w14:ligatures w14:val="none"/>
        </w:rPr>
        <w:t>elation</w:t>
      </w:r>
      <w:r w:rsidR="006E6A08" w:rsidRPr="008C6B58">
        <w:rPr>
          <w:rFonts w:ascii="Arial" w:eastAsia="Arial" w:hAnsi="Arial" w:cs="Arial"/>
          <w:color w:val="000000"/>
          <w:kern w:val="0"/>
          <w:sz w:val="22"/>
          <w:szCs w:val="22"/>
          <w14:ligatures w14:val="none"/>
        </w:rPr>
        <w:t xml:space="preserve"> </w:t>
      </w:r>
      <w:r w:rsidR="00371E95" w:rsidRPr="008C6B58">
        <w:rPr>
          <w:rFonts w:ascii="Arial" w:eastAsia="Arial" w:hAnsi="Arial" w:cs="Arial"/>
          <w:color w:val="000000"/>
          <w:kern w:val="0"/>
          <w:sz w:val="22"/>
          <w:szCs w:val="22"/>
          <w14:ligatures w14:val="none"/>
        </w:rPr>
        <w:t xml:space="preserve">between </w:t>
      </w:r>
      <w:r w:rsidR="00D57CE6" w:rsidRPr="008C6B58">
        <w:rPr>
          <w:rFonts w:ascii="Arial" w:eastAsia="Arial" w:hAnsi="Arial" w:cs="Arial"/>
          <w:color w:val="000000"/>
          <w:kern w:val="0"/>
          <w:sz w:val="22"/>
          <w:szCs w:val="22"/>
          <w14:ligatures w14:val="none"/>
        </w:rPr>
        <w:t>ID</w:t>
      </w:r>
      <w:r w:rsidR="00371E95" w:rsidRPr="008C6B58">
        <w:rPr>
          <w:rFonts w:ascii="Arial" w:eastAsia="Arial" w:hAnsi="Arial" w:cs="Arial"/>
          <w:color w:val="000000"/>
          <w:kern w:val="0"/>
          <w:sz w:val="22"/>
          <w:szCs w:val="22"/>
          <w14:ligatures w14:val="none"/>
        </w:rPr>
        <w:t xml:space="preserve"> and </w:t>
      </w:r>
      <w:r w:rsidR="0044082B" w:rsidRPr="008C6B58">
        <w:rPr>
          <w:rFonts w:ascii="Arial" w:eastAsia="Arial" w:hAnsi="Arial" w:cs="Arial"/>
          <w:color w:val="000000"/>
          <w:kern w:val="0"/>
          <w:sz w:val="22"/>
          <w:szCs w:val="22"/>
          <w14:ligatures w14:val="none"/>
        </w:rPr>
        <w:t>BMI</w:t>
      </w:r>
      <w:r w:rsidR="00D57CE6" w:rsidRPr="008C6B58">
        <w:rPr>
          <w:rFonts w:ascii="Arial" w:eastAsia="Arial" w:hAnsi="Arial" w:cs="Arial"/>
          <w:color w:val="000000"/>
          <w:kern w:val="0"/>
          <w:sz w:val="22"/>
          <w:szCs w:val="22"/>
          <w14:ligatures w14:val="none"/>
        </w:rPr>
        <w:t>-</w:t>
      </w:r>
      <w:r w:rsidR="0044082B" w:rsidRPr="008C6B58">
        <w:rPr>
          <w:rFonts w:ascii="Arial" w:eastAsia="Arial" w:hAnsi="Arial" w:cs="Arial"/>
          <w:color w:val="000000"/>
          <w:kern w:val="0"/>
          <w:sz w:val="22"/>
          <w:szCs w:val="22"/>
          <w14:ligatures w14:val="none"/>
        </w:rPr>
        <w:t>WC</w:t>
      </w:r>
      <w:r w:rsidR="00AB11DA" w:rsidRPr="008C6B58">
        <w:rPr>
          <w:rFonts w:ascii="Arial" w:eastAsia="Arial" w:hAnsi="Arial" w:cs="Arial"/>
          <w:color w:val="000000"/>
          <w:kern w:val="0"/>
          <w:sz w:val="22"/>
          <w:szCs w:val="22"/>
          <w14:ligatures w14:val="none"/>
        </w:rPr>
        <w:t xml:space="preserve"> (lower </w:t>
      </w:r>
      <w:r w:rsidR="00845F1C" w:rsidRPr="008C6B58">
        <w:rPr>
          <w:rFonts w:ascii="Arial" w:eastAsia="Arial" w:hAnsi="Arial" w:cs="Arial"/>
          <w:color w:val="000000"/>
          <w:kern w:val="0"/>
          <w:sz w:val="22"/>
          <w:szCs w:val="22"/>
          <w14:ligatures w14:val="none"/>
        </w:rPr>
        <w:t>hi</w:t>
      </w:r>
      <w:r w:rsidR="00EF24D5" w:rsidRPr="008C6B58">
        <w:rPr>
          <w:rFonts w:ascii="Arial" w:eastAsia="Arial" w:hAnsi="Arial" w:cs="Arial"/>
          <w:color w:val="000000"/>
          <w:kern w:val="0"/>
          <w:sz w:val="22"/>
          <w:szCs w:val="22"/>
          <w14:ligatures w14:val="none"/>
        </w:rPr>
        <w:t>ppocampal volume</w:t>
      </w:r>
      <w:r w:rsidR="00D80C38" w:rsidRPr="008C6B58">
        <w:rPr>
          <w:rFonts w:ascii="Arial" w:eastAsia="Arial" w:hAnsi="Arial" w:cs="Arial"/>
          <w:color w:val="000000"/>
          <w:kern w:val="0"/>
          <w:sz w:val="22"/>
          <w:szCs w:val="22"/>
          <w14:ligatures w14:val="none"/>
        </w:rPr>
        <w:t xml:space="preserve"> being related to higher BMI-WC)</w:t>
      </w:r>
      <w:r w:rsidR="00AA735D" w:rsidRPr="008C6B58">
        <w:rPr>
          <w:rFonts w:ascii="Arial" w:eastAsia="Arial" w:hAnsi="Arial" w:cs="Arial"/>
          <w:color w:val="000000"/>
          <w:kern w:val="0"/>
          <w:sz w:val="22"/>
          <w:szCs w:val="22"/>
          <w14:ligatures w14:val="none"/>
        </w:rPr>
        <w:t>,</w:t>
      </w:r>
      <w:r w:rsidR="00371E95" w:rsidRPr="008C6B58">
        <w:rPr>
          <w:rFonts w:ascii="Arial" w:eastAsia="Arial" w:hAnsi="Arial" w:cs="Arial"/>
          <w:color w:val="000000"/>
          <w:kern w:val="0"/>
          <w:sz w:val="22"/>
          <w:szCs w:val="22"/>
          <w14:ligatures w14:val="none"/>
        </w:rPr>
        <w:t xml:space="preserve"> suggesting</w:t>
      </w:r>
      <w:r w:rsidR="00AA735D" w:rsidRPr="008C6B58">
        <w:rPr>
          <w:rFonts w:ascii="Arial" w:eastAsia="Arial" w:hAnsi="Arial" w:cs="Arial"/>
          <w:color w:val="000000"/>
          <w:kern w:val="0"/>
          <w:sz w:val="22"/>
          <w:szCs w:val="22"/>
          <w14:ligatures w14:val="none"/>
        </w:rPr>
        <w:t xml:space="preserve"> a neurobiological mechanistic link between iron </w:t>
      </w:r>
      <w:r w:rsidR="0044082B" w:rsidRPr="008C6B58">
        <w:rPr>
          <w:rFonts w:ascii="Arial" w:eastAsia="Arial" w:hAnsi="Arial" w:cs="Arial"/>
          <w:color w:val="000000"/>
          <w:kern w:val="0"/>
          <w:sz w:val="22"/>
          <w:szCs w:val="22"/>
          <w14:ligatures w14:val="none"/>
        </w:rPr>
        <w:t>status and obesity</w:t>
      </w:r>
      <w:r w:rsidR="00AA735D" w:rsidRPr="008C6B58">
        <w:rPr>
          <w:rFonts w:ascii="Arial" w:eastAsia="Arial" w:hAnsi="Arial" w:cs="Arial"/>
          <w:color w:val="000000"/>
          <w:kern w:val="0"/>
          <w:sz w:val="22"/>
          <w:szCs w:val="22"/>
          <w14:ligatures w14:val="none"/>
        </w:rPr>
        <w:t xml:space="preserve">. </w:t>
      </w:r>
    </w:p>
    <w:p w14:paraId="27CF152F" w14:textId="7B4C51D5" w:rsidR="00EB50F3" w:rsidRPr="008C6B58" w:rsidRDefault="00EB50F3"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b/>
          <w:bCs/>
          <w:color w:val="000000"/>
          <w:kern w:val="0"/>
          <w:sz w:val="22"/>
          <w:szCs w:val="22"/>
          <w14:ligatures w14:val="none"/>
        </w:rPr>
        <w:t>Impact</w:t>
      </w:r>
      <w:r w:rsidRPr="008C6B58">
        <w:rPr>
          <w:rFonts w:ascii="Times New Roman" w:eastAsia="Times New Roman" w:hAnsi="Times New Roman" w:cs="Times New Roman"/>
          <w:color w:val="000000"/>
          <w:kern w:val="0"/>
          <w:sz w:val="22"/>
          <w:szCs w:val="22"/>
          <w14:ligatures w14:val="none"/>
        </w:rPr>
        <w:br/>
      </w:r>
      <w:r w:rsidR="002F1756" w:rsidRPr="008C6B58">
        <w:rPr>
          <w:rFonts w:ascii="Arial" w:eastAsia="Arial" w:hAnsi="Arial" w:cs="Arial"/>
          <w:color w:val="000000"/>
          <w:kern w:val="0"/>
          <w:sz w:val="22"/>
          <w:szCs w:val="22"/>
          <w14:ligatures w14:val="none"/>
        </w:rPr>
        <w:t xml:space="preserve">This innovative study will identify whether </w:t>
      </w:r>
      <w:r w:rsidR="00572150" w:rsidRPr="008C6B58">
        <w:rPr>
          <w:rFonts w:ascii="Arial" w:eastAsia="Arial" w:hAnsi="Arial" w:cs="Arial"/>
          <w:color w:val="000000"/>
          <w:kern w:val="0"/>
          <w:sz w:val="22"/>
          <w:szCs w:val="22"/>
          <w14:ligatures w14:val="none"/>
        </w:rPr>
        <w:t>ID-related</w:t>
      </w:r>
      <w:r w:rsidR="002F1756" w:rsidRPr="008C6B58">
        <w:rPr>
          <w:rFonts w:ascii="Arial" w:eastAsia="Arial" w:hAnsi="Arial" w:cs="Arial"/>
          <w:color w:val="000000"/>
          <w:kern w:val="0"/>
          <w:sz w:val="22"/>
          <w:szCs w:val="22"/>
          <w14:ligatures w14:val="none"/>
        </w:rPr>
        <w:t xml:space="preserve"> changes in hippocampal </w:t>
      </w:r>
      <w:r w:rsidR="004A73AC" w:rsidRPr="008C6B58">
        <w:rPr>
          <w:rFonts w:ascii="Arial" w:eastAsia="Arial" w:hAnsi="Arial" w:cs="Arial"/>
          <w:color w:val="000000"/>
          <w:kern w:val="0"/>
          <w:sz w:val="22"/>
          <w:szCs w:val="22"/>
          <w14:ligatures w14:val="none"/>
        </w:rPr>
        <w:t xml:space="preserve">volume </w:t>
      </w:r>
      <w:r w:rsidR="002F1756" w:rsidRPr="008C6B58">
        <w:rPr>
          <w:rFonts w:ascii="Arial" w:eastAsia="Arial" w:hAnsi="Arial" w:cs="Arial"/>
          <w:color w:val="000000"/>
          <w:kern w:val="0"/>
          <w:sz w:val="22"/>
          <w:szCs w:val="22"/>
          <w14:ligatures w14:val="none"/>
        </w:rPr>
        <w:t xml:space="preserve">contribute to obesity risk, providing the first human evidence of a link between iron status and obesity through brain alterations. Success could </w:t>
      </w:r>
      <w:r w:rsidR="006532F2" w:rsidRPr="008C6B58">
        <w:rPr>
          <w:rFonts w:ascii="Arial" w:eastAsia="Arial" w:hAnsi="Arial" w:cs="Arial"/>
          <w:color w:val="000000"/>
          <w:kern w:val="0"/>
          <w:sz w:val="22"/>
          <w:szCs w:val="22"/>
          <w14:ligatures w14:val="none"/>
        </w:rPr>
        <w:t xml:space="preserve">inform continued research to </w:t>
      </w:r>
      <w:r w:rsidR="002F1756" w:rsidRPr="008C6B58">
        <w:rPr>
          <w:rFonts w:ascii="Arial" w:eastAsia="Arial" w:hAnsi="Arial" w:cs="Arial"/>
          <w:color w:val="000000"/>
          <w:kern w:val="0"/>
          <w:sz w:val="22"/>
          <w:szCs w:val="22"/>
          <w14:ligatures w14:val="none"/>
        </w:rPr>
        <w:t xml:space="preserve">transform prevention strategies, </w:t>
      </w:r>
      <w:r w:rsidR="006532F2" w:rsidRPr="008C6B58">
        <w:rPr>
          <w:rFonts w:ascii="Arial" w:eastAsia="Arial" w:hAnsi="Arial" w:cs="Arial"/>
          <w:color w:val="000000"/>
          <w:kern w:val="0"/>
          <w:sz w:val="22"/>
          <w:szCs w:val="22"/>
          <w14:ligatures w14:val="none"/>
        </w:rPr>
        <w:t xml:space="preserve">including </w:t>
      </w:r>
      <w:r w:rsidR="002F1756" w:rsidRPr="008C6B58">
        <w:rPr>
          <w:rFonts w:ascii="Arial" w:eastAsia="Arial" w:hAnsi="Arial" w:cs="Arial"/>
          <w:color w:val="000000"/>
          <w:kern w:val="0"/>
          <w:sz w:val="22"/>
          <w:szCs w:val="22"/>
          <w14:ligatures w14:val="none"/>
        </w:rPr>
        <w:t xml:space="preserve">iron supplementation—a simple, low-cost intervention—offering a powerful tool to reduce obesity risk. Early intervention could prevent irreversible hippocampal damage, safeguarding long-term </w:t>
      </w:r>
      <w:r w:rsidR="00600A95" w:rsidRPr="008C6B58">
        <w:rPr>
          <w:rFonts w:ascii="Arial" w:eastAsia="Arial" w:hAnsi="Arial" w:cs="Arial"/>
          <w:color w:val="000000"/>
          <w:kern w:val="0"/>
          <w:sz w:val="22"/>
          <w:szCs w:val="22"/>
          <w14:ligatures w14:val="none"/>
        </w:rPr>
        <w:t xml:space="preserve">cognitive and </w:t>
      </w:r>
      <w:r w:rsidR="002F1756" w:rsidRPr="008C6B58">
        <w:rPr>
          <w:rFonts w:ascii="Arial" w:eastAsia="Arial" w:hAnsi="Arial" w:cs="Arial"/>
          <w:color w:val="000000"/>
          <w:kern w:val="0"/>
          <w:sz w:val="22"/>
          <w:szCs w:val="22"/>
          <w14:ligatures w14:val="none"/>
        </w:rPr>
        <w:t>metabolic health. This research has the potential to reshape public health approaches, offering scalable solutions to reduce</w:t>
      </w:r>
      <w:r w:rsidR="000720AF" w:rsidRPr="008C6B58">
        <w:rPr>
          <w:rFonts w:ascii="Arial" w:eastAsia="Arial" w:hAnsi="Arial" w:cs="Arial"/>
          <w:color w:val="000000"/>
          <w:kern w:val="0"/>
          <w:sz w:val="22"/>
          <w:szCs w:val="22"/>
          <w14:ligatures w14:val="none"/>
        </w:rPr>
        <w:t xml:space="preserve"> overweight and obesity</w:t>
      </w:r>
      <w:r w:rsidR="002F1756" w:rsidRPr="008C6B58">
        <w:rPr>
          <w:rFonts w:ascii="Arial" w:eastAsia="Arial" w:hAnsi="Arial" w:cs="Arial"/>
          <w:color w:val="000000"/>
          <w:kern w:val="0"/>
          <w:sz w:val="22"/>
          <w:szCs w:val="22"/>
          <w14:ligatures w14:val="none"/>
        </w:rPr>
        <w:t xml:space="preserve"> rates while simultaneously addressing neurocognitive</w:t>
      </w:r>
      <w:r w:rsidR="000720AF" w:rsidRPr="008C6B58">
        <w:rPr>
          <w:rFonts w:ascii="Arial" w:eastAsia="Arial" w:hAnsi="Arial" w:cs="Arial"/>
          <w:color w:val="000000"/>
          <w:kern w:val="0"/>
          <w:sz w:val="22"/>
          <w:szCs w:val="22"/>
          <w14:ligatures w14:val="none"/>
        </w:rPr>
        <w:t xml:space="preserve"> </w:t>
      </w:r>
      <w:r w:rsidR="002F1756" w:rsidRPr="008C6B58">
        <w:rPr>
          <w:rFonts w:ascii="Arial" w:eastAsia="Arial" w:hAnsi="Arial" w:cs="Arial"/>
          <w:color w:val="000000"/>
          <w:kern w:val="0"/>
          <w:sz w:val="22"/>
          <w:szCs w:val="22"/>
          <w14:ligatures w14:val="none"/>
        </w:rPr>
        <w:t>challenges in youth.</w:t>
      </w:r>
    </w:p>
    <w:p w14:paraId="552EECFD" w14:textId="77777777" w:rsidR="00A72C81" w:rsidRPr="008C6B58" w:rsidRDefault="00A72C81" w:rsidP="2BDC2A16">
      <w:pPr>
        <w:textAlignment w:val="baseline"/>
        <w:rPr>
          <w:rFonts w:ascii="Arial" w:eastAsia="Arial" w:hAnsi="Arial" w:cs="Arial"/>
          <w:color w:val="000000"/>
          <w:kern w:val="0"/>
          <w:sz w:val="22"/>
          <w:szCs w:val="22"/>
          <w14:ligatures w14:val="none"/>
        </w:rPr>
      </w:pPr>
    </w:p>
    <w:p w14:paraId="6620DC06" w14:textId="0D611DC6" w:rsidR="00E12231" w:rsidRPr="008C6B58" w:rsidRDefault="00E12231" w:rsidP="2BDC2A16">
      <w:pPr>
        <w:textAlignment w:val="baseline"/>
        <w:rPr>
          <w:rFonts w:ascii="Arial" w:eastAsia="Arial" w:hAnsi="Arial" w:cs="Arial"/>
          <w:i/>
          <w:iCs/>
          <w:color w:val="000000"/>
          <w:kern w:val="0"/>
          <w:sz w:val="22"/>
          <w:szCs w:val="22"/>
          <w14:ligatures w14:val="none"/>
        </w:rPr>
      </w:pPr>
      <w:r w:rsidRPr="008C6B58">
        <w:rPr>
          <w:rFonts w:ascii="Arial" w:eastAsia="Arial" w:hAnsi="Arial" w:cs="Arial"/>
          <w:b/>
          <w:bCs/>
          <w:i/>
          <w:iCs/>
          <w:color w:val="000000"/>
          <w:kern w:val="0"/>
          <w:sz w:val="22"/>
          <w:szCs w:val="22"/>
          <w14:ligatures w14:val="none"/>
        </w:rPr>
        <w:t>Research Strategy</w:t>
      </w:r>
      <w:r w:rsidRPr="008C6B58">
        <w:rPr>
          <w:rFonts w:ascii="Arial" w:eastAsia="Arial" w:hAnsi="Arial" w:cs="Arial"/>
          <w:i/>
          <w:iCs/>
          <w:color w:val="000000"/>
          <w:kern w:val="0"/>
          <w:sz w:val="22"/>
          <w:szCs w:val="22"/>
          <w14:ligatures w14:val="none"/>
        </w:rPr>
        <w:t> </w:t>
      </w:r>
      <w:r w:rsidR="00E361A1" w:rsidRPr="008C6B58">
        <w:rPr>
          <w:rFonts w:ascii="Arial" w:eastAsia="Arial" w:hAnsi="Arial" w:cs="Arial"/>
          <w:i/>
          <w:iCs/>
          <w:color w:val="000000"/>
          <w:kern w:val="0"/>
          <w:sz w:val="22"/>
          <w:szCs w:val="22"/>
          <w14:ligatures w14:val="none"/>
        </w:rPr>
        <w:t>(6 pages)</w:t>
      </w:r>
    </w:p>
    <w:p w14:paraId="525AE17C" w14:textId="77777777" w:rsidR="00653211" w:rsidRPr="008C6B58" w:rsidRDefault="00653211" w:rsidP="2BDC2A16">
      <w:pPr>
        <w:textAlignment w:val="baseline"/>
        <w:rPr>
          <w:rFonts w:ascii="Arial" w:eastAsia="Arial" w:hAnsi="Arial" w:cs="Arial"/>
          <w:kern w:val="0"/>
          <w:sz w:val="22"/>
          <w:szCs w:val="22"/>
          <w14:ligatures w14:val="none"/>
        </w:rPr>
      </w:pPr>
    </w:p>
    <w:p w14:paraId="6CC2FB09" w14:textId="5D1F0997" w:rsidR="001A1D54" w:rsidRPr="00773DD1" w:rsidRDefault="00E12231"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b/>
          <w:bCs/>
          <w:i/>
          <w:iCs/>
          <w:color w:val="000000"/>
          <w:kern w:val="0"/>
          <w:sz w:val="22"/>
          <w:szCs w:val="22"/>
          <w14:ligatures w14:val="none"/>
        </w:rPr>
        <w:t>Significance:</w:t>
      </w:r>
      <w:r w:rsidRPr="008C6B58">
        <w:rPr>
          <w:rFonts w:ascii="Arial" w:eastAsia="Arial" w:hAnsi="Arial" w:cs="Arial"/>
          <w:color w:val="000000"/>
          <w:kern w:val="0"/>
          <w:sz w:val="22"/>
          <w:szCs w:val="22"/>
          <w14:ligatures w14:val="none"/>
        </w:rPr>
        <w:t> </w:t>
      </w:r>
    </w:p>
    <w:p w14:paraId="47DF74A9" w14:textId="6F7C6481" w:rsidR="00645252" w:rsidRPr="008C6B58" w:rsidRDefault="00A72C81"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Obesity is a complex, multifactorial, and preventable public health crisis, affecting over a third of the global population, including over 390 million children and adolescents as of 2022. Since 1990, rates have more than doubled among adults and quadrupled among children and adolescents, with projections indicating that by 2030, 38% of adults will be overweight and 20% will</w:t>
      </w:r>
      <w:r w:rsidR="00D33043" w:rsidRPr="008C6B58">
        <w:rPr>
          <w:rFonts w:ascii="Arial" w:eastAsia="Arial" w:hAnsi="Arial" w:cs="Arial"/>
          <w:color w:val="000000"/>
          <w:kern w:val="0"/>
          <w:sz w:val="22"/>
          <w:szCs w:val="22"/>
          <w14:ligatures w14:val="none"/>
        </w:rPr>
        <w:t xml:space="preserve"> have </w:t>
      </w:r>
      <w:r w:rsidRPr="008C6B58">
        <w:rPr>
          <w:rFonts w:ascii="Arial" w:eastAsia="Arial" w:hAnsi="Arial" w:cs="Arial"/>
          <w:color w:val="000000"/>
          <w:kern w:val="0"/>
          <w:sz w:val="22"/>
          <w:szCs w:val="22"/>
          <w14:ligatures w14:val="none"/>
        </w:rPr>
        <w:t>obes</w:t>
      </w:r>
      <w:r w:rsidR="00D33043" w:rsidRPr="008C6B58">
        <w:rPr>
          <w:rFonts w:ascii="Arial" w:eastAsia="Arial" w:hAnsi="Arial" w:cs="Arial"/>
          <w:color w:val="000000"/>
          <w:kern w:val="0"/>
          <w:sz w:val="22"/>
          <w:szCs w:val="22"/>
          <w14:ligatures w14:val="none"/>
        </w:rPr>
        <w:t>ity</w:t>
      </w:r>
      <w:r w:rsidRPr="008C6B58">
        <w:rPr>
          <w:rFonts w:ascii="Arial" w:eastAsia="Arial" w:hAnsi="Arial" w:cs="Arial"/>
          <w:color w:val="000000"/>
          <w:kern w:val="0"/>
          <w:sz w:val="22"/>
          <w:szCs w:val="22"/>
          <w14:ligatures w14:val="none"/>
        </w:rPr>
        <w:t xml:space="preserve"> </w:t>
      </w:r>
      <w:r w:rsidR="004C560A" w:rsidRPr="008C6B58">
        <w:rPr>
          <w:rFonts w:ascii="Times New Roman" w:eastAsia="Times New Roman" w:hAnsi="Times New Roman" w:cs="Times New Roman"/>
          <w:color w:val="000000"/>
          <w:kern w:val="0"/>
          <w:sz w:val="22"/>
          <w:szCs w:val="22"/>
          <w14:ligatures w14:val="none"/>
        </w:rPr>
        <w:fldChar w:fldCharType="begin"/>
      </w:r>
      <w:r w:rsidR="00963057" w:rsidRPr="008C6B58">
        <w:rPr>
          <w:rFonts w:ascii="Times New Roman" w:eastAsia="Times New Roman" w:hAnsi="Times New Roman" w:cs="Times New Roman"/>
          <w:color w:val="000000"/>
          <w:kern w:val="0"/>
          <w:sz w:val="22"/>
          <w:szCs w:val="22"/>
          <w14:ligatures w14:val="none"/>
        </w:rPr>
        <w:instrText xml:space="preserve"> ADDIN ZOTERO_ITEM CSL_CITATION {"citationID":"sJtN0YyJ","properties":{"formattedCitation":"(1,16,17)","plainCitation":"(1,16,17)","noteIndex":0},"citationItems":[{"id":618,"uris":["http://zotero.org/users/local/rvCsX7Kv/items/V65Y2IQB"],"itemData":{"id":618,"type":"webpage","abstract":"Overweight and obesity are defined as abnormal or excessive fat accumulation that may impair health.","language":"en","title":"Obesity and overweight","URL":"https://www.who.int/news-room/fact-sheets/detail/obesity-and-overweight","accessed":{"date-parts":[["2023",1,8]]}}},{"id":1238,"uris":["http://zotero.org/users/local/rvCsX7Kv/items/NWXX38E8"],"itemData":{"id":1238,"type":"article-journal","abstract":"The prevalence of child and adolescent obesity has plateaued at high levels in most high-income countries and is increasing in many low-income and middle-income countries. Obesity arises when a mix of genetic and epigenetic factors, behavioural risk patterns and broader environmental and sociocultural influences affect the two body weight regulation systems: energy homeostasis, including leptin and gastrointestinal tract signals, operating predominantly at an unconscious level, and cognitive–emotional control that is regulated by higher brain centres, operating at a conscious level. Health-related quality of life is reduced in those with obesity. Comorbidities of obesity, including type 2 diabetes mellitus, fatty liver disease and depression, are more likely in adolescents and in those with severe obesity. Treatment incorporates a respectful, stigma-free and family-based approach involving multiple components, and addresses dietary, physical activity, sedentary and sleep behaviours. In adolescents in particular, adjunctive therapies can be valuable, such as more intensive dietary therapies, pharmacotherapy and bariatric surgery. Prevention of obesity requires a whole-system approach and joined-up policy initiatives across government departments. Development and implementation of interventions to prevent paediatric obesity in children should focus on interventions that are feasible, effective and likely to reduce gaps in health inequalities.","container-title":"Nature Reviews Disease Primers","DOI":"10.1038/s41572-023-00435-4","ISSN":"2056-676X","issue":"1","journalAbbreviation":"Nat Rev Dis Primers","language":"en","license":"2023 Springer Nature Limited","note":"publisher: Nature Publishing Group","page":"1-19","source":"www.nature.com","title":"Child and adolescent obesity","volume":"9","author":[{"family":"Lister","given":"Natalie B."},{"family":"Baur","given":"Louise A."},{"family":"Felix","given":"Janine F."},{"family":"Hill","given":"Andrew J."},{"family":"Marcus","given":"Claude"},{"family":"Reinehr","given":"Thomas"},{"family":"Summerbell","given":"Carolyn"},{"family":"Wabitsch","given":"Martin"}],"issued":{"date-parts":[["2023",5,18]]}}},{"id":1242,"uris":["http://zotero.org/users/local/rvCsX7Kv/items/IUEP4WMC"],"itemData":{"id":1242,"type":"article-journal","abstract":"Obesity is a complex condition that interweaves biological, developmental, environmental, behavioral, and genetic factors; it is a significant public health problem. The most common cause of obesity throughout childhood and adolescence is an inequity in energy balance; that is, excess caloric intake without appropriate caloric expenditure. Adiposity rebound (AR) in early childhood is a risk factor for obesity in adolescence and adulthood. The increasing prevalence of childhood and adolescent obesity is associated with a rise in comorbidities previously identified in the adult population, such as Type 2 Diabetes Mellitus, Hypertension, Non-alcoholic Fatty Liver disease (NAFLD), Obstructive Sleep Apnea (OSA), and Dyslipidemia. Due to the lack of a single treatment option to address obesity, clinicians have generally relied on counseling dietary changes and exercise. Due to psychosocial issues that may accompany adolescence regarding body habitus, this approach can have negative results. Teens can develop unhealthy eating habits that result in Bulimia Nervosa (BN), Binge- Eating Disorder (BED), or Night eating syndrome (NES). Others can develop Anorexia Nervosa (AN) as they attempt to restrict their diet and overshoot their goal of “being healthy.” To date, lifestyle interventions have shown only modest effects on weight loss. Emerging findings from basic science as well as interventional drug trials utilizing GLP-1 agonists have demonstrated success in effective weight loss in obese adults, adolescents, and pediatric patients. However, there is limited data on the efficacy and safety of other weight-loss medications in children and adolescents. Nearly 6% of adolescents in the United States are severely obese and bariatric surgery as a treatment consideration will be discussed. In summary, this paper will overview the pathophysiology, clinical, and psychological implications, and treatment options available for obese pediatric and adolescent patients.","container-title":"Frontiers in Pediatrics","DOI":"10.3389/fped.2020.581461","ISSN":"2296-2360","journalAbbreviation":"Front Pediatr","note":"PMID: 33511092\nPMCID: PMC7835259","page":"581461","source":"PubMed Central","title":"Childhood and Adolescent Obesity: A Review","title-short":"Childhood and Adolescent Obesity","volume":"8","author":[{"family":"Kansra","given":"Alvina R."},{"family":"Lakkunarajah","given":"Sinduja"},{"family":"Jay","given":"M. Susan"}],"issued":{"date-parts":[["2021",1,12]]}}}],"schema":"https://github.com/citation-style-language/schema/raw/master/csl-citation.json"} </w:instrText>
      </w:r>
      <w:r w:rsidR="004C560A" w:rsidRPr="008C6B58">
        <w:rPr>
          <w:rFonts w:ascii="Times New Roman" w:eastAsia="Times New Roman" w:hAnsi="Times New Roman" w:cs="Times New Roman"/>
          <w:color w:val="000000"/>
          <w:kern w:val="0"/>
          <w:sz w:val="22"/>
          <w:szCs w:val="22"/>
          <w14:ligatures w14:val="none"/>
        </w:rPr>
        <w:fldChar w:fldCharType="separate"/>
      </w:r>
      <w:r w:rsidR="00963057" w:rsidRPr="008C6B58">
        <w:rPr>
          <w:rFonts w:ascii="Arial" w:eastAsia="Arial" w:hAnsi="Arial" w:cs="Arial"/>
          <w:color w:val="000000"/>
          <w:kern w:val="0"/>
          <w:sz w:val="22"/>
          <w:szCs w:val="22"/>
        </w:rPr>
        <w:t>(1,16,17)</w:t>
      </w:r>
      <w:r w:rsidR="004C560A" w:rsidRPr="008C6B58">
        <w:rPr>
          <w:rFonts w:ascii="Times New Roman" w:eastAsia="Times New Roman" w:hAnsi="Times New Roman" w:cs="Times New Roman"/>
          <w:color w:val="000000"/>
          <w:kern w:val="0"/>
          <w:sz w:val="22"/>
          <w:szCs w:val="22"/>
          <w14:ligatures w14:val="none"/>
        </w:rPr>
        <w:fldChar w:fldCharType="end"/>
      </w:r>
      <w:r w:rsidR="00B812DC" w:rsidRPr="008C6B58">
        <w:rPr>
          <w:rFonts w:ascii="Arial" w:eastAsia="Arial" w:hAnsi="Arial" w:cs="Arial"/>
          <w:color w:val="000000"/>
          <w:kern w:val="0"/>
          <w:sz w:val="22"/>
          <w:szCs w:val="22"/>
          <w14:ligatures w14:val="none"/>
        </w:rPr>
        <w:t xml:space="preserve">. </w:t>
      </w:r>
      <w:r w:rsidR="00910309" w:rsidRPr="008C6B58">
        <w:rPr>
          <w:rFonts w:ascii="Arial" w:eastAsia="Arial" w:hAnsi="Arial" w:cs="Arial"/>
          <w:color w:val="000000"/>
          <w:kern w:val="0"/>
          <w:sz w:val="22"/>
          <w:szCs w:val="22"/>
          <w14:ligatures w14:val="none"/>
        </w:rPr>
        <w:t xml:space="preserve">The </w:t>
      </w:r>
      <w:r w:rsidR="00D22A7A" w:rsidRPr="008C6B58">
        <w:rPr>
          <w:rFonts w:ascii="Arial" w:eastAsia="Arial" w:hAnsi="Arial" w:cs="Arial"/>
          <w:color w:val="000000"/>
          <w:kern w:val="0"/>
          <w:sz w:val="22"/>
          <w:szCs w:val="22"/>
          <w14:ligatures w14:val="none"/>
        </w:rPr>
        <w:t xml:space="preserve">persistently high prevalence despite numerous prevention efforts emphasizes the urgent need for more research aimed at understanding its underlying drivers. </w:t>
      </w:r>
      <w:r w:rsidR="004106A4" w:rsidRPr="008C6B58">
        <w:rPr>
          <w:rFonts w:ascii="Arial" w:eastAsia="Arial" w:hAnsi="Arial" w:cs="Arial"/>
          <w:color w:val="000000"/>
          <w:kern w:val="0"/>
          <w:sz w:val="22"/>
          <w:szCs w:val="22"/>
          <w14:ligatures w14:val="none"/>
        </w:rPr>
        <w:t>Obesity</w:t>
      </w:r>
      <w:r w:rsidR="00246BFB" w:rsidRPr="008C6B58">
        <w:rPr>
          <w:rFonts w:ascii="Arial" w:eastAsia="Arial" w:hAnsi="Arial" w:cs="Arial"/>
          <w:color w:val="000000"/>
          <w:kern w:val="0"/>
          <w:sz w:val="22"/>
          <w:szCs w:val="22"/>
          <w14:ligatures w14:val="none"/>
        </w:rPr>
        <w:t xml:space="preserve"> </w:t>
      </w:r>
      <w:r w:rsidR="004106A4" w:rsidRPr="008C6B58">
        <w:rPr>
          <w:rFonts w:ascii="Arial" w:eastAsia="Arial" w:hAnsi="Arial" w:cs="Arial"/>
          <w:color w:val="000000"/>
          <w:kern w:val="0"/>
          <w:sz w:val="22"/>
          <w:szCs w:val="22"/>
          <w14:ligatures w14:val="none"/>
        </w:rPr>
        <w:t xml:space="preserve">during </w:t>
      </w:r>
      <w:r w:rsidR="00E6062C" w:rsidRPr="008C6B58">
        <w:rPr>
          <w:rFonts w:ascii="Arial" w:eastAsia="Arial" w:hAnsi="Arial" w:cs="Arial"/>
          <w:color w:val="000000"/>
          <w:kern w:val="0"/>
          <w:sz w:val="22"/>
          <w:szCs w:val="22"/>
          <w14:ligatures w14:val="none"/>
        </w:rPr>
        <w:t xml:space="preserve">childhood and adolescence </w:t>
      </w:r>
      <w:r w:rsidR="004106A4" w:rsidRPr="008C6B58">
        <w:rPr>
          <w:rFonts w:ascii="Arial" w:eastAsia="Arial" w:hAnsi="Arial" w:cs="Arial"/>
          <w:color w:val="000000"/>
          <w:kern w:val="0"/>
          <w:sz w:val="22"/>
          <w:szCs w:val="22"/>
          <w14:ligatures w14:val="none"/>
        </w:rPr>
        <w:t>significantly increases the risk of numerous health problems, including</w:t>
      </w:r>
      <w:r w:rsidR="00716D71" w:rsidRPr="008C6B58">
        <w:rPr>
          <w:rFonts w:ascii="Arial" w:eastAsia="Arial" w:hAnsi="Arial" w:cs="Arial"/>
          <w:color w:val="000000"/>
          <w:kern w:val="0"/>
          <w:sz w:val="22"/>
          <w:szCs w:val="22"/>
          <w14:ligatures w14:val="none"/>
        </w:rPr>
        <w:t xml:space="preserve"> subsequent</w:t>
      </w:r>
      <w:r w:rsidR="004106A4" w:rsidRPr="008C6B58">
        <w:rPr>
          <w:rFonts w:ascii="Arial" w:eastAsia="Arial" w:hAnsi="Arial" w:cs="Arial"/>
          <w:color w:val="000000"/>
          <w:kern w:val="0"/>
          <w:sz w:val="22"/>
          <w:szCs w:val="22"/>
          <w14:ligatures w14:val="none"/>
        </w:rPr>
        <w:t xml:space="preserve"> cardiovascular diseases, type 2 diabetes, and mental health disorders such as anxiety and </w:t>
      </w:r>
      <w:r w:rsidRPr="008C6B58">
        <w:rPr>
          <w:rFonts w:ascii="Arial" w:eastAsia="Arial" w:hAnsi="Arial" w:cs="Arial"/>
          <w:color w:val="000000"/>
          <w:kern w:val="0"/>
          <w:sz w:val="22"/>
          <w:szCs w:val="22"/>
          <w14:ligatures w14:val="none"/>
        </w:rPr>
        <w:t xml:space="preserve">depression </w:t>
      </w:r>
      <w:r w:rsidRPr="008C6B58">
        <w:rPr>
          <w:rFonts w:ascii="Times New Roman" w:eastAsia="Times New Roman" w:hAnsi="Times New Roman" w:cs="Times New Roman"/>
          <w:color w:val="000000"/>
          <w:kern w:val="0"/>
          <w:sz w:val="22"/>
          <w:szCs w:val="22"/>
          <w14:ligatures w14:val="none"/>
        </w:rPr>
        <w:fldChar w:fldCharType="begin"/>
      </w:r>
      <w:r w:rsidR="00963057" w:rsidRPr="008C6B58">
        <w:rPr>
          <w:rFonts w:ascii="Times New Roman" w:eastAsia="Times New Roman" w:hAnsi="Times New Roman" w:cs="Times New Roman"/>
          <w:color w:val="000000"/>
          <w:kern w:val="0"/>
          <w:sz w:val="22"/>
          <w:szCs w:val="22"/>
          <w14:ligatures w14:val="none"/>
        </w:rPr>
        <w:instrText xml:space="preserve"> ADDIN ZOTERO_ITEM CSL_CITATION {"citationID":"yFXjNDdm","properties":{"formattedCitation":"(16\\uc0\\u8211{}18)","plainCitation":"(16–18)","noteIndex":0},"citationItems":[{"id":1244,"uris":["http://zotero.org/users/local/rvCsX7Kv/items/DB2ADCNR"],"itemData":{"id":1244,"type":"chapter","abstract":"Obesity in childhood is the most challenging public health issue in the twenty-first century. It has emerged as a pandemic health problem worldwide. The children who are obese tend to stay obese in adulthood and prone to increased risk for diabetes and cardiac problems at a younger age. Childhood obesity is associated with increased morbidity and premature death. Prevention of obesity in children is a high priority in the current situation. Epidemiology The prevalence of childhood obesity has alarmingly increased. The overall burden of obesity has almost tripled since 1975. However, an eightfold increase in obesity burden in the 5 to 19 years age group has been noted between 1975 and 2016. Though childhood obesity is more prevalent in developed countries, the prevalence is increasing even in developing countries. Currently, about 18.5% of US children present with obesity. Among boys, obesity is more prevalent in the school-age group (6 to 11 years), whereas in girls, it is more prevalent in adolescents (12 to 19 years). The prevalence of childhood obesity among boys and girls was not significantly different overall or by age groups. Definition The word obesity infers the deposition of excessive fat in the body. Different methods can directly measure body fat like skinfold thickness, hydro densitometry, bioelectrical impedance, and air displacement plethysmography. These methods are not readily available in the clinical setting and are expensive. Body mass index (BMI) provides an economical method to assess body fat indirectly. BMI is measured using a formula [BMI = weight (kg)/ height (m)^2]. As growth in children varies with age and sex, so do the norms for BMI. The following definitions are used to classify weight status based on BMI for children from 2 to 20 years of age. Overweight – 85th to less than the 95th percentile. Obese (class 1) – 95th percentile or greater. Severe (class II) obesity – ≥ 120% of 95th percentile (99th percentile) or ≥ 35 kg/m^2 (whichever is lower). Class III obesity is a subcategory of severe obesity and is defined as BMI ≥140 % of 95th percentile or ≥ 40 kg/m^2. . The World Health Organization (WHO) recommends using BMI Z-score cut-offs of &gt;1, &gt; 2, and &gt; 3 to define at risk of overweight, overweight, and obesity, respectively. Z-score is measured in terms of standard deviations from the mean.","call-number":"NBK570613","container-title":"StatPearls","event-place":"Treasure Island (FL)","language":"eng","license":"Copyright © 2024, StatPearls Publishing LLC.","note":"PMID: 34033375","publisher":"StatPearls Publishing","publisher-place":"Treasure Island (FL)","source":"PubMed","title":"Obesity Effects on Child Health","URL":"http://www.ncbi.nlm.nih.gov/books/NBK570613/","author":[{"family":"Balasundaram","given":"Palanikumar"},{"family":"Krishna","given":"Sunil"}],"accessed":{"date-parts":[["2024",12,4]]},"issued":{"date-parts":[["2024"]]}}},{"id":1242,"uris":["http://zotero.org/users/local/rvCsX7Kv/items/IUEP4WMC"],"itemData":{"id":1242,"type":"article-journal","abstract":"Obesity is a complex condition that interweaves biological, developmental, environmental, behavioral, and genetic factors; it is a significant public health problem. The most common cause of obesity throughout childhood and adolescence is an inequity in energy balance; that is, excess caloric intake without appropriate caloric expenditure. Adiposity rebound (AR) in early childhood is a risk factor for obesity in adolescence and adulthood. The increasing prevalence of childhood and adolescent obesity is associated with a rise in comorbidities previously identified in the adult population, such as Type 2 Diabetes Mellitus, Hypertension, Non-alcoholic Fatty Liver disease (NAFLD), Obstructive Sleep Apnea (OSA), and Dyslipidemia. Due to the lack of a single treatment option to address obesity, clinicians have generally relied on counseling dietary changes and exercise. Due to psychosocial issues that may accompany adolescence regarding body habitus, this approach can have negative results. Teens can develop unhealthy eating habits that result in Bulimia Nervosa (BN), Binge- Eating Disorder (BED), or Night eating syndrome (NES). Others can develop Anorexia Nervosa (AN) as they attempt to restrict their diet and overshoot their goal of “being healthy.” To date, lifestyle interventions have shown only modest effects on weight loss. Emerging findings from basic science as well as interventional drug trials utilizing GLP-1 agonists have demonstrated success in effective weight loss in obese adults, adolescents, and pediatric patients. However, there is limited data on the efficacy and safety of other weight-loss medications in children and adolescents. Nearly 6% of adolescents in the United States are severely obese and bariatric surgery as a treatment consideration will be discussed. In summary, this paper will overview the pathophysiology, clinical, and psychological implications, and treatment options available for obese pediatric and adolescent patients.","container-title":"Frontiers in Pediatrics","DOI":"10.3389/fped.2020.581461","ISSN":"2296-2360","journalAbbreviation":"Front Pediatr","note":"PMID: 33511092\nPMCID: PMC7835259","page":"581461","source":"PubMed Central","title":"Childhood and Adolescent Obesity: A Review","title-short":"Childhood and Adolescent Obesity","volume":"8","author":[{"family":"Kansra","given":"Alvina R."},{"family":"Lakkunarajah","given":"Sinduja"},{"family":"Jay","given":"M. Susan"}],"issued":{"date-parts":[["2021",1,12]]}}},{"id":1238,"uris":["http://zotero.org/users/local/rvCsX7Kv/items/NWXX38E8"],"itemData":{"id":1238,"type":"article-journal","abstract":"The prevalence of child and adolescent obesity has plateaued at high levels in most high-income countries and is increasing in many low-income and middle-income countries. Obesity arises when a mix of genetic and epigenetic factors, behavioural risk patterns and broader environmental and sociocultural influences affect the two body weight regulation systems: energy homeostasis, including leptin and gastrointestinal tract signals, operating predominantly at an unconscious level, and cognitive–emotional control that is regulated by higher brain centres, operating at a conscious level. Health-related quality of life is reduced in those with obesity. Comorbidities of obesity, including type 2 diabetes mellitus, fatty liver disease and depression, are more likely in adolescents and in those with severe obesity. Treatment incorporates a respectful, stigma-free and family-based approach involving multiple components, and addresses dietary, physical activity, sedentary and sleep behaviours. In adolescents in particular, adjunctive therapies can be valuable, such as more intensive dietary therapies, pharmacotherapy and bariatric surgery. Prevention of obesity requires a whole-system approach and joined-up policy initiatives across government departments. Development and implementation of interventions to prevent paediatric obesity in children should focus on interventions that are feasible, effective and likely to reduce gaps in health inequalities.","container-title":"Nature Reviews Disease Primers","DOI":"10.1038/s41572-023-00435-4","ISSN":"2056-676X","issue":"1","journalAbbreviation":"Nat Rev Dis Primers","language":"en","license":"2023 Springer Nature Limited","note":"publisher: Nature Publishing Group","page":"1-19","source":"www.nature.com","title":"Child and adolescent obesity","volume":"9","author":[{"family":"Lister","given":"Natalie B."},{"family":"Baur","given":"Louise A."},{"family":"Felix","given":"Janine F."},{"family":"Hill","given":"Andrew J."},{"family":"Marcus","given":"Claude"},{"family":"Reinehr","given":"Thomas"},{"family":"Summerbell","given":"Carolyn"},{"family":"Wabitsch","given":"Martin"}],"issued":{"date-parts":[["2023",5,18]]}}}],"schema":"https://github.com/citation-style-language/schema/raw/master/csl-citation.json"} </w:instrText>
      </w:r>
      <w:r w:rsidRPr="008C6B58">
        <w:rPr>
          <w:rFonts w:ascii="Times New Roman" w:eastAsia="Times New Roman" w:hAnsi="Times New Roman" w:cs="Times New Roman"/>
          <w:color w:val="000000"/>
          <w:kern w:val="0"/>
          <w:sz w:val="22"/>
          <w:szCs w:val="22"/>
          <w14:ligatures w14:val="none"/>
        </w:rPr>
        <w:fldChar w:fldCharType="separate"/>
      </w:r>
      <w:r w:rsidR="00963057" w:rsidRPr="008C6B58">
        <w:rPr>
          <w:rFonts w:ascii="Arial" w:eastAsia="Arial" w:hAnsi="Arial" w:cs="Arial"/>
          <w:color w:val="000000"/>
          <w:kern w:val="0"/>
          <w:sz w:val="22"/>
          <w:szCs w:val="22"/>
        </w:rPr>
        <w:t>(16–18)</w:t>
      </w:r>
      <w:r w:rsidRPr="008C6B58">
        <w:rPr>
          <w:rFonts w:ascii="Times New Roman" w:eastAsia="Times New Roman" w:hAnsi="Times New Roman" w:cs="Times New Roman"/>
          <w:color w:val="000000"/>
          <w:kern w:val="0"/>
          <w:sz w:val="22"/>
          <w:szCs w:val="22"/>
          <w14:ligatures w14:val="none"/>
        </w:rPr>
        <w:fldChar w:fldCharType="end"/>
      </w:r>
      <w:r w:rsidRPr="008C6B58">
        <w:rPr>
          <w:rFonts w:ascii="Arial" w:eastAsia="Arial" w:hAnsi="Arial" w:cs="Arial"/>
          <w:color w:val="000000"/>
          <w:kern w:val="0"/>
          <w:sz w:val="22"/>
          <w:szCs w:val="22"/>
          <w14:ligatures w14:val="none"/>
        </w:rPr>
        <w:t xml:space="preserve">. </w:t>
      </w:r>
    </w:p>
    <w:p w14:paraId="4C062AC9" w14:textId="122888C6" w:rsidR="00645252" w:rsidRPr="008C6B58" w:rsidRDefault="00D22A7A"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Concurrently, iron</w:t>
      </w:r>
      <w:r w:rsidR="009A0A44" w:rsidRPr="008C6B58">
        <w:rPr>
          <w:rFonts w:ascii="Arial" w:eastAsia="Arial" w:hAnsi="Arial" w:cs="Arial"/>
          <w:color w:val="000000"/>
          <w:kern w:val="0"/>
          <w:sz w:val="22"/>
          <w:szCs w:val="22"/>
          <w14:ligatures w14:val="none"/>
        </w:rPr>
        <w:t xml:space="preserve"> deficiency (ID) </w:t>
      </w:r>
      <w:r w:rsidR="00910309" w:rsidRPr="008C6B58">
        <w:rPr>
          <w:rFonts w:ascii="Arial" w:eastAsia="Arial" w:hAnsi="Arial" w:cs="Arial"/>
          <w:color w:val="000000"/>
          <w:kern w:val="0"/>
          <w:sz w:val="22"/>
          <w:szCs w:val="22"/>
          <w14:ligatures w14:val="none"/>
        </w:rPr>
        <w:t>remains</w:t>
      </w:r>
      <w:r w:rsidRPr="008C6B58">
        <w:rPr>
          <w:rFonts w:ascii="Arial" w:eastAsia="Arial" w:hAnsi="Arial" w:cs="Arial"/>
          <w:color w:val="000000"/>
          <w:kern w:val="0"/>
          <w:sz w:val="22"/>
          <w:szCs w:val="22"/>
          <w14:ligatures w14:val="none"/>
        </w:rPr>
        <w:t xml:space="preserve"> the</w:t>
      </w:r>
      <w:r w:rsidR="009A0A44" w:rsidRPr="008C6B58">
        <w:rPr>
          <w:rFonts w:ascii="Arial" w:eastAsia="Arial" w:hAnsi="Arial" w:cs="Arial"/>
          <w:color w:val="000000"/>
          <w:kern w:val="0"/>
          <w:sz w:val="22"/>
          <w:szCs w:val="22"/>
          <w14:ligatures w14:val="none"/>
        </w:rPr>
        <w:t xml:space="preserve"> most prevalent</w:t>
      </w:r>
      <w:r w:rsidR="00B1040E" w:rsidRPr="008C6B58">
        <w:rPr>
          <w:rFonts w:ascii="Arial" w:eastAsia="Arial" w:hAnsi="Arial" w:cs="Arial"/>
          <w:color w:val="000000"/>
          <w:kern w:val="0"/>
          <w:sz w:val="22"/>
          <w:szCs w:val="22"/>
          <w14:ligatures w14:val="none"/>
        </w:rPr>
        <w:t xml:space="preserve"> and preventable</w:t>
      </w:r>
      <w:r w:rsidR="009A0A44" w:rsidRPr="008C6B58">
        <w:rPr>
          <w:rFonts w:ascii="Arial" w:eastAsia="Arial" w:hAnsi="Arial" w:cs="Arial"/>
          <w:color w:val="000000"/>
          <w:kern w:val="0"/>
          <w:sz w:val="22"/>
          <w:szCs w:val="22"/>
          <w14:ligatures w14:val="none"/>
        </w:rPr>
        <w:t xml:space="preserve"> single nutrient deficiency </w:t>
      </w:r>
      <w:r w:rsidR="00645252" w:rsidRPr="008C6B58">
        <w:rPr>
          <w:rFonts w:ascii="Arial" w:eastAsia="Arial" w:hAnsi="Arial" w:cs="Arial"/>
          <w:color w:val="000000"/>
          <w:kern w:val="0"/>
          <w:sz w:val="22"/>
          <w:szCs w:val="22"/>
          <w14:ligatures w14:val="none"/>
        </w:rPr>
        <w:t>globally</w:t>
      </w:r>
      <w:r w:rsidR="009A0A44" w:rsidRPr="008C6B58">
        <w:rPr>
          <w:rFonts w:ascii="Arial" w:eastAsia="Arial" w:hAnsi="Arial" w:cs="Arial"/>
          <w:color w:val="000000"/>
          <w:kern w:val="0"/>
          <w:sz w:val="22"/>
          <w:szCs w:val="22"/>
          <w14:ligatures w14:val="none"/>
        </w:rPr>
        <w:t>, recognized by the</w:t>
      </w:r>
      <w:r w:rsidRPr="008C6B58">
        <w:rPr>
          <w:rFonts w:ascii="Arial" w:eastAsia="Arial" w:hAnsi="Arial" w:cs="Arial"/>
          <w:color w:val="000000"/>
          <w:kern w:val="0"/>
          <w:sz w:val="22"/>
          <w:szCs w:val="22"/>
          <w14:ligatures w14:val="none"/>
        </w:rPr>
        <w:t xml:space="preserve"> W</w:t>
      </w:r>
      <w:r w:rsidR="00AD79CB" w:rsidRPr="008C6B58">
        <w:rPr>
          <w:rFonts w:ascii="Arial" w:eastAsia="Arial" w:hAnsi="Arial" w:cs="Arial"/>
          <w:color w:val="000000"/>
          <w:kern w:val="0"/>
          <w:sz w:val="22"/>
          <w:szCs w:val="22"/>
          <w14:ligatures w14:val="none"/>
        </w:rPr>
        <w:t xml:space="preserve">orld </w:t>
      </w:r>
      <w:r w:rsidRPr="008C6B58">
        <w:rPr>
          <w:rFonts w:ascii="Arial" w:eastAsia="Arial" w:hAnsi="Arial" w:cs="Arial"/>
          <w:color w:val="000000"/>
          <w:kern w:val="0"/>
          <w:sz w:val="22"/>
          <w:szCs w:val="22"/>
          <w14:ligatures w14:val="none"/>
        </w:rPr>
        <w:t>H</w:t>
      </w:r>
      <w:r w:rsidR="00AD79CB" w:rsidRPr="008C6B58">
        <w:rPr>
          <w:rFonts w:ascii="Arial" w:eastAsia="Arial" w:hAnsi="Arial" w:cs="Arial"/>
          <w:color w:val="000000"/>
          <w:kern w:val="0"/>
          <w:sz w:val="22"/>
          <w:szCs w:val="22"/>
          <w14:ligatures w14:val="none"/>
        </w:rPr>
        <w:t xml:space="preserve">ealth </w:t>
      </w:r>
      <w:r w:rsidRPr="008C6B58">
        <w:rPr>
          <w:rFonts w:ascii="Arial" w:eastAsia="Arial" w:hAnsi="Arial" w:cs="Arial"/>
          <w:color w:val="000000"/>
          <w:kern w:val="0"/>
          <w:sz w:val="22"/>
          <w:szCs w:val="22"/>
          <w14:ligatures w14:val="none"/>
        </w:rPr>
        <w:t>O</w:t>
      </w:r>
      <w:r w:rsidR="00AD79CB" w:rsidRPr="008C6B58">
        <w:rPr>
          <w:rFonts w:ascii="Arial" w:eastAsia="Arial" w:hAnsi="Arial" w:cs="Arial"/>
          <w:color w:val="000000"/>
          <w:kern w:val="0"/>
          <w:sz w:val="22"/>
          <w:szCs w:val="22"/>
          <w14:ligatures w14:val="none"/>
        </w:rPr>
        <w:t>rganization</w:t>
      </w:r>
      <w:r w:rsidR="009A0A44" w:rsidRPr="008C6B58">
        <w:rPr>
          <w:rFonts w:ascii="Arial" w:eastAsia="Arial" w:hAnsi="Arial" w:cs="Arial"/>
          <w:color w:val="000000"/>
          <w:kern w:val="0"/>
          <w:sz w:val="22"/>
          <w:szCs w:val="22"/>
          <w14:ligatures w14:val="none"/>
        </w:rPr>
        <w:t xml:space="preserve"> </w:t>
      </w:r>
      <w:r w:rsidR="00AD79CB" w:rsidRPr="008C6B58">
        <w:rPr>
          <w:rFonts w:ascii="Arial" w:eastAsia="Arial" w:hAnsi="Arial" w:cs="Arial"/>
          <w:color w:val="000000"/>
          <w:kern w:val="0"/>
          <w:sz w:val="22"/>
          <w:szCs w:val="22"/>
          <w14:ligatures w14:val="none"/>
        </w:rPr>
        <w:t xml:space="preserve">(WHO) </w:t>
      </w:r>
      <w:r w:rsidR="009A0A44" w:rsidRPr="008C6B58">
        <w:rPr>
          <w:rFonts w:ascii="Arial" w:eastAsia="Arial" w:hAnsi="Arial" w:cs="Arial"/>
          <w:color w:val="000000"/>
          <w:kern w:val="0"/>
          <w:sz w:val="22"/>
          <w:szCs w:val="22"/>
          <w14:ligatures w14:val="none"/>
        </w:rPr>
        <w:t>as a significant global health concern</w:t>
      </w:r>
      <w:r w:rsidR="00614B73" w:rsidRPr="008C6B58">
        <w:rPr>
          <w:rFonts w:ascii="Arial" w:eastAsia="Arial" w:hAnsi="Arial" w:cs="Arial"/>
          <w:color w:val="000000"/>
          <w:kern w:val="0"/>
          <w:sz w:val="22"/>
          <w:szCs w:val="22"/>
          <w14:ligatures w14:val="none"/>
        </w:rPr>
        <w:t xml:space="preserve"> </w:t>
      </w:r>
      <w:r w:rsidR="005D5A25" w:rsidRPr="008C6B58">
        <w:rPr>
          <w:rFonts w:ascii="Times New Roman" w:eastAsia="Times New Roman" w:hAnsi="Times New Roman" w:cs="Times New Roman"/>
          <w:color w:val="000000"/>
          <w:kern w:val="0"/>
          <w:sz w:val="22"/>
          <w:szCs w:val="22"/>
          <w14:ligatures w14:val="none"/>
        </w:rPr>
        <w:fldChar w:fldCharType="begin"/>
      </w:r>
      <w:r w:rsidR="00963057" w:rsidRPr="008C6B58">
        <w:rPr>
          <w:rFonts w:ascii="Times New Roman" w:eastAsia="Times New Roman" w:hAnsi="Times New Roman" w:cs="Times New Roman"/>
          <w:color w:val="000000"/>
          <w:kern w:val="0"/>
          <w:sz w:val="22"/>
          <w:szCs w:val="22"/>
          <w14:ligatures w14:val="none"/>
        </w:rPr>
        <w:instrText xml:space="preserve"> ADDIN ZOTERO_ITEM CSL_CITATION {"citationID":"PPvcZKGX","properties":{"formattedCitation":"(2,19,20)","plainCitation":"(2,19,20)","noteIndex":0},"citationItems":[{"id":1215,"uris":["http://zotero.org/users/local/rvCsX7Kv/items/4BHRV9PJ"],"itemData":{"id":1215,"type":"article-journal","abstract":"Iron deficiency is the most common nutrient deficiency in the world. Epidemiological data indicate that iron deficiency is more prevalent in infants, in preschool-children, and in adolescents. Etiologies of iron deficiency in children include inadequate dietary iron intake, which is the most common cause, as well as increased iron requirements, bleeding, and intestinal iron absorption disorders. Iron deficiency can lead to symptoms related to anemia, may interfere with neurodevelopment and may cause skin, hair, nail, and gastrointestinal problems. This review focuses on the causes, signs, symptoms, diagnosis and management of iron deficiency in infancy, childhood, and adolescence.","container-title":"Turkish Archives of Pediatrics","DOI":"10.5152/TurkArchPediatr.2023.23049","ISSN":"2757-6256","issue":"4","journalAbbreviation":"Turk Arch Pediatr","note":"PMID: 37357449\nPMCID: PMC10440944","page":"358-362","source":"PubMed Central","title":"Iron Deficiency Anemia in Infancy, Childhood, and Adolescence","volume":"58","author":[{"family":"Aksu","given":"Tekin"},{"family":"Ünal","given":"Şule"}],"issued":{"date-parts":[["2023",7,1]]}}},{"id":1258,"uris":["http://zotero.org/users/local/rvCsX7Kv/items/RQDR8JPP"],"itemData":{"id":1258,"type":"webpage","abstract":"Anaemia","language":"en","title":"Anaemia","URL":"https://www.who.int/health-topics/anaemia","accessed":{"date-parts":[["2024",12,4]]}}},{"id":1255,"uris":["http://zotero.org/users/local/rvCsX7Kv/items/U3XK2FX6"],"itemData":{"id":1255,"type":"article-journal","abstract":"Background: Iron deficiency (ID) remains the leading cause of anemia, affects a vast number of persons globally, and continues to be a significant global health burden. Comprehending the patterns of ID burden is essential for developing targeted public health policies. Methods: Using data from the Global Burden of Disease (GBD) 2021 study for the years 1990–2021, the XGBoost model was constructed to predict prevalence and disability-adjusted life years (DALYs) for the period 2022–2050, based on key demographic variables. Shapley Additive exPlanations (SHAP) values were applied to interpret the contributions of each variable to the model’s predictions. Additionally, the Age–Period–Cohort (APC) model was used to evaluate the effects of age, period, and birth cohort on both prevalence and DALYs. The relationship between the Socio-Demographic Index (SDI) and ID’s age-standardized prevalence rate (ASPR) as well as the age-standardized DALYs rate (ASDR) was also analyzed to assess the influence of socioeconomic development on disease burden. Results: The global prevalent cases of ID grew from 984.61 million in 1990 to 1270.64 million in 2021 and are projected to reach 1439.99 million by 2050. Similarly, global DALYs from ID increased from 28.41 million in 1990 to 32.32 million in 2021, with a projected rise to 36.13 million by 2050. The ASPR declined from 18,204/100,000 in 1990 to 16,433/100,000 in 2021, with an estimated annual percentage change (EAPC) of −0.36% over this period. It is expected to decrease further to 15,922 by 2050, with an EAPC of −0.09% between 2021 and 2050. The ASDR was 518/100,000 in 1990 and 424/100,000 in 2021, with an EAPC of −0.68% from 1990 to 2021. It is expected to remain relatively stable at 419/100,000 by 2050, with an EAPC of −0.02% between 2021 and 2050. In 2021, the highest ASPRs were recorded in Senegal (34,421/100,000), Mali (34,233/100,000), and Pakistan (33,942/100,000). By 2050, Mali (35,070/100,000), Senegal (34,132/100,000), and Zambia (33,149/100,000) are projected to lead. For ASDR, Yemen (1405/100,000), Mozambique (1149/100,000), and Mali (1093/100,000) had the highest rates in 2021. By 2050, Yemen (1388/100,000), Mali (1181/100,000), and Mozambique (1177/100,000) are expected to remain the highest. SHAP values demonstrated that gender was the leading predictor of ID, with age and year showing negative contributions. Females aged 10 to 60 consistently showed higher prevalence and DALYs rates compared to males, with the under-5 age group having the highest rates for both. Additionally, men aged 80 and above exhibited a rapid increase in prevalence. Furthermore, the ASPR and ASDR were significantly higher in regions with a lower SDI, highlighting the greater burden of ID in less developed regions. Conclusions: ID remains a significant global health concern, with its burden projected to persist through 2050, particularly in lower-SDI regions. Despite declines in ASPR and ASDR, total cases and DALYs are expected to rise. SHAP analysis revealed that gender had the greatest influence on the model’s predictions, while both age and year showed overall negative contributions to ID risk. Children under 5, women under 60, and elderly men aged 80+ were the most vulnerable groups. These findings underscore the need for targeted interventions, such as improved nutrition, early screening, and addressing socioeconomic drivers through iron supplementation programs in low-SDI regions.","container-title":"Nutrients","DOI":"10.3390/nu16203434","ISSN":"2072-6643","issue":"20","journalAbbreviation":"Nutrients","note":"PMID: 39458430\nPMCID: PMC11510637","page":"3434","source":"PubMed Central","title":"Iron Deficiency: Global Trends and Projections from 1990 to 2050","title-short":"Iron Deficiency","volume":"16","author":[{"family":"Wang","given":"Li"},{"family":"Liang","given":"Dan"},{"family":"Huangfu","given":"Hengqian"},{"family":"Shi","given":"Xinfu"},{"family":"Liu","given":"Shuang"},{"family":"Zhong","given":"Panpan"},{"family":"Luo","given":"Zhen"},{"family":"Ke","given":"Changwen"},{"family":"Lai","given":"Yingsi"}],"issued":{"date-parts":[["2024",10,10]]}}}],"schema":"https://github.com/citation-style-language/schema/raw/master/csl-citation.json"} </w:instrText>
      </w:r>
      <w:r w:rsidR="005D5A25" w:rsidRPr="008C6B58">
        <w:rPr>
          <w:rFonts w:ascii="Times New Roman" w:eastAsia="Times New Roman" w:hAnsi="Times New Roman" w:cs="Times New Roman"/>
          <w:color w:val="000000"/>
          <w:kern w:val="0"/>
          <w:sz w:val="22"/>
          <w:szCs w:val="22"/>
          <w14:ligatures w14:val="none"/>
        </w:rPr>
        <w:fldChar w:fldCharType="separate"/>
      </w:r>
      <w:r w:rsidR="00963057" w:rsidRPr="008C6B58">
        <w:rPr>
          <w:rFonts w:ascii="Arial" w:eastAsia="Arial" w:hAnsi="Arial" w:cs="Arial"/>
          <w:color w:val="000000"/>
          <w:kern w:val="0"/>
          <w:sz w:val="22"/>
          <w:szCs w:val="22"/>
        </w:rPr>
        <w:t>(2,19,20)</w:t>
      </w:r>
      <w:r w:rsidR="005D5A25" w:rsidRPr="008C6B58">
        <w:rPr>
          <w:rFonts w:ascii="Times New Roman" w:eastAsia="Times New Roman" w:hAnsi="Times New Roman" w:cs="Times New Roman"/>
          <w:color w:val="000000"/>
          <w:kern w:val="0"/>
          <w:sz w:val="22"/>
          <w:szCs w:val="22"/>
          <w14:ligatures w14:val="none"/>
        </w:rPr>
        <w:fldChar w:fldCharType="end"/>
      </w:r>
      <w:r w:rsidR="009A0A44" w:rsidRPr="008C6B58">
        <w:rPr>
          <w:rFonts w:ascii="Arial" w:eastAsia="Arial" w:hAnsi="Arial" w:cs="Arial"/>
          <w:color w:val="000000"/>
          <w:kern w:val="0"/>
          <w:sz w:val="22"/>
          <w:szCs w:val="22"/>
          <w14:ligatures w14:val="none"/>
        </w:rPr>
        <w:t xml:space="preserve">. </w:t>
      </w:r>
      <w:r w:rsidR="0076468C" w:rsidRPr="008C6B58">
        <w:rPr>
          <w:rFonts w:ascii="Arial" w:eastAsia="Arial" w:hAnsi="Arial" w:cs="Arial"/>
          <w:color w:val="000000"/>
          <w:kern w:val="0"/>
          <w:sz w:val="22"/>
          <w:szCs w:val="22"/>
          <w14:ligatures w14:val="none"/>
        </w:rPr>
        <w:t>At the global level, the prevalence of adolescent anemia</w:t>
      </w:r>
      <w:r w:rsidR="002269F7" w:rsidRPr="008C6B58">
        <w:rPr>
          <w:rFonts w:ascii="Arial" w:eastAsia="Arial" w:hAnsi="Arial" w:cs="Arial"/>
          <w:color w:val="000000"/>
          <w:kern w:val="0"/>
          <w:sz w:val="22"/>
          <w:szCs w:val="22"/>
          <w14:ligatures w14:val="none"/>
        </w:rPr>
        <w:t>, of which 50% is attributed to iron deficiency</w:t>
      </w:r>
      <w:r w:rsidR="00335222" w:rsidRPr="008C6B58">
        <w:rPr>
          <w:rFonts w:ascii="Arial" w:eastAsia="Arial" w:hAnsi="Arial" w:cs="Arial"/>
          <w:color w:val="000000"/>
          <w:kern w:val="0"/>
          <w:sz w:val="22"/>
          <w:szCs w:val="22"/>
          <w14:ligatures w14:val="none"/>
        </w:rPr>
        <w:t xml:space="preserve"> </w:t>
      </w:r>
      <w:r w:rsidR="00BA1792" w:rsidRPr="008C6B58">
        <w:rPr>
          <w:rFonts w:ascii="Times New Roman" w:eastAsia="Times New Roman" w:hAnsi="Times New Roman" w:cs="Times New Roman"/>
          <w:color w:val="000000"/>
          <w:kern w:val="0"/>
          <w:sz w:val="22"/>
          <w:szCs w:val="22"/>
          <w14:ligatures w14:val="none"/>
        </w:rPr>
        <w:fldChar w:fldCharType="begin"/>
      </w:r>
      <w:r w:rsidR="00335222" w:rsidRPr="008C6B58">
        <w:rPr>
          <w:rFonts w:ascii="Times New Roman" w:eastAsia="Times New Roman" w:hAnsi="Times New Roman" w:cs="Times New Roman"/>
          <w:color w:val="000000"/>
          <w:kern w:val="0"/>
          <w:sz w:val="22"/>
          <w:szCs w:val="22"/>
          <w14:ligatures w14:val="none"/>
        </w:rPr>
        <w:instrText xml:space="preserve"> ADDIN ZOTERO_ITEM CSL_CITATION {"citationID":"YvxfjUcG","properties":{"formattedCitation":"(21)","plainCitation":"(21)","noteIndex":0},"citationItems":[{"id":1059,"uris":["http://zotero.org/users/local/rvCsX7Kv/items/WWRZ2UHJ"],"itemData":{"id":1059,"type":"article-journal","abstract":"Iron deficiency anemia arises when the balance of iron intake, iron stores, and the body's loss of iron are insufficient to fully support production of erythrocytes. Iron deficiency anemia rarely causes death, but the impact on human health is significant. In the developed world, this disease is easily identified and treated, but frequently overlooked by physicians. In contrast, it is a health problem that affects major portions of the population in underdeveloped countries. Overall, the prevention and successful treatment for iron deficiency anemia remains woefully insufficient worldwide, especially among underprivileged women and children. Here, clinical and laboratory features of the disease are discussed, and then focus is placed on relevant economic, environmental, infectious, and genetic factors that converge among global populations., Several hundred million people worldwide have iron deficiency anemia. Obstacles involving economics, cultural barriers, and infectious diseases have made it difficult to eradicate this disease.","container-title":"Cold Spring Harbor Perspectives in Medicine","DOI":"10.1101/cshperspect.a011866","ISSN":"2157-1422","issue":"7","journalAbbreviation":"Cold Spring Harb Perspect Med","note":"PMID: 23613366\nPMCID: PMC3685880","page":"a011866","source":"PubMed Central","title":"Iron Deficiency Anemia: A Common and Curable Disease","title-short":"Iron Deficiency Anemia","volume":"3","author":[{"family":"Miller","given":"Jeffery L."}],"issued":{"date-parts":[["2013",7]]}}}],"schema":"https://github.com/citation-style-language/schema/raw/master/csl-citation.json"} </w:instrText>
      </w:r>
      <w:r w:rsidR="00BA1792" w:rsidRPr="008C6B58">
        <w:rPr>
          <w:rFonts w:ascii="Times New Roman" w:eastAsia="Times New Roman" w:hAnsi="Times New Roman" w:cs="Times New Roman"/>
          <w:color w:val="000000"/>
          <w:kern w:val="0"/>
          <w:sz w:val="22"/>
          <w:szCs w:val="22"/>
          <w14:ligatures w14:val="none"/>
        </w:rPr>
        <w:fldChar w:fldCharType="separate"/>
      </w:r>
      <w:r w:rsidR="00335222" w:rsidRPr="008C6B58">
        <w:rPr>
          <w:rFonts w:ascii="Arial" w:eastAsia="Arial" w:hAnsi="Arial" w:cs="Arial"/>
          <w:noProof/>
          <w:color w:val="000000"/>
          <w:kern w:val="0"/>
          <w:sz w:val="22"/>
          <w:szCs w:val="22"/>
          <w14:ligatures w14:val="none"/>
        </w:rPr>
        <w:t>(21)</w:t>
      </w:r>
      <w:r w:rsidR="00BA1792" w:rsidRPr="008C6B58">
        <w:rPr>
          <w:rFonts w:ascii="Times New Roman" w:eastAsia="Times New Roman" w:hAnsi="Times New Roman" w:cs="Times New Roman"/>
          <w:color w:val="000000"/>
          <w:kern w:val="0"/>
          <w:sz w:val="22"/>
          <w:szCs w:val="22"/>
          <w14:ligatures w14:val="none"/>
        </w:rPr>
        <w:fldChar w:fldCharType="end"/>
      </w:r>
      <w:r w:rsidR="002269F7" w:rsidRPr="008C6B58">
        <w:rPr>
          <w:rFonts w:ascii="Arial" w:eastAsia="Arial" w:hAnsi="Arial" w:cs="Arial"/>
          <w:color w:val="000000"/>
          <w:kern w:val="0"/>
          <w:sz w:val="22"/>
          <w:szCs w:val="22"/>
          <w14:ligatures w14:val="none"/>
        </w:rPr>
        <w:t>,</w:t>
      </w:r>
      <w:r w:rsidR="0076468C" w:rsidRPr="008C6B58">
        <w:rPr>
          <w:rFonts w:ascii="Arial" w:eastAsia="Arial" w:hAnsi="Arial" w:cs="Arial"/>
          <w:color w:val="000000"/>
          <w:kern w:val="0"/>
          <w:sz w:val="22"/>
          <w:szCs w:val="22"/>
          <w14:ligatures w14:val="none"/>
        </w:rPr>
        <w:t xml:space="preserve"> is estimated at 15%, but with large disparities between </w:t>
      </w:r>
      <w:r w:rsidR="00A144B0" w:rsidRPr="008C6B58">
        <w:rPr>
          <w:rFonts w:ascii="Arial" w:eastAsia="Arial" w:hAnsi="Arial" w:cs="Arial"/>
          <w:color w:val="000000"/>
          <w:kern w:val="0"/>
          <w:sz w:val="22"/>
          <w:szCs w:val="22"/>
          <w14:ligatures w14:val="none"/>
        </w:rPr>
        <w:t>high and low-middle income countries</w:t>
      </w:r>
      <w:r w:rsidR="0076468C" w:rsidRPr="008C6B58">
        <w:rPr>
          <w:rFonts w:ascii="Arial" w:eastAsia="Arial" w:hAnsi="Arial" w:cs="Arial"/>
          <w:color w:val="000000"/>
          <w:kern w:val="0"/>
          <w:sz w:val="22"/>
          <w:szCs w:val="22"/>
          <w14:ligatures w14:val="none"/>
        </w:rPr>
        <w:t xml:space="preserve"> (6% and 27%, respectively) </w:t>
      </w:r>
      <w:r w:rsidR="005D5662" w:rsidRPr="008C6B58">
        <w:rPr>
          <w:rFonts w:ascii="Times New Roman" w:eastAsia="Times New Roman" w:hAnsi="Times New Roman" w:cs="Times New Roman"/>
          <w:color w:val="000000"/>
          <w:kern w:val="0"/>
          <w:sz w:val="22"/>
          <w:szCs w:val="22"/>
          <w14:ligatures w14:val="none"/>
        </w:rPr>
        <w:fldChar w:fldCharType="begin"/>
      </w:r>
      <w:r w:rsidR="00335222" w:rsidRPr="008C6B58">
        <w:rPr>
          <w:rFonts w:ascii="Times New Roman" w:eastAsia="Times New Roman" w:hAnsi="Times New Roman" w:cs="Times New Roman"/>
          <w:color w:val="000000"/>
          <w:kern w:val="0"/>
          <w:sz w:val="22"/>
          <w:szCs w:val="22"/>
          <w14:ligatures w14:val="none"/>
        </w:rPr>
        <w:instrText xml:space="preserve"> ADDIN ZOTERO_ITEM CSL_CITATION {"citationID":"5EsnJqhk","properties":{"formattedCitation":"(22,23)","plainCitation":"(22,23)","noteIndex":0},"citationItems":[{"id":1282,"uris":["http://zotero.org/users/local/rvCsX7Kv/items/Q2YATI22"],"itemData":{"id":1282,"type":"article-journal","abstract":"Anemia is an enormous problem worldwide that is worse in the developing countries but by no means lacking in developed countries. Women and children are disproportionately affected. Nutritional anemias, mainly caused by a lack of iron and folate, are largely correctable by dietary improvement, but this socioeconomic change may not be readily achieved. The inherited disorders, the hemoglobinopathies and thalassemias, in their heterozygous forms are beneficial to the affected populations. Prevention of the homozygous forms and the serious diseases that result can only be addressed by education. These conditions are seen in all types of medical practice ranging from neonatology to geriatrics and public health and are an ongoing concern to all physicians.","container-title":"Obstetrics and Gynecology Clinics of North America","DOI":"10.1016/s0889-8545(05)70206-0","ISSN":"0889-8545","issue":"2","journalAbbreviation":"Obstet Gynecol Clin North Am","language":"eng","note":"PMID: 11430182","page":"363-381","source":"PubMed","title":"Anemia","volume":"28","author":[{"family":"Dugdale","given":"M."}],"issued":{"date-parts":[["2001",6]]}}},{"id":1279,"uris":["http://zotero.org/users/local/rvCsX7Kv/items/3ZZAV6CE"],"itemData":{"id":1279,"type":"article-journal","abstract":"This study assesses the prevalence and correlates of anemia among adolescents living in the war-affected region of Hodeida in Yemen. A secondary objective was to examine the effect of a nutrition education intervention on hemoglobin levels among anemic adolescents. A cross-sectional study was conducted on a random sample of adolescents aged 15–19 years in Hodeida (n = 400). A questionnaire was administered to inquire about demographic, socioeconomic, lifestyle and clinical characteristics. Capillary blood was obtained, anthropometric characteristics were measured and stool samples were collected. As for the secondary objective, anemic adolescents were randomly assigned to an intervention group (nutrition education and iron supplementation) and a control group (iron supplements only). The prevalence of anemia was 37.8%. Female gender, khat chewing, excessive menstruation, and experiencing headaches, fatigue, or dizziness were independent predictors of anemia. In contrast, adolescents who attended private schools, and reported snack consumption or handwashing had a significantly lower risk of anemia. A sample of 116 adolescents participated in the intervention (3 months). Hemoglobin levels were significantly higher in the intervention group compared to the control. Our findings contribute to the identification of high-risk groups that should be targeted by context-specific interventions. The implemented multicomponent intervention may serve as a prototype for larger-scale preventive programs.","container-title":"Children","DOI":"10.3390/children9070977","ISSN":"2227-9067","issue":"7","journalAbbreviation":"Children (Basel)","note":"PMID: 35883960\nPMCID: PMC9322810","page":"977","source":"PubMed Central","title":"Prevalence and Correlates of Anemia among Adolescents Living in Hodeida, Yemen","volume":"9","author":[{"family":"Al-Jermmy","given":"Abdulghani Sulaiman Mohammed"},{"family":"Idris","given":"Shadia Mohamed"},{"family":"Coulibaly-Zerbo","given":"Ferima"},{"family":"Nasreddine","given":"Lara"},{"family":"Al-Jawaldeh","given":"Ayoub"}],"issued":{"date-parts":[["2022",6,29]]}}}],"schema":"https://github.com/citation-style-language/schema/raw/master/csl-citation.json"} </w:instrText>
      </w:r>
      <w:r w:rsidR="005D5662" w:rsidRPr="008C6B58">
        <w:rPr>
          <w:rFonts w:ascii="Times New Roman" w:eastAsia="Times New Roman" w:hAnsi="Times New Roman" w:cs="Times New Roman"/>
          <w:color w:val="000000"/>
          <w:kern w:val="0"/>
          <w:sz w:val="22"/>
          <w:szCs w:val="22"/>
          <w14:ligatures w14:val="none"/>
        </w:rPr>
        <w:fldChar w:fldCharType="separate"/>
      </w:r>
      <w:r w:rsidR="00335222" w:rsidRPr="008C6B58">
        <w:rPr>
          <w:rFonts w:ascii="Arial" w:eastAsia="Arial" w:hAnsi="Arial" w:cs="Arial"/>
          <w:noProof/>
          <w:color w:val="000000"/>
          <w:kern w:val="0"/>
          <w:sz w:val="22"/>
          <w:szCs w:val="22"/>
          <w14:ligatures w14:val="none"/>
        </w:rPr>
        <w:t>(22,23)</w:t>
      </w:r>
      <w:r w:rsidR="005D5662" w:rsidRPr="008C6B58">
        <w:rPr>
          <w:rFonts w:ascii="Times New Roman" w:eastAsia="Times New Roman" w:hAnsi="Times New Roman" w:cs="Times New Roman"/>
          <w:color w:val="000000"/>
          <w:kern w:val="0"/>
          <w:sz w:val="22"/>
          <w:szCs w:val="22"/>
          <w14:ligatures w14:val="none"/>
        </w:rPr>
        <w:fldChar w:fldCharType="end"/>
      </w:r>
      <w:r w:rsidR="00645252" w:rsidRPr="008C6B58">
        <w:rPr>
          <w:rFonts w:ascii="Arial" w:eastAsia="Arial" w:hAnsi="Arial" w:cs="Arial"/>
          <w:color w:val="000000"/>
          <w:kern w:val="0"/>
          <w:sz w:val="22"/>
          <w:szCs w:val="22"/>
          <w14:ligatures w14:val="none"/>
        </w:rPr>
        <w:t xml:space="preserve">. </w:t>
      </w:r>
      <w:r w:rsidR="00910309" w:rsidRPr="008C6B58">
        <w:rPr>
          <w:rFonts w:ascii="Arial" w:eastAsia="Arial" w:hAnsi="Arial" w:cs="Arial"/>
          <w:color w:val="000000"/>
          <w:kern w:val="0"/>
          <w:sz w:val="22"/>
          <w:szCs w:val="22"/>
          <w14:ligatures w14:val="none"/>
        </w:rPr>
        <w:t>Anemia</w:t>
      </w:r>
      <w:r w:rsidR="009A0A44" w:rsidRPr="008C6B58">
        <w:rPr>
          <w:rFonts w:ascii="Arial" w:eastAsia="Arial" w:hAnsi="Arial" w:cs="Arial"/>
          <w:color w:val="000000"/>
          <w:kern w:val="0"/>
          <w:sz w:val="22"/>
          <w:szCs w:val="22"/>
          <w14:ligatures w14:val="none"/>
        </w:rPr>
        <w:t xml:space="preserve"> is most common during infancy and early childhood </w:t>
      </w:r>
      <w:r w:rsidR="0022646D" w:rsidRPr="008C6B58">
        <w:rPr>
          <w:rFonts w:ascii="Arial" w:eastAsia="Arial" w:hAnsi="Arial" w:cs="Arial"/>
          <w:color w:val="000000"/>
          <w:kern w:val="0"/>
          <w:sz w:val="22"/>
          <w:szCs w:val="22"/>
          <w14:ligatures w14:val="none"/>
        </w:rPr>
        <w:t>but</w:t>
      </w:r>
      <w:r w:rsidR="009A0A44" w:rsidRPr="008C6B58">
        <w:rPr>
          <w:rFonts w:ascii="Arial" w:eastAsia="Arial" w:hAnsi="Arial" w:cs="Arial"/>
          <w:color w:val="000000"/>
          <w:kern w:val="0"/>
          <w:sz w:val="22"/>
          <w:szCs w:val="22"/>
          <w14:ligatures w14:val="none"/>
        </w:rPr>
        <w:t xml:space="preserve"> remains highly prevalent during adolescence</w:t>
      </w:r>
      <w:r w:rsidR="00A72C81" w:rsidRPr="008C6B58">
        <w:rPr>
          <w:rFonts w:ascii="Arial" w:eastAsia="Arial" w:hAnsi="Arial" w:cs="Arial"/>
          <w:color w:val="000000"/>
          <w:kern w:val="0"/>
          <w:sz w:val="22"/>
          <w:szCs w:val="22"/>
          <w14:ligatures w14:val="none"/>
        </w:rPr>
        <w:t xml:space="preserve"> </w:t>
      </w:r>
      <w:r w:rsidR="00A72C81" w:rsidRPr="008C6B58">
        <w:rPr>
          <w:rFonts w:ascii="Times New Roman" w:eastAsia="Times New Roman" w:hAnsi="Times New Roman" w:cs="Times New Roman"/>
          <w:color w:val="000000"/>
          <w:kern w:val="0"/>
          <w:sz w:val="22"/>
          <w:szCs w:val="22"/>
          <w14:ligatures w14:val="none"/>
        </w:rPr>
        <w:fldChar w:fldCharType="begin"/>
      </w:r>
      <w:r w:rsidR="00335222" w:rsidRPr="008C6B58">
        <w:rPr>
          <w:rFonts w:ascii="Times New Roman" w:eastAsia="Times New Roman" w:hAnsi="Times New Roman" w:cs="Times New Roman"/>
          <w:color w:val="000000"/>
          <w:kern w:val="0"/>
          <w:sz w:val="22"/>
          <w:szCs w:val="22"/>
          <w14:ligatures w14:val="none"/>
        </w:rPr>
        <w:instrText xml:space="preserve"> ADDIN ZOTERO_ITEM CSL_CITATION {"citationID":"qQFjJx4K","properties":{"formattedCitation":"(2,24)","plainCitation":"(2,24)","noteIndex":0},"citationItems":[{"id":1215,"uris":["http://zotero.org/users/local/rvCsX7Kv/items/4BHRV9PJ"],"itemData":{"id":1215,"type":"article-journal","abstract":"Iron deficiency is the most common nutrient deficiency in the world. Epidemiological data indicate that iron deficiency is more prevalent in infants, in preschool-children, and in adolescents. Etiologies of iron deficiency in children include inadequate dietary iron intake, which is the most common cause, as well as increased iron requirements, bleeding, and intestinal iron absorption disorders. Iron deficiency can lead to symptoms related to anemia, may interfere with neurodevelopment and may cause skin, hair, nail, and gastrointestinal problems. This review focuses on the causes, signs, symptoms, diagnosis and management of iron deficiency in infancy, childhood, and adolescence.","container-title":"Turkish Archives of Pediatrics","DOI":"10.5152/TurkArchPediatr.2023.23049","ISSN":"2757-6256","issue":"4","journalAbbreviation":"Turk Arch Pediatr","note":"PMID: 37357449\nPMCID: PMC10440944","page":"358-362","source":"PubMed Central","title":"Iron Deficiency Anemia in Infancy, Childhood, and Adolescence","volume":"58","author":[{"family":"Aksu","given":"Tekin"},{"family":"Ünal","given":"Şule"}],"issued":{"date-parts":[["2023",7,1]]}}},{"id":1032,"uris":["http://zotero.org/users/local/rvCsX7Kv/items/W46SWRAR"],"itemData":{"id":1032,"type":"article-journal","abstract":"Background. Iron deficiency anemia is a common health problem that affects children under the age of five. Children's cognitive performance is impaired by iron deficiency, which impacts their psychomotor development. Therefore, the aim of this study was to determine the global prevalence and associated factors of iron deficiency and iron deficiency anemia among under-5 children. Methods. Relevant publications published till March 30, 2021 were identified in databases such as Medline/PubMed, Science Direct, Popline, EMBASE, African Journals Online, Scopus, and Google Scholar. The STATA version 11 software was utilized for the analysis. To determine the level of heterogeneity, I2 test statistics were used. To detect publication bias, funnel plots analysis and the Egger weighted regression test were used. Results. The global pooled prevalence of iron deficiency anemia and iron deficiency was 16.42% (95% CI: 10.82, 22.01) and 17.95% (95% CI: 13.49, 22.41), respectively. Age less than 2 years (OR = 1.26; 95% CI: 1.14, 1.38) and living in a large family size (OR = 1.38; 95% CI: 1.18, 1.58) were associated with iron deficiency anemia. Children born from anemic mother, low birth weight, and do not drink iron fortified milk (OR = 1.20; 95% CI: 1.05, 1.36), (OR = 1.15; 95% CI: 1.01, 1.36) and (OR = 1.28; 95% CI: 1.10, 1.46), respectively were associated factors of iron deficiency in under-5 children. Conclusion. The prevalence of iron deficiency anemia and iron deficiency was significant across the globe, particularly in Asia and Africa. Therefore, regular screening and treatment of iron deficiency and iron deficiency anemia are required especially in high-risk children to reduce their complication. PROSPERO registration number: CRD42021267060.","container-title":"Global Pediatric Health","DOI":"10.1177/2333794X221110860","ISSN":"2333-794X","journalAbbreviation":"Glob Pediatr Health","language":"eng","note":"PMID: 35832654\nPMCID: PMC9272181","page":"2333794X221110860","source":"PubMed","title":"Prevalence and Associated Factors of Iron Deficiency and Iron Deficiency Anemia Among Under-5 Children: A Systematic Review and Meta-Analysis","title-short":"Prevalence and Associated Factors of Iron Deficiency and Iron Deficiency Anemia Among Under-5 Children","volume":"9","author":[{"family":"Gedfie","given":"Solomon"},{"family":"Getawa","given":"Solomon"},{"family":"Melku","given":"Mulugeta"}],"issued":{"date-parts":[["2022"]]}}}],"schema":"https://github.com/citation-style-language/schema/raw/master/csl-citation.json"} </w:instrText>
      </w:r>
      <w:r w:rsidR="00A72C81" w:rsidRPr="008C6B58">
        <w:rPr>
          <w:rFonts w:ascii="Times New Roman" w:eastAsia="Times New Roman" w:hAnsi="Times New Roman" w:cs="Times New Roman"/>
          <w:color w:val="000000"/>
          <w:kern w:val="0"/>
          <w:sz w:val="22"/>
          <w:szCs w:val="22"/>
          <w14:ligatures w14:val="none"/>
        </w:rPr>
        <w:fldChar w:fldCharType="separate"/>
      </w:r>
      <w:r w:rsidR="00335222" w:rsidRPr="008C6B58">
        <w:rPr>
          <w:rFonts w:ascii="Arial" w:eastAsia="Arial" w:hAnsi="Arial" w:cs="Arial"/>
          <w:color w:val="000000"/>
          <w:kern w:val="0"/>
          <w:sz w:val="22"/>
          <w:szCs w:val="22"/>
        </w:rPr>
        <w:t>(2,24)</w:t>
      </w:r>
      <w:r w:rsidR="00A72C81" w:rsidRPr="008C6B58">
        <w:rPr>
          <w:rFonts w:ascii="Times New Roman" w:eastAsia="Times New Roman" w:hAnsi="Times New Roman" w:cs="Times New Roman"/>
          <w:color w:val="000000"/>
          <w:kern w:val="0"/>
          <w:sz w:val="22"/>
          <w:szCs w:val="22"/>
          <w14:ligatures w14:val="none"/>
        </w:rPr>
        <w:fldChar w:fldCharType="end"/>
      </w:r>
      <w:r w:rsidR="009A0A44" w:rsidRPr="008C6B58">
        <w:rPr>
          <w:rFonts w:ascii="Arial" w:eastAsia="Arial" w:hAnsi="Arial" w:cs="Arial"/>
          <w:color w:val="000000"/>
          <w:kern w:val="0"/>
          <w:sz w:val="22"/>
          <w:szCs w:val="22"/>
          <w14:ligatures w14:val="none"/>
        </w:rPr>
        <w:t xml:space="preserve">. </w:t>
      </w:r>
      <w:r w:rsidR="00632333" w:rsidRPr="008C6B58">
        <w:rPr>
          <w:rFonts w:ascii="Arial" w:eastAsia="Arial" w:hAnsi="Arial" w:cs="Arial"/>
          <w:color w:val="000000"/>
          <w:kern w:val="0"/>
          <w:sz w:val="22"/>
          <w:szCs w:val="22"/>
          <w14:ligatures w14:val="none"/>
        </w:rPr>
        <w:t xml:space="preserve">Of concern, </w:t>
      </w:r>
      <w:r w:rsidR="00A144B0" w:rsidRPr="008C6B58">
        <w:rPr>
          <w:rFonts w:ascii="Arial" w:eastAsia="Arial" w:hAnsi="Arial" w:cs="Arial"/>
          <w:color w:val="000000"/>
          <w:kern w:val="0"/>
          <w:sz w:val="22"/>
          <w:szCs w:val="22"/>
          <w14:ligatures w14:val="none"/>
        </w:rPr>
        <w:t>ID without anemia, often referred to as non-anemic iron deficiency (NAID), is even more common and frequently overlooked. Studies suggest that NAID could be up to twice as prevalent as iron deficiency anemia (IDA), affecting a substantial proportion of adolescents</w:t>
      </w:r>
      <w:r w:rsidR="00423E98" w:rsidRPr="008C6B58">
        <w:rPr>
          <w:rFonts w:ascii="Arial" w:eastAsia="Arial" w:hAnsi="Arial" w:cs="Arial"/>
          <w:color w:val="000000"/>
          <w:kern w:val="0"/>
          <w:sz w:val="22"/>
          <w:szCs w:val="22"/>
          <w14:ligatures w14:val="none"/>
        </w:rPr>
        <w:t xml:space="preserve"> </w:t>
      </w:r>
      <w:r w:rsidR="00423E98" w:rsidRPr="008C6B58">
        <w:rPr>
          <w:rFonts w:ascii="Times New Roman" w:eastAsia="Times New Roman" w:hAnsi="Times New Roman" w:cs="Times New Roman"/>
          <w:color w:val="000000"/>
          <w:kern w:val="0"/>
          <w:sz w:val="22"/>
          <w:szCs w:val="22"/>
          <w14:ligatures w14:val="none"/>
        </w:rPr>
        <w:fldChar w:fldCharType="begin"/>
      </w:r>
      <w:r w:rsidR="00335222" w:rsidRPr="008C6B58">
        <w:rPr>
          <w:rFonts w:ascii="Times New Roman" w:eastAsia="Times New Roman" w:hAnsi="Times New Roman" w:cs="Times New Roman"/>
          <w:color w:val="000000"/>
          <w:kern w:val="0"/>
          <w:sz w:val="22"/>
          <w:szCs w:val="22"/>
          <w14:ligatures w14:val="none"/>
        </w:rPr>
        <w:instrText xml:space="preserve"> ADDIN ZOTERO_ITEM CSL_CITATION {"citationID":"IAylWpzq","properties":{"formattedCitation":"(25,26)","plainCitation":"(25,26)","noteIndex":0},"citationItems":[{"id":1313,"uris":["http://zotero.org/users/local/rvCsX7Kv/items/8K9454BA"],"itemData":{"id":1313,"type":"article-journal","abstract":"Background\nUp to 25% of adolescent girls in the USA are iron deficient. This double-blind, placebo-controlled clinical trial assessed the effects of iron supplementation on cognitive function in adolescent girls with non-anaemic iron deficiency.\nMethods\n716 girls who enrolled at four Baltimore high schools were screened for non-anaemic iron deficiency (serum ferritin </w:instrText>
      </w:r>
      <w:r w:rsidR="00335222" w:rsidRPr="008C6B58">
        <w:rPr>
          <w:rFonts w:ascii="Cambria Math" w:eastAsia="Times New Roman" w:hAnsi="Cambria Math" w:cs="Cambria Math"/>
          <w:color w:val="000000"/>
          <w:kern w:val="0"/>
          <w:sz w:val="22"/>
          <w:szCs w:val="22"/>
          <w14:ligatures w14:val="none"/>
        </w:rPr>
        <w:instrText>⩽</w:instrText>
      </w:r>
      <w:r w:rsidR="00335222" w:rsidRPr="008C6B58">
        <w:rPr>
          <w:rFonts w:ascii="Times New Roman" w:eastAsia="Times New Roman" w:hAnsi="Times New Roman" w:cs="Times New Roman"/>
          <w:color w:val="000000"/>
          <w:kern w:val="0"/>
          <w:sz w:val="22"/>
          <w:szCs w:val="22"/>
          <w14:ligatures w14:val="none"/>
        </w:rPr>
        <w:instrText xml:space="preserve">12 μg/L with normal haemoglobin). 98 (13·7%) girls had non-anaemic iron deficiency of whom 81 were enrolled in the trial. Participants were randomly assigned oral ferrous sulphate (650 mg twice daily) or placebo for 8 weeks. The effect of iron treatment was assessed by questionnaires and haematological and cognitive tests, which were done before treatment started and repeated after the intervention. We used four tests of attention and memory to measure cognitive functioning. Intention-to-treat and per-protocol analyses were done.\nFindings\nOf the 81 enrolled girls with non-anaemic iron deficiency, 78 (96%) completed the study (39 in each group). Five girls (three control, two treatment) developed anaemia during the intervention and were excluded from the analyses. Thus, 73 girls were included in the per-protocol analysis. Ethnic distribution, mean age, serum ferritin concentrations, haemoglobin concentrations, and cognitive test scores of the groups did not differ significantly at baseline. Postintervention haematological measures of iron status were significantly improved in the treatment group (serum ferritin 27·3 vs 12·1 μg/L, p&lt;0·001). Regression analysis showed that girls who received iron performed better on a test of verbal learning and memory than girls in the control group (p&lt;0·02).\nInterpretation\nIn this urban population of non-anaemic iron-deficient adolescent girls, iron supplementation improved verbal learning and memory.","container-title":"The Lancet","DOI":"10.1016/S0140-6736(96)02341-0","ISSN":"0140-6736","issue":"9033","journalAbbreviation":"The Lancet","page":"992-996","source":"ScienceDirect","title":"Randomised study of cognitive effects of iron supplementation in non-anaemic iron-deficient adolescent girls","volume":"348","author":[{"family":"Bruner","given":"Ann B"},{"family":"Joffe","given":"Alain"},{"family":"Duggan","given":"Anne K"},{"family":"Casella","given":"James F"},{"family":"Brandt","given":"Jason"}],"issued":{"date-parts":[["1996",10,12]]}}},{"id":1310,"uris":["http://zotero.org/users/local/rvCsX7Kv/items/SI9W2NPU"],"itemData":{"id":1310,"type":"article-journal","abstract":"Iron deficiency anaemia (IDA) currently affects 1.2 billion people and iron deficiency without anaemia (IDWA) is at least twice as common. IDWA is poorly recognised by clinicians despite its high prevalence, probably because of suboptimal screening recommendations. Diagnosing IDWA relies on a combination of tests, including haemoglobin and ferritin levels, as well as transferrin saturation. Although the causes of iron deficiency may sometimes be obvious, many tend to be overlooked. Iron sufficiency throughout pregnancy is necessary for maternal and foetal health. Preoperative IDWA must be corrected to reduce the risk of transfusion and postoperative anaemia. Oral iron is the first-line treatment for managing IDWA; however, intravenous supplementation should be used in chronic inflammatory conditions and when oral therapy is poorly tolerated or ineffective. This review considers the causes and clinical features of IDWA, calls for greater awareness of the condition, and proposes diagnostic and management algorithms.","container-title":"Clinical Medicine","DOI":"10.7861/clinmed.2020-0582","ISSN":"1470-2118","issue":"2","journalAbbreviation":"Clin Med (Lond)","note":"PMID: 33762368\nPMCID: PMC8002799","page":"107-113","source":"PubMed Central","title":"Iron deficiency without anaemia: a diagnosis that matters","title-short":"Iron deficiency without anaemia","volume":"21","author":[{"family":"Al-Naseem","given":"Abdulrahman"},{"family":"Sallam","given":"Abdelrahman"},{"family":"Choudhury","given":"Shamim"},{"family":"Thachil","given":"Jecko"}],"issued":{"date-parts":[["2021",3]]}}}],"schema":"https://github.com/citation-style-language/schema/raw/master/csl-citation.json"} </w:instrText>
      </w:r>
      <w:r w:rsidR="00423E98" w:rsidRPr="008C6B58">
        <w:rPr>
          <w:rFonts w:ascii="Times New Roman" w:eastAsia="Times New Roman" w:hAnsi="Times New Roman" w:cs="Times New Roman"/>
          <w:color w:val="000000"/>
          <w:kern w:val="0"/>
          <w:sz w:val="22"/>
          <w:szCs w:val="22"/>
          <w14:ligatures w14:val="none"/>
        </w:rPr>
        <w:fldChar w:fldCharType="separate"/>
      </w:r>
      <w:r w:rsidR="00335222" w:rsidRPr="008C6B58">
        <w:rPr>
          <w:rFonts w:ascii="Arial" w:eastAsia="Arial" w:hAnsi="Arial" w:cs="Arial"/>
          <w:noProof/>
          <w:color w:val="000000"/>
          <w:kern w:val="0"/>
          <w:sz w:val="22"/>
          <w:szCs w:val="22"/>
          <w14:ligatures w14:val="none"/>
        </w:rPr>
        <w:t>(25,26)</w:t>
      </w:r>
      <w:r w:rsidR="00423E98" w:rsidRPr="008C6B58">
        <w:rPr>
          <w:rFonts w:ascii="Times New Roman" w:eastAsia="Times New Roman" w:hAnsi="Times New Roman" w:cs="Times New Roman"/>
          <w:color w:val="000000"/>
          <w:kern w:val="0"/>
          <w:sz w:val="22"/>
          <w:szCs w:val="22"/>
          <w14:ligatures w14:val="none"/>
        </w:rPr>
        <w:fldChar w:fldCharType="end"/>
      </w:r>
      <w:r w:rsidR="00A144B0" w:rsidRPr="008C6B58">
        <w:rPr>
          <w:rFonts w:ascii="Arial" w:eastAsia="Arial" w:hAnsi="Arial" w:cs="Arial"/>
          <w:color w:val="000000"/>
          <w:kern w:val="0"/>
          <w:sz w:val="22"/>
          <w:szCs w:val="22"/>
          <w14:ligatures w14:val="none"/>
        </w:rPr>
        <w:t xml:space="preserve">. </w:t>
      </w:r>
      <w:r w:rsidR="00B6430A" w:rsidRPr="008C6B58">
        <w:rPr>
          <w:rFonts w:ascii="Arial" w:eastAsia="Arial" w:hAnsi="Arial" w:cs="Arial"/>
          <w:color w:val="000000"/>
          <w:kern w:val="0"/>
          <w:sz w:val="22"/>
          <w:szCs w:val="22"/>
          <w14:ligatures w14:val="none"/>
        </w:rPr>
        <w:t>Even in the US, r</w:t>
      </w:r>
      <w:r w:rsidR="00A144B0" w:rsidRPr="008C6B58">
        <w:rPr>
          <w:rFonts w:ascii="Arial" w:eastAsia="Arial" w:hAnsi="Arial" w:cs="Arial"/>
          <w:color w:val="000000"/>
          <w:kern w:val="0"/>
          <w:sz w:val="22"/>
          <w:szCs w:val="22"/>
          <w14:ligatures w14:val="none"/>
        </w:rPr>
        <w:t>esearch indicates that nearly 40% of adolescent girls and young women may have low iron levels, with many cases being non-anemic</w:t>
      </w:r>
      <w:r w:rsidR="00423E98" w:rsidRPr="008C6B58">
        <w:rPr>
          <w:rFonts w:ascii="Arial" w:eastAsia="Arial" w:hAnsi="Arial" w:cs="Arial"/>
          <w:color w:val="000000"/>
          <w:kern w:val="0"/>
          <w:sz w:val="22"/>
          <w:szCs w:val="22"/>
          <w14:ligatures w14:val="none"/>
        </w:rPr>
        <w:t xml:space="preserve"> </w:t>
      </w:r>
      <w:r w:rsidR="00423E98" w:rsidRPr="008C6B58">
        <w:rPr>
          <w:rFonts w:ascii="Times New Roman" w:eastAsia="Times New Roman" w:hAnsi="Times New Roman" w:cs="Times New Roman"/>
          <w:color w:val="000000"/>
          <w:kern w:val="0"/>
          <w:sz w:val="22"/>
          <w:szCs w:val="22"/>
          <w14:ligatures w14:val="none"/>
        </w:rPr>
        <w:fldChar w:fldCharType="begin"/>
      </w:r>
      <w:r w:rsidR="00335222" w:rsidRPr="008C6B58">
        <w:rPr>
          <w:rFonts w:ascii="Times New Roman" w:eastAsia="Times New Roman" w:hAnsi="Times New Roman" w:cs="Times New Roman"/>
          <w:color w:val="000000"/>
          <w:kern w:val="0"/>
          <w:sz w:val="22"/>
          <w:szCs w:val="22"/>
          <w14:ligatures w14:val="none"/>
        </w:rPr>
        <w:instrText xml:space="preserve"> ADDIN ZOTERO_ITEM CSL_CITATION {"citationID":"skz31hw5","properties":{"formattedCitation":"(27)","plainCitation":"(27)","noteIndex":0},"citationItems":[{"id":1213,"uris":["http://zotero.org/users/local/rvCsX7Kv/items/D83YW5C9"],"itemData":{"id":1213,"type":"article-journal","abstract":"This study examines prevalence of iron deficiency among females aged 12 to 21 years to inform future screening strategies for iron deficiency and iron-deficiency anemia.","container-title":"JAMA","DOI":"10.1001/jama.2023.8020","ISSN":"0098-7484","issue":"24","journalAbbreviation":"JAMA","note":"PMID: 37367984\nPMCID: PMC10300696","page":"2191-2193","source":"PubMed Central","title":"Prevalence of Iron Deficiency and Iron-Deficiency Anemia in US Females Aged 12-21 Years, 2003-2020","volume":"329","author":[{"family":"Weyand","given":"Angela C."},{"family":"Chaitoff","given":"Alexander"},{"family":"Freed","given":"Gary L."},{"family":"Sholzberg","given":"Michelle"},{"family":"Choi","given":"Sung Won"},{"family":"McGann","given":"Patrick T."}],"issued":{"date-parts":[["2023",6,27]]}}}],"schema":"https://github.com/citation-style-language/schema/raw/master/csl-citation.json"} </w:instrText>
      </w:r>
      <w:r w:rsidR="00423E98" w:rsidRPr="008C6B58">
        <w:rPr>
          <w:rFonts w:ascii="Times New Roman" w:eastAsia="Times New Roman" w:hAnsi="Times New Roman" w:cs="Times New Roman"/>
          <w:color w:val="000000"/>
          <w:kern w:val="0"/>
          <w:sz w:val="22"/>
          <w:szCs w:val="22"/>
          <w14:ligatures w14:val="none"/>
        </w:rPr>
        <w:fldChar w:fldCharType="separate"/>
      </w:r>
      <w:r w:rsidR="00335222" w:rsidRPr="008C6B58">
        <w:rPr>
          <w:rFonts w:ascii="Arial" w:eastAsia="Arial" w:hAnsi="Arial" w:cs="Arial"/>
          <w:noProof/>
          <w:color w:val="000000"/>
          <w:kern w:val="0"/>
          <w:sz w:val="22"/>
          <w:szCs w:val="22"/>
          <w14:ligatures w14:val="none"/>
        </w:rPr>
        <w:t>(27)</w:t>
      </w:r>
      <w:r w:rsidR="00423E98" w:rsidRPr="008C6B58">
        <w:rPr>
          <w:rFonts w:ascii="Times New Roman" w:eastAsia="Times New Roman" w:hAnsi="Times New Roman" w:cs="Times New Roman"/>
          <w:color w:val="000000"/>
          <w:kern w:val="0"/>
          <w:sz w:val="22"/>
          <w:szCs w:val="22"/>
          <w14:ligatures w14:val="none"/>
        </w:rPr>
        <w:fldChar w:fldCharType="end"/>
      </w:r>
      <w:r w:rsidR="00A144B0" w:rsidRPr="008C6B58">
        <w:rPr>
          <w:rFonts w:ascii="Arial" w:eastAsia="Arial" w:hAnsi="Arial" w:cs="Arial"/>
          <w:color w:val="000000"/>
          <w:kern w:val="0"/>
          <w:sz w:val="22"/>
          <w:szCs w:val="22"/>
          <w14:ligatures w14:val="none"/>
        </w:rPr>
        <w:t>. The</w:t>
      </w:r>
      <w:r w:rsidR="00382B75" w:rsidRPr="008C6B58">
        <w:rPr>
          <w:rFonts w:ascii="Arial" w:eastAsia="Arial" w:hAnsi="Arial" w:cs="Arial"/>
          <w:color w:val="000000"/>
          <w:kern w:val="0"/>
          <w:sz w:val="22"/>
          <w:szCs w:val="22"/>
          <w14:ligatures w14:val="none"/>
        </w:rPr>
        <w:t xml:space="preserve"> impact of ID</w:t>
      </w:r>
      <w:r w:rsidR="00502040" w:rsidRPr="008C6B58">
        <w:rPr>
          <w:rFonts w:ascii="Arial" w:eastAsia="Arial" w:hAnsi="Arial" w:cs="Arial"/>
          <w:color w:val="000000"/>
          <w:kern w:val="0"/>
          <w:sz w:val="22"/>
          <w:szCs w:val="22"/>
          <w14:ligatures w14:val="none"/>
        </w:rPr>
        <w:t xml:space="preserve"> </w:t>
      </w:r>
      <w:r w:rsidR="00382B75" w:rsidRPr="008C6B58">
        <w:rPr>
          <w:rFonts w:ascii="Arial" w:eastAsia="Arial" w:hAnsi="Arial" w:cs="Arial"/>
          <w:color w:val="000000"/>
          <w:kern w:val="0"/>
          <w:sz w:val="22"/>
          <w:szCs w:val="22"/>
          <w14:ligatures w14:val="none"/>
        </w:rPr>
        <w:t xml:space="preserve">extends beyond hematological manifestations, affecting cognitive, emotional, and behavioral development. </w:t>
      </w:r>
      <w:r w:rsidR="00065A8F" w:rsidRPr="008C6B58">
        <w:rPr>
          <w:rFonts w:ascii="Arial" w:eastAsia="Arial" w:hAnsi="Arial" w:cs="Arial"/>
          <w:color w:val="000000"/>
          <w:kern w:val="0"/>
          <w:sz w:val="22"/>
          <w:szCs w:val="22"/>
          <w14:ligatures w14:val="none"/>
        </w:rPr>
        <w:t>More specifically, i</w:t>
      </w:r>
      <w:r w:rsidR="00382B75" w:rsidRPr="008C6B58">
        <w:rPr>
          <w:rFonts w:ascii="Arial" w:eastAsia="Arial" w:hAnsi="Arial" w:cs="Arial"/>
          <w:color w:val="000000"/>
          <w:kern w:val="0"/>
          <w:sz w:val="22"/>
          <w:szCs w:val="22"/>
          <w14:ligatures w14:val="none"/>
        </w:rPr>
        <w:t>ron-deficient children</w:t>
      </w:r>
      <w:r w:rsidR="009A0A44" w:rsidRPr="008C6B58">
        <w:rPr>
          <w:rFonts w:ascii="Arial" w:eastAsia="Arial" w:hAnsi="Arial" w:cs="Arial"/>
          <w:color w:val="000000"/>
          <w:kern w:val="0"/>
          <w:sz w:val="22"/>
          <w:szCs w:val="22"/>
          <w14:ligatures w14:val="none"/>
        </w:rPr>
        <w:t xml:space="preserve"> exhibit reduced mental and motor development, alongside behavioral alterations</w:t>
      </w:r>
      <w:r w:rsidR="00A72C81" w:rsidRPr="008C6B58">
        <w:rPr>
          <w:rFonts w:ascii="Arial" w:eastAsia="Arial" w:hAnsi="Arial" w:cs="Arial"/>
          <w:color w:val="000000"/>
          <w:kern w:val="0"/>
          <w:sz w:val="22"/>
          <w:szCs w:val="22"/>
          <w14:ligatures w14:val="none"/>
        </w:rPr>
        <w:t xml:space="preserve"> </w:t>
      </w:r>
      <w:r w:rsidR="00A72C81" w:rsidRPr="008C6B58">
        <w:rPr>
          <w:rFonts w:ascii="Times New Roman" w:eastAsia="Times New Roman" w:hAnsi="Times New Roman" w:cs="Times New Roman"/>
          <w:color w:val="000000"/>
          <w:kern w:val="0"/>
          <w:sz w:val="22"/>
          <w:szCs w:val="22"/>
          <w14:ligatures w14:val="none"/>
        </w:rPr>
        <w:fldChar w:fldCharType="begin"/>
      </w:r>
      <w:r w:rsidR="00963057" w:rsidRPr="008C6B58">
        <w:rPr>
          <w:rFonts w:ascii="Times New Roman" w:eastAsia="Times New Roman" w:hAnsi="Times New Roman" w:cs="Times New Roman"/>
          <w:color w:val="000000"/>
          <w:kern w:val="0"/>
          <w:sz w:val="22"/>
          <w:szCs w:val="22"/>
          <w14:ligatures w14:val="none"/>
        </w:rPr>
        <w:instrText xml:space="preserve"> ADDIN ZOTERO_ITEM CSL_CITATION {"citationID":"VWIMrFhd","properties":{"formattedCitation":"(7,20\\uc0\\u8211{}22)","plainCitation":"(7,20–22)","dontUpdate":true,"noteIndex":0},"citationItems":[{"id":1265,"uris":["http://zotero.org/users/local/rvCsX7Kv/items/HHUHPZUF"],"itemData":{"id":1265,"type":"article-journal","abstract":"We aimed to compare affect and behavior of 3 groups of nonanemic 4-year-old children: children with iron-deficiency anemia (IDA) in infancy whose anemia was not corrected before 24 months (chronic IDA) (n = 27); children with IDA in infancy whose anemia was corrected before 24 months (corrected IDA) (n = 70); and children who were nonanemic in infancy and at 24 months (n = 64).Mother and child dyads were invited to a local clinic room. Children's social referencing, wariness, frustration-tolerance behavior, and affect were observed during a set of situations encountered in the laboratory, including free play, stranger approach, novel toy, and delay of gratification. The whole procedure was videotaped. The children's affective and behavioral displays were coded by using a time-sampling (5-second segments) code scheme. Iron status of children was determined on the basis of hemoglobin concentration measured with the cyanomethemoglobin method in blood samples obtained by fingerstick in infancy and at the ages of 24 months and 4 years.Children who had chronic IDA in infancy displayed less positive affect, less frustration tolerance, more passive behavior, and more physical self-soothing in the stranger approach and delay of gratification. In contrast, the behavior and affect of children whose anemia was corrected before the age of 24 months were comparable to those of children who were nonanemic throughout infancy.The results point to the potential benefits of preventing iron deficiency in infancy and treating it before it becomes chronic or severe.","container-title":"Pediatrics","DOI":"10.1542/peds.2010-1659","ISSN":"0031-4005","issue":"4","journalAbbreviation":"Pediatrics","page":"e927-e933","source":"Silverchair","title":"Iron-Deficiency Anemia in Infancy and Social Emotional Development in Preschool-Aged Chinese Children","volume":"127","author":[{"family":"Chang","given":"Suying"},{"family":"Wang","given":"Li"},{"family":"Wang","given":"Yuying"},{"family":"Brouwer","given":"Inge D."},{"family":"Kok","given":"Frans J."},{"family":"Lozoff","given":"Betsy"},{"family":"Chen","given":"Chunming"}],"issued":{"date-parts":[["2011",4,1]]}}},{"id":1223,"uris":["http://zotero.org/users/local/rvCsX7Kv/items/YJERX9EX"],"itemData":{"id":1223,"type":"article-journal","abstract":"Iron is required for appropriate behavioral organization. Iron deficiency results in poor brain myelination and impaired monoamine metabolism. Glutamate and γ-aminobutyric acid homeostasis is modified by changes in brain iron status. Such changes produce not only deficits in memory/learning capacity and motor skills, but also emotional and psychological problems. An accumulating body of evidence indicates that both energy metabolism and neurotransmitter homeostasis influence emotional behavior, and both functions are influenced by brain iron status. Like other neurobehavioral aspects, the influence of iron metabolism on mechanisms of emotional behavior is multifactorial: brain region-specific control of behavior, regulation of neurotransmitters and associated proteins, temporal and regional differences in iron requirements, oxidative stress responses to excess iron, sex differences in metabolism, and interactions between iron and other metals. To better understand the role that brain iron plays in emotional behavior and mental health, this review discusses the pathologies associated with anxiety and other emotional disorders with respect to body iron status.","container-title":"The Journal of Nutritional Biochemistry","DOI":"10.1016/j.jnutbio.2014.07.003","ISSN":"0955-2863","issue":"11","journalAbbreviation":"The Journal of Nutritional Biochemistry","page":"1101-1107","source":"ScienceDirect","title":"Iron and mechanisms of emotional behavior","volume":"25","author":[{"family":"Kim","given":"Jonghan"},{"family":"Wessling-Resnick","given":"Marianne"}],"issued":{"date-parts":[["2014",11,1]]}}},{"id":1260,"uris":["http://zotero.org/users/local/rvCsX7Kv/items/8HTDTC52"],"itemData":{"id":1260,"type":"article-journal","abstract":"To honor the late John Beard's many contributions regarding iron and dopamine biology, this review focuses on recent human studies that test specific hypotheses about effects of early iron deficiency on dopamine system functioning. Short- and long-term alterations associated with iron deficiency in infancy can be related to major dopamine pathways (mesocortical, mesolimbic, nigrostriatal, tuberohypophyseal). Children and young adults who had iron deficiency anemia in infancy show poorer inhibitory control and executive functioning as assessed by neurocognitive tasks where pharmacologic and neuroimaging studies implicate frontal-striatal circuits and the mesocortical dopamine pathway. Alterations in the mesolimbic pathway, where dopamine plays a major role in behavioral activation and inhibition, positive affect, and inherent reward, may help explain altered social-emotional behavior in iron-deficient infants, specifically wariness and hesitance, lack of positive affect, diminished social engagement, etc. Poorer motor sequencing and bimanual coordination and lower spontaneous eye blink rate in iron-deficient anemic infants are consistent with impaired function in the nigrostriatal pathway. Short- and long-term changes in serum prolactin point to dopamine dysfunction in the tuberohypophyseal pathway. These hypothesis-driven findings support the adverse effects of early iron deficiency on dopamine biology. Iron deficiency also has other effects, specifically on other neurotransmitters, myelination, dendritogenesis, neurometabolism in hippocampus and striatum, gene and protein profiles, and associated behaviors. The persistence of poorer cognitive, motor, affective, and sensory system functioning highlights the need to prevent iron deficiency in infancy and to find interventions that lessen the long-term effects of this widespread nutrient disorder.","container-title":"The Journal of Nutrition","DOI":"10.3945/jn.110.131169","ISSN":"1541-6100","issue":"4","journalAbbreviation":"J Nutr","language":"eng","note":"PMID: 21346104\nPMCID: PMC3056585","page":"740S-746S","source":"PubMed","title":"Early iron deficiency has brain and behavior effects consistent with dopaminergic dysfunction","volume":"141","author":[{"family":"Lozoff","given":"Betsy"}],"issued":{"date-parts":[["2011",4,1]]}}},{"id":1064,"uris":["http://zotero.org/users/local/rvCsX7Kv/items/W38P33N2"],"itemData":{"id":1064,"type":"article-journal","abstract":"This study compared social looking and response to novelty in preschool-aged children (47–68 mo) with or without iron deficiency anemia (IDA). Iron status of the participants from a low-income community in New Delhi, India, was based on venous hemoglobin, mean corpuscular volume, and red cell distribution width. Children’s social looking toward adults, affect, and wary or hesitant behavior in response to novelty were assessed in a semistructured paradigm during an in-home play observation. Affect and behavior were compared as a function of iron status: IDA (n = 74) vs. nonanemic (n = 164). Compared with nonanemic preschoolers, preschoolers with IDA displayed less social looking toward their mothers, moved close to their mothers more quickly, and were slower to display positive affect and touch novel toys for the first time. These results indicate that IDA in the preschool period has affective and behavioral effects similar to those reported for IDA in infancy.","container-title":"The Journal of Nutrition","ISSN":"0022-3166","issue":"3","journalAbbreviation":"J Nutr","note":"PMID: 17311960\nPMCID: PMC3311027","page":"683-689","source":"PubMed Central","title":"Preschool-Aged Children with Iron Deficiency Anemia Show Altered Affect and Behavior,","volume":"137","author":[{"family":"Lozoff","given":"Betsy"},{"family":"Corapci","given":"Feyza"},{"family":"Burden","given":"Matthew J."},{"family":"Kaciroti","given":"Niko"},{"family":"Angulo-Barroso","given":"Rosa"},{"family":"Sazawal","given":"Sunil"},{"family":"Black","given":"Maureen"}],"issued":{"date-parts":[["2007",3]]}}}],"schema":"https://github.com/citation-style-language/schema/raw/master/csl-citation.json"} </w:instrText>
      </w:r>
      <w:r w:rsidR="00A72C81" w:rsidRPr="008C6B58">
        <w:rPr>
          <w:rFonts w:ascii="Times New Roman" w:eastAsia="Times New Roman" w:hAnsi="Times New Roman" w:cs="Times New Roman"/>
          <w:color w:val="000000"/>
          <w:kern w:val="0"/>
          <w:sz w:val="22"/>
          <w:szCs w:val="22"/>
          <w14:ligatures w14:val="none"/>
        </w:rPr>
        <w:fldChar w:fldCharType="separate"/>
      </w:r>
      <w:r w:rsidR="006C6245" w:rsidRPr="008C6B58">
        <w:rPr>
          <w:rFonts w:ascii="Arial" w:eastAsia="Arial" w:hAnsi="Arial" w:cs="Arial"/>
          <w:color w:val="000000"/>
          <w:kern w:val="0"/>
          <w:sz w:val="22"/>
          <w:szCs w:val="22"/>
        </w:rPr>
        <w:t>(7,</w:t>
      </w:r>
      <w:r w:rsidR="00A144B0" w:rsidRPr="008C6B58">
        <w:rPr>
          <w:rFonts w:ascii="Arial" w:eastAsia="Arial" w:hAnsi="Arial" w:cs="Arial"/>
          <w:color w:val="000000"/>
          <w:kern w:val="0"/>
          <w:sz w:val="22"/>
          <w:szCs w:val="22"/>
        </w:rPr>
        <w:t xml:space="preserve"> </w:t>
      </w:r>
      <w:r w:rsidR="006C6245" w:rsidRPr="008C6B58">
        <w:rPr>
          <w:rFonts w:ascii="Arial" w:eastAsia="Arial" w:hAnsi="Arial" w:cs="Arial"/>
          <w:color w:val="000000"/>
          <w:kern w:val="0"/>
          <w:sz w:val="22"/>
          <w:szCs w:val="22"/>
        </w:rPr>
        <w:t>20–22)</w:t>
      </w:r>
      <w:r w:rsidR="00A72C81" w:rsidRPr="008C6B58">
        <w:rPr>
          <w:rFonts w:ascii="Times New Roman" w:eastAsia="Times New Roman" w:hAnsi="Times New Roman" w:cs="Times New Roman"/>
          <w:color w:val="000000"/>
          <w:kern w:val="0"/>
          <w:sz w:val="22"/>
          <w:szCs w:val="22"/>
          <w14:ligatures w14:val="none"/>
        </w:rPr>
        <w:fldChar w:fldCharType="end"/>
      </w:r>
      <w:r w:rsidRPr="008C6B58">
        <w:rPr>
          <w:rFonts w:ascii="Arial" w:eastAsia="Arial" w:hAnsi="Arial" w:cs="Arial"/>
          <w:color w:val="000000"/>
          <w:kern w:val="0"/>
          <w:sz w:val="22"/>
          <w:szCs w:val="22"/>
          <w14:ligatures w14:val="none"/>
        </w:rPr>
        <w:t xml:space="preserve"> </w:t>
      </w:r>
      <w:r w:rsidR="009A0A44" w:rsidRPr="008C6B58">
        <w:rPr>
          <w:rFonts w:ascii="Arial" w:eastAsia="Arial" w:hAnsi="Arial" w:cs="Arial"/>
          <w:color w:val="000000"/>
          <w:kern w:val="0"/>
          <w:sz w:val="22"/>
          <w:szCs w:val="22"/>
          <w14:ligatures w14:val="none"/>
        </w:rPr>
        <w:t>w</w:t>
      </w:r>
      <w:r w:rsidR="001725A6" w:rsidRPr="008C6B58">
        <w:rPr>
          <w:rFonts w:ascii="Arial" w:eastAsia="Arial" w:hAnsi="Arial" w:cs="Arial"/>
          <w:color w:val="000000"/>
          <w:kern w:val="0"/>
          <w:sz w:val="22"/>
          <w:szCs w:val="22"/>
          <w14:ligatures w14:val="none"/>
        </w:rPr>
        <w:t>hile adolescents with ID and</w:t>
      </w:r>
      <w:r w:rsidR="009A0A44" w:rsidRPr="008C6B58">
        <w:rPr>
          <w:rFonts w:ascii="Arial" w:eastAsia="Arial" w:hAnsi="Arial" w:cs="Arial"/>
          <w:color w:val="000000"/>
          <w:kern w:val="0"/>
          <w:sz w:val="22"/>
          <w:szCs w:val="22"/>
          <w14:ligatures w14:val="none"/>
        </w:rPr>
        <w:t xml:space="preserve"> iron deficiency anemia (IDA) </w:t>
      </w:r>
      <w:r w:rsidR="00B1040E" w:rsidRPr="008C6B58">
        <w:rPr>
          <w:rFonts w:ascii="Arial" w:eastAsia="Arial" w:hAnsi="Arial" w:cs="Arial"/>
          <w:color w:val="000000"/>
          <w:kern w:val="0"/>
          <w:sz w:val="22"/>
          <w:szCs w:val="22"/>
          <w14:ligatures w14:val="none"/>
        </w:rPr>
        <w:t>experience</w:t>
      </w:r>
      <w:r w:rsidR="009A0A44" w:rsidRPr="008C6B58">
        <w:rPr>
          <w:rFonts w:ascii="Arial" w:eastAsia="Arial" w:hAnsi="Arial" w:cs="Arial"/>
          <w:color w:val="000000"/>
          <w:kern w:val="0"/>
          <w:sz w:val="22"/>
          <w:szCs w:val="22"/>
          <w14:ligatures w14:val="none"/>
        </w:rPr>
        <w:t xml:space="preserve"> lower quality of life </w:t>
      </w:r>
      <w:r w:rsidR="00B841AD" w:rsidRPr="008C6B58">
        <w:rPr>
          <w:rFonts w:ascii="Arial" w:eastAsia="Arial" w:hAnsi="Arial" w:cs="Arial"/>
          <w:color w:val="000000"/>
          <w:kern w:val="0"/>
          <w:sz w:val="22"/>
          <w:szCs w:val="22"/>
          <w14:ligatures w14:val="none"/>
        </w:rPr>
        <w:t>tied</w:t>
      </w:r>
      <w:r w:rsidR="009A0A44" w:rsidRPr="008C6B58">
        <w:rPr>
          <w:rFonts w:ascii="Arial" w:eastAsia="Arial" w:hAnsi="Arial" w:cs="Arial"/>
          <w:color w:val="000000"/>
          <w:kern w:val="0"/>
          <w:sz w:val="22"/>
          <w:szCs w:val="22"/>
          <w14:ligatures w14:val="none"/>
        </w:rPr>
        <w:t xml:space="preserve"> to </w:t>
      </w:r>
      <w:r w:rsidRPr="008C6B58">
        <w:rPr>
          <w:rFonts w:ascii="Arial" w:eastAsia="Arial" w:hAnsi="Arial" w:cs="Arial"/>
          <w:color w:val="000000"/>
          <w:kern w:val="0"/>
          <w:sz w:val="22"/>
          <w:szCs w:val="22"/>
          <w14:ligatures w14:val="none"/>
        </w:rPr>
        <w:t xml:space="preserve">fatigue, poor academic performance </w:t>
      </w:r>
      <w:r w:rsidR="00135A13" w:rsidRPr="008C6B58">
        <w:rPr>
          <w:rFonts w:ascii="Arial" w:eastAsia="Arial" w:hAnsi="Arial" w:cs="Arial"/>
          <w:color w:val="000000"/>
          <w:kern w:val="0"/>
          <w:sz w:val="22"/>
          <w:szCs w:val="22"/>
          <w14:ligatures w14:val="none"/>
        </w:rPr>
        <w:t xml:space="preserve">linked to </w:t>
      </w:r>
      <w:r w:rsidRPr="008C6B58">
        <w:rPr>
          <w:rFonts w:ascii="Arial" w:eastAsia="Arial" w:hAnsi="Arial" w:cs="Arial"/>
          <w:color w:val="000000"/>
          <w:kern w:val="0"/>
          <w:sz w:val="22"/>
          <w:szCs w:val="22"/>
          <w14:ligatures w14:val="none"/>
        </w:rPr>
        <w:t>attention deficits and memory issues, poor emotion</w:t>
      </w:r>
      <w:r w:rsidR="0092717D" w:rsidRPr="008C6B58">
        <w:rPr>
          <w:rFonts w:ascii="Arial" w:eastAsia="Arial" w:hAnsi="Arial" w:cs="Arial"/>
          <w:color w:val="000000"/>
          <w:kern w:val="0"/>
          <w:sz w:val="22"/>
          <w:szCs w:val="22"/>
          <w14:ligatures w14:val="none"/>
        </w:rPr>
        <w:t>al</w:t>
      </w:r>
      <w:r w:rsidRPr="008C6B58">
        <w:rPr>
          <w:rFonts w:ascii="Arial" w:eastAsia="Arial" w:hAnsi="Arial" w:cs="Arial"/>
          <w:color w:val="000000"/>
          <w:kern w:val="0"/>
          <w:sz w:val="22"/>
          <w:szCs w:val="22"/>
          <w14:ligatures w14:val="none"/>
        </w:rPr>
        <w:t xml:space="preserve"> regulation, </w:t>
      </w:r>
      <w:r w:rsidR="009A0A44" w:rsidRPr="008C6B58">
        <w:rPr>
          <w:rFonts w:ascii="Arial" w:eastAsia="Arial" w:hAnsi="Arial" w:cs="Arial"/>
          <w:color w:val="000000"/>
          <w:kern w:val="0"/>
          <w:sz w:val="22"/>
          <w:szCs w:val="22"/>
          <w14:ligatures w14:val="none"/>
        </w:rPr>
        <w:t>heightened anxiety levels</w:t>
      </w:r>
      <w:r w:rsidR="00B1040E" w:rsidRPr="008C6B58">
        <w:rPr>
          <w:rFonts w:ascii="Arial" w:eastAsia="Arial" w:hAnsi="Arial" w:cs="Arial"/>
          <w:color w:val="000000"/>
          <w:kern w:val="0"/>
          <w:sz w:val="22"/>
          <w:szCs w:val="22"/>
          <w14:ligatures w14:val="none"/>
        </w:rPr>
        <w:t>,</w:t>
      </w:r>
      <w:r w:rsidR="009A0A44" w:rsidRPr="008C6B58">
        <w:rPr>
          <w:rFonts w:ascii="Arial" w:eastAsia="Arial" w:hAnsi="Arial" w:cs="Arial"/>
          <w:color w:val="000000"/>
          <w:kern w:val="0"/>
          <w:sz w:val="22"/>
          <w:szCs w:val="22"/>
          <w14:ligatures w14:val="none"/>
        </w:rPr>
        <w:t xml:space="preserve"> and reduced psychosocial well-being</w:t>
      </w:r>
      <w:r w:rsidR="00A72C81" w:rsidRPr="008C6B58">
        <w:rPr>
          <w:rFonts w:ascii="Arial" w:eastAsia="Arial" w:hAnsi="Arial" w:cs="Arial"/>
          <w:color w:val="000000"/>
          <w:kern w:val="0"/>
          <w:sz w:val="22"/>
          <w:szCs w:val="22"/>
          <w14:ligatures w14:val="none"/>
        </w:rPr>
        <w:t xml:space="preserve"> </w:t>
      </w:r>
      <w:r w:rsidR="00A72C81" w:rsidRPr="008C6B58">
        <w:rPr>
          <w:rFonts w:ascii="Times New Roman" w:eastAsia="Times New Roman" w:hAnsi="Times New Roman" w:cs="Times New Roman"/>
          <w:color w:val="000000"/>
          <w:kern w:val="0"/>
          <w:sz w:val="22"/>
          <w:szCs w:val="22"/>
          <w14:ligatures w14:val="none"/>
        </w:rPr>
        <w:fldChar w:fldCharType="begin"/>
      </w:r>
      <w:r w:rsidR="00335222" w:rsidRPr="008C6B58">
        <w:rPr>
          <w:rFonts w:ascii="Times New Roman" w:eastAsia="Times New Roman" w:hAnsi="Times New Roman" w:cs="Times New Roman"/>
          <w:color w:val="000000"/>
          <w:kern w:val="0"/>
          <w:sz w:val="22"/>
          <w:szCs w:val="22"/>
          <w14:ligatures w14:val="none"/>
        </w:rPr>
        <w:instrText xml:space="preserve"> ADDIN ZOTERO_ITEM CSL_CITATION {"citationID":"Bbn4HUKa","properties":{"formattedCitation":"(31)","plainCitation":"(31)","noteIndex":0},"citationItems":[{"id":1229,"uris":["http://zotero.org/users/local/rvCsX7Kv/items/3M9HKSPT"],"itemData":{"id":1229,"type":"article-journal","abstract":"Iron deficiency anemia is most common nutritional deficiency disorder in India and remains a formidable health challenge. Girls in the period of later school age and early adolescence are prone to develop iron deficiency. Iron deficiency leads to many non-hematological disturbances which include growth and development, depressed immune function in infants; reduces physical work capacity; decreases the cognitive function in both infants and adolescents. Present study was done to know the prevalence of iron deficiency in both the anemic and non anemic school going adolescent girls, to assess the effect of iron deficiency on cognitive functions in anemic iron deficient and non-anemic iron deficient school girls in a village school situated in central India. Methods. A secondary school having girl students in the age group of 12–15 years studying in sixth to ninth standard was selected. Serum ferritin concentration was estimated by ELISA. For assessing the cognitive function mathematics score, one multi-component test for memory, attention and verbal learning and Intelligent Quotient scores of the students were used. Results. Scholastic Performance, IQ and Scores of Mental balance, Attention &amp; Concentration, Verbal Memory and Recognition were decreased in iron deficient girls, both anemic and non anemic as compared to the non iron deficient girls.","container-title":"Anemia","DOI":"10.1155/2013/819136","ISSN":"2090-1267","journalAbbreviation":"Anemia","note":"PMID: 24386560\nPMCID: PMC3872396","page":"819136","source":"PubMed Central","title":"Effects of Iron Deficiency on Cognitive Function in School Going Adolescent Females in Rural Area of Central India","volume":"2013","author":[{"family":"More","given":"Sarika"},{"family":"Shivkumar","given":"V. B."},{"family":"Gangane","given":"Nitin"},{"family":"Shende","given":"Sumeet"}],"issued":{"date-parts":[["2013"]]}}}],"schema":"https://github.com/citation-style-language/schema/raw/master/csl-citation.json"} </w:instrText>
      </w:r>
      <w:r w:rsidR="00A72C81" w:rsidRPr="008C6B58">
        <w:rPr>
          <w:rFonts w:ascii="Times New Roman" w:eastAsia="Times New Roman" w:hAnsi="Times New Roman" w:cs="Times New Roman"/>
          <w:color w:val="000000"/>
          <w:kern w:val="0"/>
          <w:sz w:val="22"/>
          <w:szCs w:val="22"/>
          <w14:ligatures w14:val="none"/>
        </w:rPr>
        <w:fldChar w:fldCharType="separate"/>
      </w:r>
      <w:r w:rsidR="00335222" w:rsidRPr="008C6B58">
        <w:rPr>
          <w:rFonts w:ascii="Arial" w:eastAsia="Arial" w:hAnsi="Arial" w:cs="Arial"/>
          <w:color w:val="000000"/>
          <w:kern w:val="0"/>
          <w:sz w:val="22"/>
          <w:szCs w:val="22"/>
        </w:rPr>
        <w:t>(31)</w:t>
      </w:r>
      <w:r w:rsidR="00A72C81" w:rsidRPr="008C6B58">
        <w:rPr>
          <w:rFonts w:ascii="Times New Roman" w:eastAsia="Times New Roman" w:hAnsi="Times New Roman" w:cs="Times New Roman"/>
          <w:color w:val="000000"/>
          <w:kern w:val="0"/>
          <w:sz w:val="22"/>
          <w:szCs w:val="22"/>
          <w14:ligatures w14:val="none"/>
        </w:rPr>
        <w:fldChar w:fldCharType="end"/>
      </w:r>
      <w:r w:rsidR="001725A6" w:rsidRPr="008C6B58">
        <w:rPr>
          <w:rFonts w:ascii="Arial" w:eastAsia="Arial" w:hAnsi="Arial" w:cs="Arial"/>
          <w:color w:val="000000"/>
          <w:kern w:val="0"/>
          <w:sz w:val="22"/>
          <w:szCs w:val="22"/>
          <w14:ligatures w14:val="none"/>
        </w:rPr>
        <w:t xml:space="preserve">. </w:t>
      </w:r>
    </w:p>
    <w:p w14:paraId="01674219" w14:textId="782480AB" w:rsidR="00E12231" w:rsidRPr="008C6B58" w:rsidRDefault="00A93918"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 xml:space="preserve">A key factor in </w:t>
      </w:r>
      <w:r w:rsidR="00A04751" w:rsidRPr="008C6B58">
        <w:rPr>
          <w:rFonts w:ascii="Arial" w:eastAsia="Arial" w:hAnsi="Arial" w:cs="Arial"/>
          <w:color w:val="000000"/>
          <w:kern w:val="0"/>
          <w:sz w:val="22"/>
          <w:szCs w:val="22"/>
          <w14:ligatures w14:val="none"/>
        </w:rPr>
        <w:t xml:space="preserve">the </w:t>
      </w:r>
      <w:r w:rsidRPr="008C6B58">
        <w:rPr>
          <w:rFonts w:ascii="Arial" w:eastAsia="Arial" w:hAnsi="Arial" w:cs="Arial"/>
          <w:color w:val="000000"/>
          <w:kern w:val="0"/>
          <w:sz w:val="22"/>
          <w:szCs w:val="22"/>
          <w14:ligatures w14:val="none"/>
        </w:rPr>
        <w:t xml:space="preserve">cognitive and emotional </w:t>
      </w:r>
      <w:r w:rsidR="00DB754C" w:rsidRPr="008C6B58">
        <w:rPr>
          <w:rFonts w:ascii="Arial" w:eastAsia="Arial" w:hAnsi="Arial" w:cs="Arial"/>
          <w:color w:val="000000"/>
          <w:kern w:val="0"/>
          <w:sz w:val="22"/>
          <w:szCs w:val="22"/>
          <w14:ligatures w14:val="none"/>
        </w:rPr>
        <w:t>consequences</w:t>
      </w:r>
      <w:r w:rsidRPr="008C6B58">
        <w:rPr>
          <w:rFonts w:ascii="Arial" w:eastAsia="Arial" w:hAnsi="Arial" w:cs="Arial"/>
          <w:color w:val="000000"/>
          <w:kern w:val="0"/>
          <w:sz w:val="22"/>
          <w:szCs w:val="22"/>
          <w14:ligatures w14:val="none"/>
        </w:rPr>
        <w:t xml:space="preserve"> </w:t>
      </w:r>
      <w:r w:rsidR="008A595E" w:rsidRPr="008C6B58">
        <w:rPr>
          <w:rFonts w:ascii="Arial" w:eastAsia="Arial" w:hAnsi="Arial" w:cs="Arial"/>
          <w:color w:val="000000"/>
          <w:kern w:val="0"/>
          <w:sz w:val="22"/>
          <w:szCs w:val="22"/>
          <w14:ligatures w14:val="none"/>
        </w:rPr>
        <w:t xml:space="preserve">of iron deficiency </w:t>
      </w:r>
      <w:r w:rsidRPr="008C6B58">
        <w:rPr>
          <w:rFonts w:ascii="Arial" w:eastAsia="Arial" w:hAnsi="Arial" w:cs="Arial"/>
          <w:color w:val="000000"/>
          <w:kern w:val="0"/>
          <w:sz w:val="22"/>
          <w:szCs w:val="22"/>
          <w14:ligatures w14:val="none"/>
        </w:rPr>
        <w:t>is iron</w:t>
      </w:r>
      <w:r w:rsidR="00645252" w:rsidRPr="008C6B58">
        <w:rPr>
          <w:rFonts w:ascii="Arial" w:eastAsia="Arial" w:hAnsi="Arial" w:cs="Arial"/>
          <w:color w:val="000000"/>
          <w:kern w:val="0"/>
          <w:sz w:val="22"/>
          <w:szCs w:val="22"/>
          <w14:ligatures w14:val="none"/>
        </w:rPr>
        <w:t xml:space="preserve">’s role </w:t>
      </w:r>
      <w:r w:rsidRPr="008C6B58">
        <w:rPr>
          <w:rFonts w:ascii="Arial" w:eastAsia="Arial" w:hAnsi="Arial" w:cs="Arial"/>
          <w:color w:val="000000"/>
          <w:kern w:val="0"/>
          <w:sz w:val="22"/>
          <w:szCs w:val="22"/>
          <w14:ligatures w14:val="none"/>
        </w:rPr>
        <w:t>in brain health, particularly its critical function in the hippocampus</w:t>
      </w:r>
      <w:r w:rsidR="00D06245" w:rsidRPr="008C6B58">
        <w:rPr>
          <w:rFonts w:ascii="Arial" w:eastAsia="Arial" w:hAnsi="Arial" w:cs="Arial"/>
          <w:color w:val="000000"/>
          <w:kern w:val="0"/>
          <w:sz w:val="22"/>
          <w:szCs w:val="22"/>
          <w14:ligatures w14:val="none"/>
        </w:rPr>
        <w:t xml:space="preserve">— a </w:t>
      </w:r>
      <w:r w:rsidR="0055301F" w:rsidRPr="008C6B58">
        <w:rPr>
          <w:rFonts w:ascii="Arial" w:eastAsia="Arial" w:hAnsi="Arial" w:cs="Arial"/>
          <w:color w:val="000000"/>
          <w:kern w:val="0"/>
          <w:sz w:val="22"/>
          <w:szCs w:val="22"/>
          <w14:ligatures w14:val="none"/>
        </w:rPr>
        <w:t>brain region involved in learning and memory</w:t>
      </w:r>
      <w:r w:rsidR="00D06245" w:rsidRPr="008C6B58">
        <w:rPr>
          <w:rFonts w:ascii="Arial" w:eastAsia="Arial" w:hAnsi="Arial" w:cs="Arial"/>
          <w:color w:val="000000"/>
          <w:kern w:val="0"/>
          <w:sz w:val="22"/>
          <w:szCs w:val="22"/>
          <w14:ligatures w14:val="none"/>
        </w:rPr>
        <w:t xml:space="preserve">. </w:t>
      </w:r>
      <w:r w:rsidR="000D2DAD" w:rsidRPr="008C6B58">
        <w:rPr>
          <w:rFonts w:ascii="Arial" w:eastAsia="Arial" w:hAnsi="Arial" w:cs="Arial"/>
          <w:color w:val="000000"/>
          <w:kern w:val="0"/>
          <w:sz w:val="22"/>
          <w:szCs w:val="22"/>
          <w14:ligatures w14:val="none"/>
        </w:rPr>
        <w:t>Iron plays a crucial role in neuronal maturation</w:t>
      </w:r>
      <w:r w:rsidR="00562780" w:rsidRPr="008C6B58">
        <w:rPr>
          <w:rFonts w:ascii="Arial" w:eastAsia="Arial" w:hAnsi="Arial" w:cs="Arial"/>
          <w:color w:val="000000"/>
          <w:kern w:val="0"/>
          <w:sz w:val="22"/>
          <w:szCs w:val="22"/>
          <w14:ligatures w14:val="none"/>
        </w:rPr>
        <w:t xml:space="preserve"> in the hippocampus</w:t>
      </w:r>
      <w:r w:rsidR="000D2DAD" w:rsidRPr="008C6B58">
        <w:rPr>
          <w:rFonts w:ascii="Arial" w:eastAsia="Arial" w:hAnsi="Arial" w:cs="Arial"/>
          <w:color w:val="000000"/>
          <w:kern w:val="0"/>
          <w:sz w:val="22"/>
          <w:szCs w:val="22"/>
          <w14:ligatures w14:val="none"/>
        </w:rPr>
        <w:t>, including axon and dendrite growth, synapse formation and maintenance, mitochondrial energy production essential for dendritic arborization, and neurotransmitter balance and synaptic protein expression</w:t>
      </w:r>
      <w:r w:rsidR="00E45EBA" w:rsidRPr="008C6B58">
        <w:rPr>
          <w:rFonts w:ascii="Arial" w:eastAsia="Arial" w:hAnsi="Arial" w:cs="Arial"/>
          <w:color w:val="000000"/>
          <w:kern w:val="0"/>
          <w:sz w:val="22"/>
          <w:szCs w:val="22"/>
          <w14:ligatures w14:val="none"/>
        </w:rPr>
        <w:t xml:space="preserve"> </w:t>
      </w:r>
      <w:r w:rsidR="00C160FF" w:rsidRPr="008C6B58">
        <w:rPr>
          <w:rFonts w:ascii="Times New Roman" w:eastAsia="Times New Roman" w:hAnsi="Times New Roman" w:cs="Times New Roman"/>
          <w:color w:val="000000"/>
          <w:kern w:val="0"/>
          <w:sz w:val="22"/>
          <w:szCs w:val="22"/>
          <w14:ligatures w14:val="none"/>
        </w:rPr>
        <w:fldChar w:fldCharType="begin"/>
      </w:r>
      <w:r w:rsidR="00335222" w:rsidRPr="008C6B58">
        <w:rPr>
          <w:rFonts w:ascii="Times New Roman" w:eastAsia="Times New Roman" w:hAnsi="Times New Roman" w:cs="Times New Roman"/>
          <w:color w:val="000000"/>
          <w:kern w:val="0"/>
          <w:sz w:val="22"/>
          <w:szCs w:val="22"/>
          <w14:ligatures w14:val="none"/>
        </w:rPr>
        <w:instrText xml:space="preserve"> ADDIN ZOTERO_ITEM CSL_CITATION {"citationID":"JodCT8WM","properties":{"formattedCitation":"(5,9,32)","plainCitation":"(5,9,32)","noteIndex":0},"citationItems":[{"id":1041,"uris":["http://zotero.org/users/local/rvCsX7Kv/items/AIFF4IRW"],"itemData":{"id":1041,"type":"article-journal","abstract":"In this study, we investigated whether alterations in plasticity markers such as brain-derived neurotrophic factor (BDNF), p75 neurotrophin receptor (p75NTR) and tyrosine receptor kinase B (TrkB) are underlying iron deficiency (ID)-induced cognitive impairments in iron depleted piglets. Newborn piglets were either fed an iron-depleted diet (21mg Fe/kg) or an iron-sufficient diet (88mg Fe/kg) for four weeks. Subsequently, eight weeks after iron repletion (190-240mg Fe/kg) we found a significant decrease in mature BDNF (14kDa) and proBDNF (18kDa and 24kDa) protein levels in the ventral hippocampus, whereas we found increases in the dorsal hippocampus. The phosphorylation of cAMP response element binding protein (CREB) follows the mature BDNF protein level pattern. No effects were found on BDNF and CREB protein levels in the prefrontal cortex. The protein levels of the high affinity BDNF receptor, TrkB, was significantly decreased in both dorsal and ventral hippocampus of ID piglets, whereas it was increased in the prefrontal cortex. Together, our data suggest a disrupted hippocampal plasticity upon postnatal ID.","container-title":"International Journal of Developmental Neuroscience: The Official Journal of the International Society for Developmental Neuroscience","DOI":"10.1016/j.ijdevneu.2017.03.006","ISSN":"1873-474X","journalAbbreviation":"Int J Dev Neurosci","language":"eng","note":"PMID: 28330828","page":"47-51","source":"PubMed","title":"Early-postnatal iron deficiency impacts plasticity in the dorsal and ventral hippocampus in piglets","volume":"59","author":[{"family":"Nelissen","given":"Ellis"},{"family":"De Vry","given":"Jochen"},{"family":"Antonides","given":"Alexandra"},{"family":"Paes","given":"Dean"},{"family":"Schepers","given":"Melissa"},{"family":"Staay","given":"Franz Josef","non-dropping-particle":"van der"},{"family":"Prickaerts","given":"Jos"},{"family":"Vanmierlo","given":"Tim"}],"issued":{"date-parts":[["2017",6]]}}},{"id":1038,"uris":["http://zotero.org/users/local/rvCsX7Kv/items/YVFP3X8I"],"itemData":{"id":1038,"type":"article-journal","abstract":"Iron deficiency (ID), with and without anemia, affects an estimated 2 billion people worldwide. ID is particularly deleterious during early-life brain development, leading to long-term neurological impairments including deficits in hippocampus-mediated learning and memory. Neonatal rats with fetal/neonatal ID anemia (IDA) have shorter hippocampal CA1 apical dendrites with disorganized branching. ID-induced dendritic structural abnormalities persist into adulthood despite normalization of the iron status. However, the specific developmental effects of neuronal iron loss on hippocampal neuron dendrite growth and branching are unknown. Embryonic hippocampal neuron cultures were chronically treated with deferoxamine (DFO, an iron chelator) beginning at 3 days in vitro (DIV). Levels of mRNA for Tfr1 and Slc11a2, iron-responsive genes involved in iron uptake, were significantly elevated in DFO-treated cultures at 11DIV and 18DIV, indicating a degree of neuronal ID similar to that seen in rodent ID models. DFO treatment decreased mRNA levels for genes indexing dendritic and synaptic development (i.e. BdnfVI,Camk2a,Vamp1,Psd95,Cfl1, Pfn1,Pfn2, and Gda) and mitochondrial function (i.e. Ucp2,Pink1, and Cox6a1). At 18DIV, DFO reduced key aspects of energy metabolism including basal respiration, maximal respiration, spare respiratory capacity, ATP production, and glycolytic rate, capacity, and reserve. Sholl analysis revealed a significant decrease in distal dendritic complexity in DFO-treated neurons at both 11DIV and 18DIV. At 11DIV, the length of primary dendrites and the number and length of branches in DFO-treated neurons were reduced. By 18DIV, partial recovery of the dendritic branch number in DFO-treated neurons was counteracted by a significant reduction in the number and length of primary dendrites and the length of branches. Our findings suggest that early neuronal iron loss, at least partially driven through altered mitochondrial function and neuronal energy metabolism, is responsible for the effects of fetal/neonatal ID and IDA on hippocampal neuron dendritic and synaptic maturation. Impairments in these neurodevelopmental processes likely underlie the negative impact of early life ID and IDA on hippocampus-mediated learning and memory.","container-title":"Developmental Neuroscience","DOI":"10.1159/000448514","ISSN":"1421-9859","issue":"4","journalAbbreviation":"Dev Neurosci","language":"eng","note":"PMID: 27669335\nPMCID: PMC5157120","page":"264-276","source":"PubMed","title":"Iron Deficiency Impairs Developing Hippocampal Neuron Gene Expression, Energy Metabolism, and Dendrite Complexity","volume":"38","author":[{"family":"Bastian","given":"Thomas W."},{"family":"Hohenberg","given":"William C.","non-dropping-particle":"von"},{"family":"Mickelson","given":"Daniel J."},{"family":"Lanier","given":"Lorene M."},{"family":"Georgieff","given":"Michael K."}],"issued":{"date-parts":[["2016"]]}}},{"id":1044,"uris":["http://zotero.org/users/local/rvCsX7Kv/items/HWKD5EXG"],"itemData":{"id":1044,"type":"article-journal","abstract":"Iron deficiency (ID) is the most common nutrient deficiency, affecting 2 billion people and 30% of pregnant women and their offspring. Early life ID affects at least 3 major neurobehavioral domains, including speed of processing, affect, and learning and memory, the latter being particularly prominent. The learning and memory deficits occur while the infants are iron deficient and persist despite iron repletion. The neural mechanisms underlying the short- and long-term deficits are being elucidated. Early ID alters the transcriptome, metabolome, structure, intracellular signaling pathways, and electrophysiology of the developing hippocampus, the brain region responsible for recognition learning and memory. Until recently, it was unclear whether these effects are directly due to a lack of iron interacting with important transcriptional, translational, or post-translational processes or to indirect effects such as hypoxia due to anemia or stress. Nonanemic genetic mouse models generated by conditionally altering expression of iron transport proteins specifically in hippocampal neurons in late gestation have led to a greater understanding of iron’s role in learning and memory. The learning deficits in adulthood likely result from interactions between direct and indirect effects that contribute to abnormal hippocampal structure and plasticity.","container-title":"Advances in Nutrition","DOI":"10.3945/an.110.000190","ISSN":"2161-8313","issue":"2","journalAbbreviation":"Adv Nutr","note":"PMID: 22332040\nPMCID: PMC3065765","page":"112-121","source":"PubMed Central","title":"The Role of Iron in Learning and Memory12","volume":"2","author":[{"family":"Fretham","given":"Stephanie J. B."},{"family":"Carlson","given":"Erik S."},{"family":"Georgieff","given":"Michael K."}],"issued":{"date-parts":[["2011",3,10]]}}}],"schema":"https://github.com/citation-style-language/schema/raw/master/csl-citation.json"} </w:instrText>
      </w:r>
      <w:r w:rsidR="00C160FF" w:rsidRPr="008C6B58">
        <w:rPr>
          <w:rFonts w:ascii="Times New Roman" w:eastAsia="Times New Roman" w:hAnsi="Times New Roman" w:cs="Times New Roman"/>
          <w:color w:val="000000"/>
          <w:kern w:val="0"/>
          <w:sz w:val="22"/>
          <w:szCs w:val="22"/>
          <w14:ligatures w14:val="none"/>
        </w:rPr>
        <w:fldChar w:fldCharType="separate"/>
      </w:r>
      <w:r w:rsidR="00335222" w:rsidRPr="008C6B58">
        <w:rPr>
          <w:rFonts w:ascii="Arial" w:eastAsia="Arial" w:hAnsi="Arial" w:cs="Arial"/>
          <w:color w:val="000000"/>
          <w:kern w:val="0"/>
          <w:sz w:val="22"/>
          <w:szCs w:val="22"/>
        </w:rPr>
        <w:t>(5,9,32)</w:t>
      </w:r>
      <w:r w:rsidR="00C160FF" w:rsidRPr="008C6B58">
        <w:rPr>
          <w:rFonts w:ascii="Times New Roman" w:eastAsia="Times New Roman" w:hAnsi="Times New Roman" w:cs="Times New Roman"/>
          <w:color w:val="000000"/>
          <w:kern w:val="0"/>
          <w:sz w:val="22"/>
          <w:szCs w:val="22"/>
          <w14:ligatures w14:val="none"/>
        </w:rPr>
        <w:fldChar w:fldCharType="end"/>
      </w:r>
      <w:r w:rsidR="000D2DAD" w:rsidRPr="008C6B58">
        <w:rPr>
          <w:rFonts w:ascii="Arial" w:eastAsia="Arial" w:hAnsi="Arial" w:cs="Arial"/>
          <w:color w:val="000000"/>
          <w:kern w:val="0"/>
          <w:sz w:val="22"/>
          <w:szCs w:val="22"/>
          <w14:ligatures w14:val="none"/>
        </w:rPr>
        <w:t xml:space="preserve">. When deprived of iron, </w:t>
      </w:r>
      <w:r w:rsidR="00794609" w:rsidRPr="008C6B58">
        <w:rPr>
          <w:rFonts w:ascii="Arial" w:eastAsia="Arial" w:hAnsi="Arial" w:cs="Arial"/>
          <w:color w:val="000000"/>
          <w:kern w:val="0"/>
          <w:sz w:val="22"/>
          <w:szCs w:val="22"/>
          <w14:ligatures w14:val="none"/>
        </w:rPr>
        <w:t xml:space="preserve">hippocampal </w:t>
      </w:r>
      <w:r w:rsidR="000D2DAD" w:rsidRPr="008C6B58">
        <w:rPr>
          <w:rFonts w:ascii="Arial" w:eastAsia="Arial" w:hAnsi="Arial" w:cs="Arial"/>
          <w:color w:val="000000"/>
          <w:kern w:val="0"/>
          <w:sz w:val="22"/>
          <w:szCs w:val="22"/>
          <w14:ligatures w14:val="none"/>
        </w:rPr>
        <w:t>neurons face an energy crisis, impairing their ability to form dendritic arbors (Figure 1)</w:t>
      </w:r>
      <w:r w:rsidR="003811F0" w:rsidRPr="008C6B58">
        <w:rPr>
          <w:rFonts w:ascii="Arial" w:eastAsia="Arial" w:hAnsi="Arial" w:cs="Arial"/>
          <w:color w:val="000000"/>
          <w:kern w:val="0"/>
          <w:sz w:val="22"/>
          <w:szCs w:val="22"/>
          <w14:ligatures w14:val="none"/>
        </w:rPr>
        <w:t xml:space="preserve"> </w:t>
      </w:r>
      <w:r w:rsidR="002D4EEB" w:rsidRPr="008C6B58">
        <w:rPr>
          <w:rFonts w:ascii="Times New Roman" w:eastAsia="Times New Roman" w:hAnsi="Times New Roman" w:cs="Times New Roman"/>
          <w:color w:val="000000"/>
          <w:kern w:val="0"/>
          <w:sz w:val="22"/>
          <w:szCs w:val="22"/>
          <w14:ligatures w14:val="none"/>
        </w:rPr>
        <w:fldChar w:fldCharType="begin"/>
      </w:r>
      <w:r w:rsidR="00335222" w:rsidRPr="008C6B58">
        <w:rPr>
          <w:rFonts w:ascii="Times New Roman" w:eastAsia="Times New Roman" w:hAnsi="Times New Roman" w:cs="Times New Roman"/>
          <w:color w:val="000000"/>
          <w:kern w:val="0"/>
          <w:sz w:val="22"/>
          <w:szCs w:val="22"/>
          <w14:ligatures w14:val="none"/>
        </w:rPr>
        <w:instrText xml:space="preserve"> ADDIN ZOTERO_ITEM CSL_CITATION {"citationID":"MZKVX4N8","properties":{"formattedCitation":"(33)","plainCitation":"(33)","noteIndex":0},"citationItems":[{"id":1288,"uris":["http://zotero.org/users/local/rvCsX7Kv/items/B8BLAYPB"],"itemData":{"id":1288,"type":"article-journal","abstract":"Iron deficiency (ID) is the most prevalent micronutrient deficiency in the world and it affects neurobehavioral outcome. It is unclear whether the effect of dietary ID on the brain is due to the lack of neuronal iron or from other processes occurring in conjunction with ID (e.g. hypoxia due to anemia). We delineated the role of murine Slc11a2 [divalent metal ion transporter-1 (DMT-1)] in hippocampal neuronal iron uptake during development and memory formation. Camk2a gene promoter-driven cre recombinase (Cre) transgene (Camk2a-Cre) mice were mated with Slc11a2 flox/flox mice to obtain nonanemic Slc11a2hipp/hipp (double mutant, hippocampal neuron-specific knockout of Slc11a2hipp/hipp) mice, the first conditionally targeted model of iron uptake in the brain. Slc11a2hipp/hipp mice had lower hippocampal iron content; altered developmental expression of genes involved in iron homeostasis, energy metabolism, and dendrite morphogenesis; reductions in markers for energy metabolism and glutamatergic neurotransmission on magnetic resonance spectroscopy; and altered pyramidal neuron dendrite morphology in area 1 of Ammon's Horn in the hippocampus. Slc11a2hipp/hipp mice did not reach the criterion on a difficult spatial navigation test but were able to learn a spatial navigation task on an easier version of the Morris water maze (MWM). Learning of the visual cued task did not differ between the Slc11a2WT/WT and Slc11a2hipp/hipp mice. Slc11a2WT/WT mice had upregulation of genes involved in iron uptake and metabolism in response to MWM training, and Slc11a2hipp/hipp mice had differential expression of these genes compared with Slc11a2WT/WT mice. Neuronal iron uptake by DMT-1 is essential for normal hippocampal neuronal development and Slc11a2 expression is induced by spatial memory training. Deletion of Slc11a2 disrupts hippocampal neuronal development and spatial memory behavior.","container-title":"The Journal of Nutrition","DOI":"10.3945/jn.108.096354","ISSN":"0022-3166","issue":"4","journalAbbreviation":"J Nutr","note":"PMID: 19211831\nPMCID: PMC2666361","page":"672-679","source":"PubMed Central","title":"Iron Is Essential for Neuron Development and Memory Function in Mouse Hippocampus","volume":"139","author":[{"family":"Carlson","given":"Erik S."},{"family":"Tkac","given":"Ivan"},{"family":"Magid","given":"Rhamy"},{"family":"O'Connor","given":"Michael B."},{"family":"Andrews","given":"Nancy C."},{"family":"Schallert","given":"Timothy"},{"family":"Gunshin","given":"Hiromi"},{"family":"Georgieff","given":"Michael K."},{"family":"Petryk","given":"Anna"}],"issued":{"date-parts":[["2009",4]]}}}],"schema":"https://github.com/citation-style-language/schema/raw/master/csl-citation.json"} </w:instrText>
      </w:r>
      <w:r w:rsidR="002D4EEB" w:rsidRPr="008C6B58">
        <w:rPr>
          <w:rFonts w:ascii="Times New Roman" w:eastAsia="Times New Roman" w:hAnsi="Times New Roman" w:cs="Times New Roman"/>
          <w:color w:val="000000"/>
          <w:kern w:val="0"/>
          <w:sz w:val="22"/>
          <w:szCs w:val="22"/>
          <w14:ligatures w14:val="none"/>
        </w:rPr>
        <w:fldChar w:fldCharType="separate"/>
      </w:r>
      <w:r w:rsidR="00335222" w:rsidRPr="008C6B58">
        <w:rPr>
          <w:rFonts w:ascii="Arial" w:eastAsia="Arial" w:hAnsi="Arial" w:cs="Arial"/>
          <w:noProof/>
          <w:color w:val="000000"/>
          <w:kern w:val="0"/>
          <w:sz w:val="22"/>
          <w:szCs w:val="22"/>
          <w14:ligatures w14:val="none"/>
        </w:rPr>
        <w:t>(33)</w:t>
      </w:r>
      <w:r w:rsidR="002D4EEB" w:rsidRPr="008C6B58">
        <w:rPr>
          <w:rFonts w:ascii="Times New Roman" w:eastAsia="Times New Roman" w:hAnsi="Times New Roman" w:cs="Times New Roman"/>
          <w:color w:val="000000"/>
          <w:kern w:val="0"/>
          <w:sz w:val="22"/>
          <w:szCs w:val="22"/>
          <w14:ligatures w14:val="none"/>
        </w:rPr>
        <w:fldChar w:fldCharType="end"/>
      </w:r>
      <w:r w:rsidR="000D2DAD" w:rsidRPr="008C6B58">
        <w:rPr>
          <w:rFonts w:ascii="Arial" w:eastAsia="Arial" w:hAnsi="Arial" w:cs="Arial"/>
          <w:color w:val="000000"/>
          <w:kern w:val="0"/>
          <w:sz w:val="22"/>
          <w:szCs w:val="22"/>
          <w14:ligatures w14:val="none"/>
        </w:rPr>
        <w:t xml:space="preserve">. </w:t>
      </w:r>
      <w:r w:rsidR="00C41F0D" w:rsidRPr="008C6B58">
        <w:rPr>
          <w:rFonts w:ascii="Arial" w:eastAsia="Arial" w:hAnsi="Arial" w:cs="Arial"/>
          <w:color w:val="000000"/>
          <w:kern w:val="0"/>
          <w:sz w:val="22"/>
          <w:szCs w:val="22"/>
          <w14:ligatures w14:val="none"/>
        </w:rPr>
        <w:t xml:space="preserve">A </w:t>
      </w:r>
      <w:r w:rsidR="000D2DAD" w:rsidRPr="008C6B58">
        <w:rPr>
          <w:rFonts w:ascii="Arial" w:eastAsia="Arial" w:hAnsi="Arial" w:cs="Arial"/>
          <w:color w:val="000000"/>
          <w:kern w:val="0"/>
          <w:sz w:val="22"/>
          <w:szCs w:val="22"/>
          <w14:ligatures w14:val="none"/>
        </w:rPr>
        <w:t>reduction in dendritic complexity signifies compromised neuronal architecture, potentially leading to long-term impairments in synaptic function and efficacy</w:t>
      </w:r>
      <w:r w:rsidR="004307A0" w:rsidRPr="008C6B58">
        <w:rPr>
          <w:rFonts w:ascii="Arial" w:eastAsia="Arial" w:hAnsi="Arial" w:cs="Arial"/>
          <w:color w:val="000000"/>
          <w:kern w:val="0"/>
          <w:sz w:val="22"/>
          <w:szCs w:val="22"/>
          <w14:ligatures w14:val="none"/>
        </w:rPr>
        <w:t>,</w:t>
      </w:r>
      <w:r w:rsidR="00A350B3" w:rsidRPr="008C6B58">
        <w:rPr>
          <w:rFonts w:ascii="Arial" w:eastAsia="Arial" w:hAnsi="Arial" w:cs="Arial"/>
          <w:color w:val="000000"/>
          <w:kern w:val="0"/>
          <w:sz w:val="22"/>
          <w:szCs w:val="22"/>
          <w14:ligatures w14:val="none"/>
        </w:rPr>
        <w:t xml:space="preserve"> </w:t>
      </w:r>
      <w:r w:rsidR="00BC738C" w:rsidRPr="008C6B58">
        <w:rPr>
          <w:rFonts w:ascii="Arial" w:eastAsia="Arial" w:hAnsi="Arial" w:cs="Arial"/>
          <w:color w:val="000000"/>
          <w:kern w:val="0"/>
          <w:sz w:val="22"/>
          <w:szCs w:val="22"/>
          <w14:ligatures w14:val="none"/>
        </w:rPr>
        <w:t xml:space="preserve">negatively </w:t>
      </w:r>
      <w:r w:rsidR="000D2DAD" w:rsidRPr="008C6B58">
        <w:rPr>
          <w:rFonts w:ascii="Arial" w:eastAsia="Arial" w:hAnsi="Arial" w:cs="Arial"/>
          <w:color w:val="000000"/>
          <w:kern w:val="0"/>
          <w:sz w:val="22"/>
          <w:szCs w:val="22"/>
          <w14:ligatures w14:val="none"/>
        </w:rPr>
        <w:t>affect</w:t>
      </w:r>
      <w:r w:rsidR="004307A0" w:rsidRPr="008C6B58">
        <w:rPr>
          <w:rFonts w:ascii="Arial" w:eastAsia="Arial" w:hAnsi="Arial" w:cs="Arial"/>
          <w:color w:val="000000"/>
          <w:kern w:val="0"/>
          <w:sz w:val="22"/>
          <w:szCs w:val="22"/>
          <w14:ligatures w14:val="none"/>
        </w:rPr>
        <w:t>ing</w:t>
      </w:r>
      <w:r w:rsidR="000D2DAD" w:rsidRPr="008C6B58">
        <w:rPr>
          <w:rFonts w:ascii="Arial" w:eastAsia="Arial" w:hAnsi="Arial" w:cs="Arial"/>
          <w:color w:val="000000"/>
          <w:kern w:val="0"/>
          <w:sz w:val="22"/>
          <w:szCs w:val="22"/>
          <w14:ligatures w14:val="none"/>
        </w:rPr>
        <w:t xml:space="preserve"> learning and memory</w:t>
      </w:r>
      <w:r w:rsidR="00A72C81" w:rsidRPr="008C6B58">
        <w:rPr>
          <w:rFonts w:ascii="Arial" w:eastAsia="Arial" w:hAnsi="Arial" w:cs="Arial"/>
          <w:color w:val="000000"/>
          <w:kern w:val="0"/>
          <w:sz w:val="22"/>
          <w:szCs w:val="22"/>
          <w14:ligatures w14:val="none"/>
        </w:rPr>
        <w:t xml:space="preserve"> </w:t>
      </w:r>
      <w:r w:rsidR="00A72C81" w:rsidRPr="008C6B58">
        <w:rPr>
          <w:rFonts w:ascii="Times New Roman" w:eastAsia="Times New Roman" w:hAnsi="Times New Roman" w:cs="Times New Roman"/>
          <w:color w:val="000000"/>
          <w:kern w:val="0"/>
          <w:sz w:val="22"/>
          <w:szCs w:val="22"/>
          <w14:ligatures w14:val="none"/>
        </w:rPr>
        <w:fldChar w:fldCharType="begin"/>
      </w:r>
      <w:r w:rsidR="00335222" w:rsidRPr="008C6B58">
        <w:rPr>
          <w:rFonts w:ascii="Times New Roman" w:eastAsia="Times New Roman" w:hAnsi="Times New Roman" w:cs="Times New Roman"/>
          <w:color w:val="000000"/>
          <w:kern w:val="0"/>
          <w:sz w:val="22"/>
          <w:szCs w:val="22"/>
          <w14:ligatures w14:val="none"/>
        </w:rPr>
        <w:instrText xml:space="preserve"> ADDIN ZOTERO_ITEM CSL_CITATION {"citationID":"Tcwiig1a","properties":{"formattedCitation":"(8\\uc0\\u8211{}10,32)","plainCitation":"(8–10,32)","noteIndex":0},"citationItems":[{"id":1220,"uris":["http://zotero.org/users/local/rvCsX7Kv/items/2R2H9HI2"],"itemData":{"id":1220,"type":"article-journal","abstract":"During development, neurons require highly integrated metabolic machinery to meet the large energy demands of growth, differentiation, and synaptic activity within their complex cellular architecture. Dendrites/axons require anterograde trafficking of mitochondria for local ATP synthesis to support these processes. Acute energy depletion impairs mitochondrial dynamics, but how chronic energy insufficiency affects mitochondrial trafficking and quality control during neuronal development is unknown. Because iron deficiency impairs mitochondrial respiration/ATP production, we treated mixed-sex embryonic mouse hippocampal neuron cultures with the iron chelator deferoxamine (DFO) to model chronic energetic insufficiency and its effects on mitochondrial dynamics during neuronal development. At 11 days in vitro (DIV), DFO reduced average mitochondrial speed by increasing the pause frequency of individual dendritic mitochondria. Time spent in anterograde motion was reduced; retrograde motion was spared. The average size of moving mitochondria was reduced, and the expression of fusion and fission genes was altered, indicating impaired mitochondrial quality control. Mitochondrial density was not altered, suggesting that respiratory capacity and not location is the key factor for mitochondrial regulation of early dendritic growth/branching. At 18 DIV, the overall density of mitochondria within terminal dendritic branches was reduced in DFO-treated neurons, which may contribute to the long-term deficits in connectivity and synaptic function following early-life iron deficiency. The study provides new insights into the cross-regulation between energy production and dendritic mitochondrial dynamics during neuronal development and may be particularly relevant to neuropsychiatric and neurodegenerative diseases, many of which are characterized by impaired brain iron homeostasis, energy metabolism and mitochondrial trafficking., SIGNIFICANCE STATEMENT This study uses a primary neuronal culture model of iron deficiency to address a gap in understanding of how dendritic mitochondrial dynamics are regulated when energy depletion occurs during a critical period of neuronal maturation. At the beginning of peak dendritic growth/branching, iron deficiency reduces mitochondrial speed through increased pause frequency, decreases mitochondrial size, and alters fusion/fission gene expression. At this stage, mitochondrial density in terminal dendrites is not altered, suggesting that total mitochondrial oxidative capacity and not trafficking is the main mechanism underlying dendritic complexity deficits in iron-deficient neurons. Our findings provide foundational support for future studies exploring the mechanistic role of developmental mitochondrial dysfunction in neurodevelopmental, psychiatric, and neurodegenerative disorders characterized by mitochondrial energy production and trafficking deficits.","container-title":"The Journal of Neuroscience","DOI":"10.1523/JNEUROSCI.1504-18.2018","ISSN":"0270-6474","issue":"5","journalAbbreviation":"J Neurosci","note":"PMID: 30523068\nPMCID: PMC6382976","page":"802-813","source":"PubMed Central","title":"Chronic Energy Depletion due to Iron Deficiency Impairs Dendritic Mitochondrial Motility during Hippocampal Neuron Development","volume":"39","author":[{"family":"Bastian","given":"Thomas W."},{"family":"Hohenberg","given":"William C.","non-dropping-particle":"von"},{"family":"Georgieff","given":"Michael K."},{"family":"Lanier","given":"Lorene M."}],"issued":{"date-parts":[["2019",1,30]]}}},{"id":1044,"uris":["http://zotero.org/users/local/rvCsX7Kv/items/HWKD5EXG"],"itemData":{"id":1044,"type":"article-journal","abstract":"Iron deficiency (ID) is the most common nutrient deficiency, affecting 2 billion people and 30% of pregnant women and their offspring. Early life ID affects at least 3 major neurobehavioral domains, including speed of processing, affect, and learning and memory, the latter being particularly prominent. The learning and memory deficits occur while the infants are iron deficient and persist despite iron repletion. The neural mechanisms underlying the short- and long-term deficits are being elucidated. Early ID alters the transcriptome, metabolome, structure, intracellular signaling pathways, and electrophysiology of the developing hippocampus, the brain region responsible for recognition learning and memory. Until recently, it was unclear whether these effects are directly due to a lack of iron interacting with important transcriptional, translational, or post-translational processes or to indirect effects such as hypoxia due to anemia or stress. Nonanemic genetic mouse models generated by conditionally altering expression of iron transport proteins specifically in hippocampal neurons in late gestation have led to a greater understanding of iron’s role in learning and memory. The learning deficits in adulthood likely result from interactions between direct and indirect effects that contribute to abnormal hippocampal structure and plasticity.","container-title":"Advances in Nutrition","DOI":"10.3945/an.110.000190","ISSN":"2161-8313","issue":"2","journalAbbreviation":"Adv Nutr","note":"PMID: 22332040\nPMCID: PMC3065765","page":"112-121","source":"PubMed Central","title":"The Role of Iron in Learning and Memory12","volume":"2","author":[{"family":"Fretham","given":"Stephanie J. B."},{"family":"Carlson","given":"Erik S."},{"family":"Georgieff","given":"Michael K."}],"issued":{"date-parts":[["2011",3,10]]}}},{"id":1070,"uris":["http://zotero.org/users/local/rvCsX7Kv/items/8VZ8CHGI"],"itemData":{"id":1070,"type":"article-journal","container-title":"Biochemical Society transactions","DOI":"10.1042/BST0361267","ISSN":"0300-5127","issue":"Pt 6","journalAbbreviation":"Biochem Soc Trans","note":"PMID: 19021538\nPMCID: PMC2711433","page":"1267-1271","source":"PubMed Central","title":"The Role of Iron in Neurodevelopment: Fetal Iron Deficiency and the Developing Hippocampus","title-short":"The Role of Iron in Neurodevelopment","volume":"36","author":[{"family":"Georgieff","given":"Michael K."}],"issued":{"date-parts":[["2008",12]]}}},{"id":1041,"uris":["http://zotero.org/users/local/rvCsX7Kv/items/AIFF4IRW"],"itemData":{"id":1041,"type":"article-journal","abstract":"In this study, we investigated whether alterations in plasticity markers such as brain-derived neurotrophic factor (BDNF), p75 neurotrophin receptor (p75NTR) and tyrosine receptor kinase B (TrkB) are underlying iron deficiency (ID)-induced cognitive impairments in iron depleted piglets. Newborn piglets were either fed an iron-depleted diet (21mg Fe/kg) or an iron-sufficient diet (88mg Fe/kg) for four weeks. Subsequently, eight weeks after iron repletion (190-240mg Fe/kg) we found a significant decrease in mature BDNF (14kDa) and proBDNF (18kDa and 24kDa) protein levels in the ventral hippocampus, whereas we found increases in the dorsal hippocampus. The phosphorylation of cAMP response element binding protein (CREB) follows the mature BDNF protein level pattern. No effects were found on BDNF and CREB protein levels in the prefrontal cortex. The protein levels of the high affinity BDNF receptor, TrkB, was significantly decreased in both dorsal and ventral hippocampus of ID piglets, whereas it was increased in the prefrontal cortex. Together, our data suggest a disrupted hippocampal plasticity upon postnatal ID.","container-title":"International Journal of Developmental Neuroscience: The Official Journal of the International Society for Developmental Neuroscience","DOI":"10.1016/j.ijdevneu.2017.03.006","ISSN":"1873-474X","journalAbbreviation":"Int J Dev Neurosci","language":"eng","note":"PMID: 28330828","page":"47-51","source":"PubMed","title":"Early-postnatal iron deficiency impacts plasticity in the dorsal and ventral hippocampus in piglets","volume":"59","author":[{"family":"Nelissen","given":"Ellis"},{"family":"De Vry","given":"Jochen"},{"family":"Antonides","given":"Alexandra"},{"family":"Paes","given":"Dean"},{"family":"Schepers","given":"Melissa"},{"family":"Staay","given":"Franz Josef","non-dropping-particle":"van der"},{"family":"Prickaerts","given":"Jos"},{"family":"Vanmierlo","given":"Tim"}],"issued":{"date-parts":[["2017",6]]}}}],"schema":"https://github.com/citation-style-language/schema/raw/master/csl-citation.json"} </w:instrText>
      </w:r>
      <w:r w:rsidR="00A72C81" w:rsidRPr="008C6B58">
        <w:rPr>
          <w:rFonts w:ascii="Times New Roman" w:eastAsia="Times New Roman" w:hAnsi="Times New Roman" w:cs="Times New Roman"/>
          <w:color w:val="000000"/>
          <w:kern w:val="0"/>
          <w:sz w:val="22"/>
          <w:szCs w:val="22"/>
          <w14:ligatures w14:val="none"/>
        </w:rPr>
        <w:fldChar w:fldCharType="separate"/>
      </w:r>
      <w:r w:rsidR="00335222" w:rsidRPr="008C6B58">
        <w:rPr>
          <w:rFonts w:ascii="Arial" w:eastAsia="Arial" w:hAnsi="Arial" w:cs="Arial"/>
          <w:color w:val="000000"/>
          <w:kern w:val="0"/>
          <w:sz w:val="22"/>
          <w:szCs w:val="22"/>
        </w:rPr>
        <w:t>(8–10,32)</w:t>
      </w:r>
      <w:r w:rsidR="00A72C81" w:rsidRPr="008C6B58">
        <w:rPr>
          <w:rFonts w:ascii="Times New Roman" w:eastAsia="Times New Roman" w:hAnsi="Times New Roman" w:cs="Times New Roman"/>
          <w:color w:val="000000"/>
          <w:kern w:val="0"/>
          <w:sz w:val="22"/>
          <w:szCs w:val="22"/>
          <w14:ligatures w14:val="none"/>
        </w:rPr>
        <w:fldChar w:fldCharType="end"/>
      </w:r>
      <w:r w:rsidR="000D2DAD" w:rsidRPr="008C6B58">
        <w:rPr>
          <w:rFonts w:ascii="Arial" w:eastAsia="Arial" w:hAnsi="Arial" w:cs="Arial"/>
          <w:color w:val="000000"/>
          <w:kern w:val="0"/>
          <w:sz w:val="22"/>
          <w:szCs w:val="22"/>
          <w14:ligatures w14:val="none"/>
        </w:rPr>
        <w:t xml:space="preserve">. </w:t>
      </w:r>
      <w:r w:rsidR="00D06245" w:rsidRPr="008C6B58">
        <w:rPr>
          <w:rFonts w:ascii="Arial" w:eastAsia="Arial" w:hAnsi="Arial" w:cs="Arial"/>
          <w:color w:val="000000"/>
          <w:kern w:val="0"/>
          <w:sz w:val="22"/>
          <w:szCs w:val="22"/>
          <w14:ligatures w14:val="none"/>
        </w:rPr>
        <w:t xml:space="preserve">Alarmingly, even without the presence of anemia, </w:t>
      </w:r>
      <w:r w:rsidR="009C1753" w:rsidRPr="008C6B58">
        <w:rPr>
          <w:rFonts w:ascii="Arial" w:eastAsia="Arial" w:hAnsi="Arial" w:cs="Arial"/>
          <w:color w:val="000000"/>
          <w:kern w:val="0"/>
          <w:sz w:val="22"/>
          <w:szCs w:val="22"/>
          <w14:ligatures w14:val="none"/>
        </w:rPr>
        <w:t xml:space="preserve">ID </w:t>
      </w:r>
      <w:r w:rsidR="00D06245" w:rsidRPr="008C6B58">
        <w:rPr>
          <w:rFonts w:ascii="Arial" w:eastAsia="Arial" w:hAnsi="Arial" w:cs="Arial"/>
          <w:color w:val="000000"/>
          <w:kern w:val="0"/>
          <w:sz w:val="22"/>
          <w:szCs w:val="22"/>
          <w14:ligatures w14:val="none"/>
        </w:rPr>
        <w:t>can cause significant structural and functional impairments</w:t>
      </w:r>
      <w:r w:rsidR="00A04751" w:rsidRPr="008C6B58">
        <w:rPr>
          <w:rFonts w:ascii="Arial" w:eastAsia="Arial" w:hAnsi="Arial" w:cs="Arial"/>
          <w:color w:val="000000"/>
          <w:kern w:val="0"/>
          <w:sz w:val="22"/>
          <w:szCs w:val="22"/>
          <w14:ligatures w14:val="none"/>
        </w:rPr>
        <w:t xml:space="preserve"> in the hippocampus</w:t>
      </w:r>
      <w:r w:rsidR="00A350B3" w:rsidRPr="008C6B58">
        <w:rPr>
          <w:rFonts w:ascii="Arial" w:eastAsia="Arial" w:hAnsi="Arial" w:cs="Arial"/>
          <w:color w:val="000000"/>
          <w:kern w:val="0"/>
          <w:sz w:val="22"/>
          <w:szCs w:val="22"/>
          <w14:ligatures w14:val="none"/>
        </w:rPr>
        <w:t xml:space="preserve"> that may lead to irreversible damage</w:t>
      </w:r>
      <w:r w:rsidR="00BC738C" w:rsidRPr="008C6B58">
        <w:rPr>
          <w:rFonts w:ascii="Arial" w:eastAsia="Arial" w:hAnsi="Arial" w:cs="Arial"/>
          <w:color w:val="000000"/>
          <w:kern w:val="0"/>
          <w:sz w:val="22"/>
          <w:szCs w:val="22"/>
          <w14:ligatures w14:val="none"/>
        </w:rPr>
        <w:t xml:space="preserve"> </w:t>
      </w:r>
      <w:r w:rsidR="00DA582B" w:rsidRPr="008C6B58">
        <w:rPr>
          <w:rFonts w:ascii="Times New Roman" w:eastAsia="Times New Roman" w:hAnsi="Times New Roman" w:cs="Times New Roman"/>
          <w:color w:val="000000"/>
          <w:kern w:val="0"/>
          <w:sz w:val="22"/>
          <w:szCs w:val="22"/>
          <w14:ligatures w14:val="none"/>
        </w:rPr>
        <w:fldChar w:fldCharType="begin"/>
      </w:r>
      <w:r w:rsidR="00963057" w:rsidRPr="008C6B58">
        <w:rPr>
          <w:rFonts w:ascii="Times New Roman" w:eastAsia="Times New Roman" w:hAnsi="Times New Roman" w:cs="Times New Roman"/>
          <w:color w:val="000000"/>
          <w:kern w:val="0"/>
          <w:sz w:val="22"/>
          <w:szCs w:val="22"/>
          <w14:ligatures w14:val="none"/>
        </w:rPr>
        <w:instrText xml:space="preserve"> ADDIN ZOTERO_ITEM CSL_CITATION {"citationID":"Ob8L6dto","properties":{"formattedCitation":"(5)","plainCitation":"(5)","noteIndex":0},"citationItems":[{"id":1038,"uris":["http://zotero.org/users/local/rvCsX7Kv/items/YVFP3X8I"],"itemData":{"id":1038,"type":"article-journal","abstract":"Iron deficiency (ID), with and without anemia, affects an estimated 2 billion people worldwide. ID is particularly deleterious during early-life brain development, leading to long-term neurological impairments including deficits in hippocampus-mediated learning and memory. Neonatal rats with fetal/neonatal ID anemia (IDA) have shorter hippocampal CA1 apical dendrites with disorganized branching. ID-induced dendritic structural abnormalities persist into adulthood despite normalization of the iron status. However, the specific developmental effects of neuronal iron loss on hippocampal neuron dendrite growth and branching are unknown. Embryonic hippocampal neuron cultures were chronically treated with deferoxamine (DFO, an iron chelator) beginning at 3 days in vitro (DIV). Levels of mRNA for Tfr1 and Slc11a2, iron-responsive genes involved in iron uptake, were significantly elevated in DFO-treated cultures at 11DIV and 18DIV, indicating a degree of neuronal ID similar to that seen in rodent ID models. DFO treatment decreased mRNA levels for genes indexing dendritic and synaptic development (i.e. BdnfVI,Camk2a,Vamp1,Psd95,Cfl1, Pfn1,Pfn2, and Gda) and mitochondrial function (i.e. Ucp2,Pink1, and Cox6a1). At 18DIV, DFO reduced key aspects of energy metabolism including basal respiration, maximal respiration, spare respiratory capacity, ATP production, and glycolytic rate, capacity, and reserve. Sholl analysis revealed a significant decrease in distal dendritic complexity in DFO-treated neurons at both 11DIV and 18DIV. At 11DIV, the length of primary dendrites and the number and length of branches in DFO-treated neurons were reduced. By 18DIV, partial recovery of the dendritic branch number in DFO-treated neurons was counteracted by a significant reduction in the number and length of primary dendrites and the length of branches. Our findings suggest that early neuronal iron loss, at least partially driven through altered mitochondrial function and neuronal energy metabolism, is responsible for the effects of fetal/neonatal ID and IDA on hippocampal neuron dendritic and synaptic maturation. Impairments in these neurodevelopmental processes likely underlie the negative impact of early life ID and IDA on hippocampus-mediated learning and memory.","container-title":"Developmental Neuroscience","DOI":"10.1159/000448514","ISSN":"1421-9859","issue":"4","journalAbbreviation":"Dev Neurosci","language":"eng","note":"PMID: 27669335\nPMCID: PMC5157120","page":"264-276","source":"PubMed","title":"Iron Deficiency Impairs Developing Hippocampal Neuron Gene Expression, Energy Metabolism, and Dendrite Complexity","volume":"38","author":[{"family":"Bastian","given":"Thomas W."},{"family":"Hohenberg","given":"William C.","non-dropping-particle":"von"},{"family":"Mickelson","given":"Daniel J."},{"family":"Lanier","given":"Lorene M."},{"family":"Georgieff","given":"Michael K."}],"issued":{"date-parts":[["2016"]]}}}],"schema":"https://github.com/citation-style-language/schema/raw/master/csl-citation.json"} </w:instrText>
      </w:r>
      <w:r w:rsidR="00DA582B" w:rsidRPr="008C6B58">
        <w:rPr>
          <w:rFonts w:ascii="Times New Roman" w:eastAsia="Times New Roman" w:hAnsi="Times New Roman" w:cs="Times New Roman"/>
          <w:color w:val="000000"/>
          <w:kern w:val="0"/>
          <w:sz w:val="22"/>
          <w:szCs w:val="22"/>
          <w14:ligatures w14:val="none"/>
        </w:rPr>
        <w:fldChar w:fldCharType="separate"/>
      </w:r>
      <w:r w:rsidR="00963057" w:rsidRPr="008C6B58">
        <w:rPr>
          <w:rFonts w:ascii="Arial" w:eastAsia="Arial" w:hAnsi="Arial" w:cs="Arial"/>
          <w:color w:val="000000"/>
          <w:kern w:val="0"/>
          <w:sz w:val="22"/>
          <w:szCs w:val="22"/>
        </w:rPr>
        <w:t>(5)</w:t>
      </w:r>
      <w:r w:rsidR="00DA582B" w:rsidRPr="008C6B58">
        <w:rPr>
          <w:rFonts w:ascii="Times New Roman" w:eastAsia="Times New Roman" w:hAnsi="Times New Roman" w:cs="Times New Roman"/>
          <w:color w:val="000000"/>
          <w:kern w:val="0"/>
          <w:sz w:val="22"/>
          <w:szCs w:val="22"/>
          <w14:ligatures w14:val="none"/>
        </w:rPr>
        <w:fldChar w:fldCharType="end"/>
      </w:r>
      <w:r w:rsidR="00314DB2" w:rsidRPr="008C6B58">
        <w:rPr>
          <w:rFonts w:ascii="Arial" w:eastAsia="Arial" w:hAnsi="Arial" w:cs="Arial"/>
          <w:color w:val="000000"/>
          <w:kern w:val="0"/>
          <w:sz w:val="22"/>
          <w:szCs w:val="22"/>
          <w14:ligatures w14:val="none"/>
        </w:rPr>
        <w:t xml:space="preserve">, emphasizing the </w:t>
      </w:r>
      <w:r w:rsidR="00E2746A" w:rsidRPr="008C6B58">
        <w:rPr>
          <w:rFonts w:ascii="Arial" w:eastAsia="Arial" w:hAnsi="Arial" w:cs="Arial"/>
          <w:color w:val="000000"/>
          <w:kern w:val="0"/>
          <w:sz w:val="22"/>
          <w:szCs w:val="22"/>
          <w14:ligatures w14:val="none"/>
        </w:rPr>
        <w:t>importance of proper iron status</w:t>
      </w:r>
      <w:r w:rsidR="00A144B0" w:rsidRPr="008C6B58">
        <w:rPr>
          <w:rFonts w:ascii="Arial" w:eastAsia="Arial" w:hAnsi="Arial" w:cs="Arial"/>
          <w:color w:val="000000"/>
          <w:kern w:val="0"/>
          <w:sz w:val="22"/>
          <w:szCs w:val="22"/>
          <w14:ligatures w14:val="none"/>
        </w:rPr>
        <w:t>, especially during development.</w:t>
      </w:r>
    </w:p>
    <w:p w14:paraId="715F5A7F" w14:textId="0CCED8FA" w:rsidR="00E12231" w:rsidRPr="008C6B58" w:rsidRDefault="00E12231" w:rsidP="2BDC2A16">
      <w:pPr>
        <w:jc w:val="center"/>
        <w:textAlignment w:val="baseline"/>
        <w:rPr>
          <w:rFonts w:ascii="Arial" w:eastAsia="Arial" w:hAnsi="Arial" w:cs="Arial"/>
          <w:kern w:val="0"/>
          <w:sz w:val="22"/>
          <w:szCs w:val="22"/>
          <w14:ligatures w14:val="none"/>
        </w:rPr>
      </w:pPr>
      <w:r w:rsidRPr="008C6B58">
        <w:rPr>
          <w:noProof/>
          <w:sz w:val="22"/>
          <w:szCs w:val="22"/>
        </w:rPr>
        <w:drawing>
          <wp:inline distT="0" distB="0" distL="0" distR="0" wp14:anchorId="61FA23E8" wp14:editId="54756203">
            <wp:extent cx="4168133" cy="2291137"/>
            <wp:effectExtent l="0" t="0" r="0" b="0"/>
            <wp:docPr id="1470285710" name="Picture 3" descr="A collage of images of neur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8133" cy="2291137"/>
                    </a:xfrm>
                    <a:prstGeom prst="rect">
                      <a:avLst/>
                    </a:prstGeom>
                  </pic:spPr>
                </pic:pic>
              </a:graphicData>
            </a:graphic>
          </wp:inline>
        </w:drawing>
      </w:r>
    </w:p>
    <w:p w14:paraId="16860E2E" w14:textId="77777777" w:rsidR="0055301F" w:rsidRPr="008C6B58" w:rsidRDefault="0055301F" w:rsidP="2BDC2A16">
      <w:pPr>
        <w:textAlignment w:val="baseline"/>
        <w:rPr>
          <w:rFonts w:ascii="Arial" w:eastAsia="Arial" w:hAnsi="Arial" w:cs="Arial"/>
          <w:i/>
          <w:iCs/>
          <w:color w:val="000000"/>
          <w:kern w:val="0"/>
          <w:sz w:val="22"/>
          <w:szCs w:val="22"/>
          <w14:ligatures w14:val="none"/>
        </w:rPr>
      </w:pPr>
    </w:p>
    <w:p w14:paraId="721FBAC9" w14:textId="611C4E96" w:rsidR="00E12231" w:rsidRPr="008C6B58" w:rsidRDefault="00E12231" w:rsidP="2BDC2A16">
      <w:pPr>
        <w:jc w:val="center"/>
        <w:textAlignment w:val="baseline"/>
        <w:rPr>
          <w:rFonts w:ascii="Arial" w:eastAsia="Arial" w:hAnsi="Arial" w:cs="Arial"/>
          <w:kern w:val="0"/>
          <w:sz w:val="22"/>
          <w:szCs w:val="22"/>
          <w14:ligatures w14:val="none"/>
        </w:rPr>
      </w:pPr>
      <w:r w:rsidRPr="008C6B58">
        <w:rPr>
          <w:rFonts w:ascii="Arial" w:eastAsia="Arial" w:hAnsi="Arial" w:cs="Arial"/>
          <w:i/>
          <w:iCs/>
          <w:color w:val="000000"/>
          <w:kern w:val="0"/>
          <w:sz w:val="22"/>
          <w:szCs w:val="22"/>
          <w14:ligatures w14:val="none"/>
        </w:rPr>
        <w:t xml:space="preserve">Figure 1: ID impairs the dendritic arbor complexity of cultured hippocampal neurons. Representative stage 1 (A) and stage 2(B) images of neurons and tracings [primary dendrite (red/black), secondary branch (blue/dark </w:t>
      </w:r>
      <w:r w:rsidRPr="008C6B58">
        <w:rPr>
          <w:rFonts w:ascii="Arial" w:eastAsia="Arial" w:hAnsi="Arial" w:cs="Arial"/>
          <w:i/>
          <w:iCs/>
          <w:color w:val="000000"/>
          <w:kern w:val="0"/>
          <w:sz w:val="22"/>
          <w:szCs w:val="22"/>
          <w14:ligatures w14:val="none"/>
        </w:rPr>
        <w:lastRenderedPageBreak/>
        <w:t xml:space="preserve">gray), tertiary branch (green/light gray)] of control (Aa, Ac, Ba, </w:t>
      </w:r>
      <w:proofErr w:type="spellStart"/>
      <w:r w:rsidRPr="008C6B58">
        <w:rPr>
          <w:rFonts w:ascii="Arial" w:eastAsia="Arial" w:hAnsi="Arial" w:cs="Arial"/>
          <w:i/>
          <w:iCs/>
          <w:color w:val="000000"/>
          <w:kern w:val="0"/>
          <w:sz w:val="22"/>
          <w:szCs w:val="22"/>
          <w14:ligatures w14:val="none"/>
        </w:rPr>
        <w:t>Bc</w:t>
      </w:r>
      <w:proofErr w:type="spellEnd"/>
      <w:r w:rsidRPr="008C6B58">
        <w:rPr>
          <w:rFonts w:ascii="Arial" w:eastAsia="Arial" w:hAnsi="Arial" w:cs="Arial"/>
          <w:i/>
          <w:iCs/>
          <w:color w:val="000000"/>
          <w:kern w:val="0"/>
          <w:sz w:val="22"/>
          <w:szCs w:val="22"/>
          <w14:ligatures w14:val="none"/>
        </w:rPr>
        <w:t>) and ID (Ab, Ad, Bb, Bd) neurons. {Figure extracted from Carlson et al. (2009)}</w:t>
      </w:r>
    </w:p>
    <w:p w14:paraId="464DB7F7" w14:textId="77777777" w:rsidR="00E12231" w:rsidRPr="008C6B58" w:rsidRDefault="00E12231"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 </w:t>
      </w:r>
    </w:p>
    <w:p w14:paraId="272F32B8" w14:textId="554D6653" w:rsidR="00426481" w:rsidRPr="008C6B58" w:rsidRDefault="00426481" w:rsidP="2BDC2A16">
      <w:pPr>
        <w:textAlignment w:val="baseline"/>
        <w:rPr>
          <w:rFonts w:ascii="Arial" w:eastAsia="Arial" w:hAnsi="Arial" w:cs="Arial"/>
          <w:kern w:val="0"/>
          <w:sz w:val="22"/>
          <w:szCs w:val="22"/>
          <w14:ligatures w14:val="none"/>
        </w:rPr>
      </w:pPr>
      <w:r w:rsidRPr="008C6B58">
        <w:rPr>
          <w:rFonts w:ascii="Arial" w:eastAsia="Arial" w:hAnsi="Arial" w:cs="Arial"/>
          <w:kern w:val="0"/>
          <w:sz w:val="22"/>
          <w:szCs w:val="22"/>
          <w14:ligatures w14:val="none"/>
        </w:rPr>
        <w:t xml:space="preserve">The hippocampus not only plays a critical role in memory and cognitive processes but also significantly influences eating behavior by maintaining memories of meals. Forming memories of meals contributes to appetite management and delays the onset of subsequent meals, thereby playing a crucial role in preventing overeating, which can lead to overweight and obesity </w:t>
      </w:r>
      <w:r w:rsidR="004F12B9" w:rsidRPr="008C6B58">
        <w:rPr>
          <w:rFonts w:ascii="Times New Roman" w:eastAsia="Times New Roman" w:hAnsi="Times New Roman" w:cs="Times New Roman"/>
          <w:kern w:val="0"/>
          <w:sz w:val="22"/>
          <w:szCs w:val="22"/>
          <w14:ligatures w14:val="none"/>
        </w:rPr>
        <w:fldChar w:fldCharType="begin"/>
      </w:r>
      <w:r w:rsidR="00335222" w:rsidRPr="008C6B58">
        <w:rPr>
          <w:rFonts w:ascii="Times New Roman" w:eastAsia="Times New Roman" w:hAnsi="Times New Roman" w:cs="Times New Roman"/>
          <w:kern w:val="0"/>
          <w:sz w:val="22"/>
          <w:szCs w:val="22"/>
          <w14:ligatures w14:val="none"/>
        </w:rPr>
        <w:instrText xml:space="preserve"> ADDIN ZOTERO_ITEM CSL_CITATION {"citationID":"rXtjtq7W","properties":{"formattedCitation":"(34)","plainCitation":"(34)","noteIndex":0},"citationItems":[{"id":664,"uris":["http://zotero.org/users/local/rvCsX7Kv/items/62BA7CFQ"],"itemData":{"id":664,"type":"article-journal","abstract":"A wide variety of species, including vertebrate and invertebrates, consume food in bouts (i.e., meals). Decades of research suggest that different mechanisms regulate meal initiation (when to start eating) versus meal termination (how much to eat in a meal, also known as satiety). There is a very limited understanding of the mechanisms that regulate meal onset and the duration of the postprandial intermeal interval (ppIMI). In the present review, we examine issues involved in measuring meal onset and some of the limited available evidence regarding how it is regulated. Then, we describe our recent work indicating that dorsal hippocampal neurons inhibit meal onset during the ppIMI and describe the processes that may be involved in this. We also synthesize recent evidence, including evidence from our laboratory, suggesting that overeating impairs hippocampal functioning and that impaired hippocampal functioning, in turn, contributes to the development and/or maintenance of diet-induced obesity. Finally, we identify critical questions and challenges for future research investigating neural controls of meal onset.","container-title":"American Journal of Physiology-Regulatory, Integrative and Comparative Physiology","DOI":"10.1152/ajpregu.00496.2013","issue":"10","note":"publisher: American Physiological Society","page":"R701–R713","title":"Remembering to eat: hippocampal regulation of meal onset","volume":"306","author":[{"family":"Parent","given":"Marise B."},{"family":"Darling","given":"Jenna N."},{"family":"Henderson","given":"Yoko O."}],"issued":{"date-parts":[["2014",5,15]]}}}],"schema":"https://github.com/citation-style-language/schema/raw/master/csl-citation.json"} </w:instrText>
      </w:r>
      <w:r w:rsidR="004F12B9" w:rsidRPr="008C6B58">
        <w:rPr>
          <w:rFonts w:ascii="Times New Roman" w:eastAsia="Times New Roman" w:hAnsi="Times New Roman" w:cs="Times New Roman"/>
          <w:kern w:val="0"/>
          <w:sz w:val="22"/>
          <w:szCs w:val="22"/>
          <w14:ligatures w14:val="none"/>
        </w:rPr>
        <w:fldChar w:fldCharType="separate"/>
      </w:r>
      <w:r w:rsidR="00335222" w:rsidRPr="008C6B58">
        <w:rPr>
          <w:rFonts w:ascii="Arial" w:eastAsia="Arial" w:hAnsi="Arial" w:cs="Arial"/>
          <w:noProof/>
          <w:kern w:val="0"/>
          <w:sz w:val="22"/>
          <w:szCs w:val="22"/>
          <w14:ligatures w14:val="none"/>
        </w:rPr>
        <w:t>(34)</w:t>
      </w:r>
      <w:r w:rsidR="004F12B9" w:rsidRPr="008C6B58">
        <w:rPr>
          <w:rFonts w:ascii="Times New Roman" w:eastAsia="Times New Roman" w:hAnsi="Times New Roman" w:cs="Times New Roman"/>
          <w:kern w:val="0"/>
          <w:sz w:val="22"/>
          <w:szCs w:val="22"/>
          <w14:ligatures w14:val="none"/>
        </w:rPr>
        <w:fldChar w:fldCharType="end"/>
      </w:r>
      <w:r w:rsidRPr="008C6B58">
        <w:rPr>
          <w:rFonts w:ascii="Arial" w:eastAsia="Arial" w:hAnsi="Arial" w:cs="Arial"/>
          <w:kern w:val="0"/>
          <w:sz w:val="22"/>
          <w:szCs w:val="22"/>
          <w14:ligatures w14:val="none"/>
        </w:rPr>
        <w:t>. The ventral hippocampus (</w:t>
      </w:r>
      <w:proofErr w:type="spellStart"/>
      <w:r w:rsidRPr="008C6B58">
        <w:rPr>
          <w:rFonts w:ascii="Arial" w:eastAsia="Arial" w:hAnsi="Arial" w:cs="Arial"/>
          <w:kern w:val="0"/>
          <w:sz w:val="22"/>
          <w:szCs w:val="22"/>
          <w14:ligatures w14:val="none"/>
        </w:rPr>
        <w:t>vHP</w:t>
      </w:r>
      <w:proofErr w:type="spellEnd"/>
      <w:r w:rsidRPr="008C6B58">
        <w:rPr>
          <w:rFonts w:ascii="Arial" w:eastAsia="Arial" w:hAnsi="Arial" w:cs="Arial"/>
          <w:kern w:val="0"/>
          <w:sz w:val="22"/>
          <w:szCs w:val="22"/>
          <w14:ligatures w14:val="none"/>
        </w:rPr>
        <w:t>) serves as a critical integrator of feeding-related signals by processing meal-related memories, food-associated cues, sensory information, and metabolic signals (e.g., leptin, insulin, ghrelin). Both severe disruptions (e.g., amnesia)</w:t>
      </w:r>
      <w:r w:rsidR="00433017" w:rsidRPr="008C6B58">
        <w:rPr>
          <w:rFonts w:ascii="Arial" w:eastAsia="Arial" w:hAnsi="Arial" w:cs="Arial"/>
          <w:kern w:val="0"/>
          <w:sz w:val="22"/>
          <w:szCs w:val="22"/>
          <w14:ligatures w14:val="none"/>
        </w:rPr>
        <w:t xml:space="preserve"> </w:t>
      </w:r>
      <w:r w:rsidRPr="008C6B58">
        <w:rPr>
          <w:rFonts w:ascii="Arial" w:eastAsia="Arial" w:hAnsi="Arial" w:cs="Arial"/>
          <w:kern w:val="0"/>
          <w:sz w:val="22"/>
          <w:szCs w:val="22"/>
          <w14:ligatures w14:val="none"/>
        </w:rPr>
        <w:t>and more subtle impairments in hippocampal function—such as those associated with stress, or metabolic dysregulation—can lead to impaired meal memory and heightened responsiveness to food cues</w:t>
      </w:r>
      <w:r w:rsidR="0042654A" w:rsidRPr="008C6B58">
        <w:rPr>
          <w:rFonts w:ascii="Arial" w:eastAsia="Arial" w:hAnsi="Arial" w:cs="Arial"/>
          <w:kern w:val="0"/>
          <w:sz w:val="22"/>
          <w:szCs w:val="22"/>
          <w14:ligatures w14:val="none"/>
        </w:rPr>
        <w:t xml:space="preserve"> </w:t>
      </w:r>
      <w:r w:rsidR="0042654A" w:rsidRPr="008C6B58">
        <w:rPr>
          <w:rFonts w:ascii="Times New Roman" w:eastAsia="Times New Roman" w:hAnsi="Times New Roman" w:cs="Times New Roman"/>
          <w:kern w:val="0"/>
          <w:sz w:val="22"/>
          <w:szCs w:val="22"/>
          <w14:ligatures w14:val="none"/>
        </w:rPr>
        <w:fldChar w:fldCharType="begin"/>
      </w:r>
      <w:r w:rsidR="00335222" w:rsidRPr="008C6B58">
        <w:rPr>
          <w:rFonts w:ascii="Times New Roman" w:eastAsia="Times New Roman" w:hAnsi="Times New Roman" w:cs="Times New Roman"/>
          <w:kern w:val="0"/>
          <w:sz w:val="22"/>
          <w:szCs w:val="22"/>
          <w14:ligatures w14:val="none"/>
        </w:rPr>
        <w:instrText xml:space="preserve"> ADDIN ZOTERO_ITEM CSL_CITATION {"citationID":"VjuFU8Qk","properties":{"formattedCitation":"(35,36)","plainCitation":"(35,36)","noteIndex":0},"citationItems":[{"id":910,"uris":["http://zotero.org/users/local/rvCsX7Kv/items/VGAN6MC3"],"itemData":{"id":910,"type":"article-journal","abstract":"Although many factors have been proposed and studied as causes of onset and termination of meals by humans, little attention has been paid to memory for what has previously been eaten. We propose that a principal determinant of meal onset and cessation in humans is memory of when a last meal was eaten and how much was consumed. Knowledge that one has just eaten a culturally defined complete meal may be sufficient grounds for refusal of further food. This hypothesis was tested by studying two densely amnesic patients who had almost no explicit memory for events that occurred more than a minute ago, and who, in particular, usually failed to remember that they had just eaten a meal. Both patients (on three occasions each) readily consumed a second lunch when it was offered 10 to 30 min after completion of the first meal, and usually began to consume a third meal when it was offered 10 to 30 min after completion of the second meal. These findings suggest that memory for what has recently been eaten is a substantial contributor to the onset or cessation of eating of a meal.","container-title":"Psychological Science","DOI":"10.1111/1467-9280.00073","ISSN":"0956-7976","issue":"5","journalAbbreviation":"Psychol Sci","language":"en","note":"publisher: SAGE Publications Inc","page":"392-396","source":"SAGE Journals","title":"What Causes Humans to Begin and End a Meal? A Role for Memory for What Has Been Eaten, as Evidenced by a Study of Multiple Meal Eating in Amnesic Patients","title-short":"What Causes Humans to Begin and End a Meal?","volume":"9","author":[{"family":"Rozin","given":"Paul"},{"family":"Dow","given":"Sara"},{"family":"Moscovitch","given":"Morris"},{"family":"Rajaram","given":"Suparna"}],"issued":{"date-parts":[["1998",9,1]]}}},{"id":1296,"uris":["http://zotero.org/users/local/rvCsX7Kv/items/FDFBIQD3"],"itemData":{"id":1296,"type":"article-journal","abstract":"Overweight and obesity are associated with altered stress reactivity and increased inflammation. However, it is not known whether stress-induced changes in brain function scale with BMI and if such associations are driven by peripheral cytokines. Here, we investigate multimodal stress responses in a large transdiagnostic sample using predictive modeling based on spatio-temporal profiles of stress-induced changes in activation and functional connectivity. BMI is associated with increased brain responses as well as greater negative affect after stress and individual response profiles are associated with BMI in females (pperm &lt; 0.001), but not males. Although stress-induced changes reflecting BMI are associated with baseline cortisol, there is no robust association with peripheral cytokines. To conclude, alterations in body weight and energy metabolism might scale acute brain responses to stress more strongly in females compared to males, echoing observational studies. Our findings highlight sex-dependent associations of stress with differences in endocrine markers, largely independent of peripheral inflammation.","container-title":"Communications Biology","DOI":"10.1038/s42003-023-05396-8","ISSN":"2399-3642","issue":"1","journalAbbreviation":"Commun Biol","language":"en","license":"2023 The Author(s)","note":"publisher: Nature Publishing Group","page":"1-15","source":"www.nature.com","title":"Stress-induced brain responses are associated with BMI in women","volume":"6","author":[{"family":"Kühnel","given":"Anne"},{"family":"Hagenberg","given":"Jonas"},{"family":"Knauer-Arloth","given":"Janine"},{"family":"Ködel","given":"Maik"},{"family":"Czisch","given":"Michael"},{"family":"Sämann","given":"Philipp G."},{"family":"Binder","given":"Elisabeth B."},{"family":"Kroemer","given":"Nils B."}],"issued":{"date-parts":[["2023",10,11]]}}}],"schema":"https://github.com/citation-style-language/schema/raw/master/csl-citation.json"} </w:instrText>
      </w:r>
      <w:r w:rsidR="0042654A" w:rsidRPr="008C6B58">
        <w:rPr>
          <w:rFonts w:ascii="Times New Roman" w:eastAsia="Times New Roman" w:hAnsi="Times New Roman" w:cs="Times New Roman"/>
          <w:kern w:val="0"/>
          <w:sz w:val="22"/>
          <w:szCs w:val="22"/>
          <w14:ligatures w14:val="none"/>
        </w:rPr>
        <w:fldChar w:fldCharType="separate"/>
      </w:r>
      <w:r w:rsidR="00335222" w:rsidRPr="008C6B58">
        <w:rPr>
          <w:rFonts w:ascii="Arial" w:eastAsia="Arial" w:hAnsi="Arial" w:cs="Arial"/>
          <w:noProof/>
          <w:kern w:val="0"/>
          <w:sz w:val="22"/>
          <w:szCs w:val="22"/>
          <w14:ligatures w14:val="none"/>
        </w:rPr>
        <w:t>(35,36)</w:t>
      </w:r>
      <w:r w:rsidR="0042654A" w:rsidRPr="008C6B58">
        <w:rPr>
          <w:rFonts w:ascii="Times New Roman" w:eastAsia="Times New Roman" w:hAnsi="Times New Roman" w:cs="Times New Roman"/>
          <w:kern w:val="0"/>
          <w:sz w:val="22"/>
          <w:szCs w:val="22"/>
          <w14:ligatures w14:val="none"/>
        </w:rPr>
        <w:fldChar w:fldCharType="end"/>
      </w:r>
      <w:r w:rsidRPr="008C6B58">
        <w:rPr>
          <w:rFonts w:ascii="Arial" w:eastAsia="Arial" w:hAnsi="Arial" w:cs="Arial"/>
          <w:kern w:val="0"/>
          <w:sz w:val="22"/>
          <w:szCs w:val="22"/>
          <w14:ligatures w14:val="none"/>
        </w:rPr>
        <w:t xml:space="preserve">. These disruptions may </w:t>
      </w:r>
      <w:r w:rsidRPr="008C6B58">
        <w:rPr>
          <w:rFonts w:ascii="Arial" w:eastAsia="Arial" w:hAnsi="Arial" w:cs="Arial"/>
          <w:kern w:val="0"/>
          <w:sz w:val="22"/>
          <w:szCs w:val="22"/>
          <w:u w:val="single"/>
          <w14:ligatures w14:val="none"/>
        </w:rPr>
        <w:t xml:space="preserve">create a cycle that promotes overconsumption and contributes to weight gain </w:t>
      </w:r>
      <w:r w:rsidRPr="008C6B58">
        <w:rPr>
          <w:rFonts w:ascii="Arial" w:eastAsia="Arial" w:hAnsi="Arial" w:cs="Arial"/>
          <w:kern w:val="0"/>
          <w:sz w:val="22"/>
          <w:szCs w:val="22"/>
          <w14:ligatures w14:val="none"/>
        </w:rPr>
        <w:t>(Figure 2)</w:t>
      </w:r>
      <w:r w:rsidR="009706F7" w:rsidRPr="008C6B58">
        <w:rPr>
          <w:rFonts w:ascii="Arial" w:eastAsia="Arial" w:hAnsi="Arial" w:cs="Arial"/>
          <w:kern w:val="0"/>
          <w:sz w:val="22"/>
          <w:szCs w:val="22"/>
          <w14:ligatures w14:val="none"/>
        </w:rPr>
        <w:t xml:space="preserve"> </w:t>
      </w:r>
      <w:r w:rsidR="00D75AD8" w:rsidRPr="008C6B58">
        <w:rPr>
          <w:rFonts w:ascii="Times New Roman" w:eastAsia="Times New Roman" w:hAnsi="Times New Roman" w:cs="Times New Roman"/>
          <w:kern w:val="0"/>
          <w:sz w:val="22"/>
          <w:szCs w:val="22"/>
          <w14:ligatures w14:val="none"/>
        </w:rPr>
        <w:fldChar w:fldCharType="begin"/>
      </w:r>
      <w:r w:rsidR="00335222" w:rsidRPr="008C6B58">
        <w:rPr>
          <w:rFonts w:ascii="Times New Roman" w:eastAsia="Times New Roman" w:hAnsi="Times New Roman" w:cs="Times New Roman"/>
          <w:kern w:val="0"/>
          <w:sz w:val="22"/>
          <w:szCs w:val="22"/>
          <w14:ligatures w14:val="none"/>
        </w:rPr>
        <w:instrText xml:space="preserve"> ADDIN ZOTERO_ITEM CSL_CITATION {"citationID":"gEYUtaVD","properties":{"formattedCitation":"(13,15,34,37\\uc0\\u8211{}39)","plainCitation":"(13,15,34,37–39)","noteIndex":0},"citationItems":[{"id":656,"uris":["http://zotero.org/users/local/rvCsX7Kv/items/JZ2QEVJ2"],"itemData":{"id":656,"type":"article-journal","abstract":"Food intake is a complex behavior that can occur or cease to occur for a multitude of reasons. Decisions about where, when, what, and how much to eat are not merely reflexive responses to food-relevant stimuli or to changes in energy status. Rather, feeding behavior is modulated by various contextual factors and by previous experiences. The data reviewed here support the perspective that neurons in multiple hippocampal subregions constitute an important neural substrate linking the external context, the internal context, and mnemonic and cognitive information to control both appetitive and ingestive behavior. Feeding behavior is heavily influenced by hippocampal-dependent mnemonic functions, including episodic meal-related memories and conditional learned associations between food-related stimuli and postingestive consequences. These mnemonic processes are undoubtedly influenced by both external and internal factors relating to food availability, location, and physiological energy status. The afferent and efferent neuroanatomical connectivity of the subregions of the hippocampus is reviewed with regard to the integration of visuospatial and olfactory sensory information (the external context) with endocrine and gastrointestinal interoceptive stimuli (the internal context). Also discussed are recent findings demonstrating that peripherally derived endocrine signals act on receptors in hippocampal neurons to reduce (leptin, glucagon-like peptide-1) or increase (ghrelin) food intake and learned food reward-driven responding, thereby highlighting endocrine and neuropeptidergic signaling in hippocampal neurons as a novel substrate of importance in the higher-order regulation of feeding behavior.","container-title":"Biological Psychiatry","DOI":"10.1016/j.biopsych.2015.09.011","issue":"9","note":"publisher: Elsevier BV","page":"748–756","title":"Hippocampus Contributions to Food Intake Control: Mnemonic, Neuroanatomical, and Endocrine Mechanisms","volume":"81","author":[{"family":"Kanoski","given":"Scott E."},{"family":"Grill","given":"Harvey J."}],"issued":{"date-parts":[["2017",5]]}}},{"id":664,"uris":["http://zotero.org/users/local/rvCsX7Kv/items/62BA7CFQ"],"itemData":{"id":664,"type":"article-journal","abstract":"A wide variety of species, including vertebrate and invertebrates, consume food in bouts (i.e., meals). Decades of research suggest that different mechanisms regulate meal initiation (when to start eating) versus meal termination (how much to eat in a meal, also known as satiety). There is a very limited understanding of the mechanisms that regulate meal onset and the duration of the postprandial intermeal interval (ppIMI). In the present review, we examine issues involved in measuring meal onset and some of the limited available evidence regarding how it is regulated. Then, we describe our recent work indicating that dorsal hippocampal neurons inhibit meal onset during the ppIMI and describe the processes that may be involved in this. We also synthesize recent evidence, including evidence from our laboratory, suggesting that overeating impairs hippocampal functioning and that impaired hippocampal functioning, in turn, contributes to the development and/or maintenance of diet-induced obesity. Finally, we identify critical questions and challenges for future research investigating neural controls of meal onset.","container-title":"American Journal of Physiology-Regulatory, Integrative and Comparative Physiology","DOI":"10.1152/ajpregu.00496.2013","issue":"10","note":"publisher: American Physiological Society","page":"R701–R713","title":"Remembering to eat: hippocampal regulation of meal onset","volume":"306","author":[{"family":"Parent","given":"Marise B."},{"family":"Darling","given":"Jenna N."},{"family":"Henderson","given":"Yoko O."}],"issued":{"date-parts":[["2014",5,15]]}}},{"id":662,"uris":["http://zotero.org/users/local/rvCsX7Kv/items/ATLPIACF"],"itemData":{"id":662,"type":"article-journal","abstract":"The hippocampus is generally regarded as an important anatomical substrate for learning and memory (e.g., Eichenbaum, Otto, &amp; Cohen, Behavioral and Neural Biology, 57, 2-36, 1992; Squire, Psychological Review, 99, 195-231, 1992). In the present research, we provide evidence that the hippocampus is also involved with another function–utilization of hunger state signals. Rats with selective ibotenate lesions of the hippocampus were found to be impaired in their ability to discriminate between the interoceptive sensory consequences of food deprivation and satiation. At the same time the ability of these rats to discriminate between different exteroceptive cues was unaffected. These results suggest that deficits in discriminative performance were specific to interoceptive state stimuli. In addition, hippocampal-damaged rats also seemed unable to use their food deprivation stimuli as signals to engage in normal feeding behavior. Our results argue that although the hippocampus may be important for learning and memory processes, it also deserves consideration as a neural substrate for the regulation of food intake and perhaps other functions which involve interoceptive signals.","container-title":"Behavioral and Neural Biology","DOI":"10.1016/0163-1047(93)90925-8","issue":"2","note":"publisher: Elsevier BV","page":"167–171","title":"A role for hippocampus in the utilization of hunger signals","volume":"59","author":[{"family":"Davidson","given":"T.L."},{"family":"Jarrard","given":"Leonard E."}],"issued":{"date-parts":[["1993",3]]}}},{"id":657,"uris":["http://zotero.org/users/local/rvCsX7Kv/items/4CH6YVGX"],"itemData":{"id":657,"type":"article-journal","abstract":"Human and animal data suggest that the hippocampus plays certain roles in regulating food intake. However, its actual role may be far broader than currently envisaged, a claim suggested by the centrality of the hippocampus to so many aspects of human/animal cognition. Understanding these ingestion-related functions is especially significant. This is because some degree of hippocampal impairment may be quite common, resulting for example from a Western-style diet, insomnia, diabetes, and depression-among many other causes. One potential consequence of hippocampal impairment could be a loosening of food intake regulation, leading in the longer-term to weight gain and its health-related impacts. Here we review known, suspected and newly hypothesized hippocampal-dependent functions involved in regulating human food intake: (a) declarative memory processes, and their use in explicitly evaluating when, what and how much to eat; (b) interoception, as it relates to hunger, fullness and thirst; (c) inhibitory processes, especially as applied to physiological state, place, and time, and their role in modulating memory retrieval; (d) craving and imagery for food; (e) perception of time and its role in preparing the body for food intake and estimating meal length; (f) trace conditioning and nutrient-related learning; and (g) inhibition of the hypothalamic-pituitary-adrenal stress response and stress-related eating. For each we present evidence for hippocampal involvement, describe the putative regulatory role, and the hypothesized effects of hippocampal impairment. We conclude that the hippocampus is intimately involved in regulating human food intake via multiple interconnected pathways, many of which are unstudied and understudied. (PsycINFO Database Record","container-title":"Psychological Bulletin","DOI":"10.1037/bul0000109","issue":"10","note":"publisher: American Psychological Association (APA)","page":"1011–1032","title":"The hippocampus and the regulation of human food intake.","volume":"143","author":[{"family":"Stevenson","given":"Richard J."},{"family":"Francis","given":"Heather M."}],"issued":{"date-parts":[["2017",10]]}}},{"id":671,"uris":["http://zotero.org/users/local/rvCsX7Kv/items/FKI68T7Z"],"itemData":{"id":671,"type":"article-journal","abstract":"Food intake is generally assumed to reflect a regulatory tension between homeostatic and hedonic drivers. Information from individuals with memory dysfunction suggests that episodic memory may also play a significant role. We reasoned that if memory influences food intake, then disrupting a genetic factor that is important in episodic memory formation should affect food intake and energy balance. We performed spatial learning tests on neuronal specific endophilin A1 (EENA1) KO mice using the four-arm baited version of the radial arms maze (RAM). Energy regulation has also been evaluated. As anticipated neuronal EENA1 KO mice had impaired spatial memory. However, loss of endophilin A1 did not result in greater food intake, or altered energy absorption efficiency, relative to wild-type (WT) mice, when fed either low or high fat diets. Moreover, loss of EENA1 did not significantly affect other features of energy balance - physical activity and energy expenditure. No statistically significant changes were observed in the expression of hypothalamic neuropeptides related to food intake regulation, or circulating levels of leptin. We conclude that food intake and energy balance are largely governed by homeostatic and hedonic processes, and when these processes are intact memory probably plays a relatively minor role in food intake regulation.","container-title":"Journal of Genetics and Genomics","DOI":"10.1016/j.jgg.2022.01.005","issue":"4","note":"publisher: Elsevier BV","page":"329–337","title":"Effect of disrupted episodic memory on food consumption: no impact of neuronal loss of endophilin A1 on food intake and energy balance","volume":"49","author":[{"family":"Togo","given":"Jacques"},{"family":"Yang","given":"Yanrui"},{"family":"Hu","given":"Sumei"},{"family":"Liu","given":"Jia-Jia"},{"family":"Speakman","given":"John R."}],"issued":{"date-parts":[["2022",4]]}}},{"id":687,"uris":["http://zotero.org/users/local/rvCsX7Kv/items/6X4KYHBV"],"itemData":{"id":687,"type":"article-journal","abstract":"Appetite and body weight regulation are controlled by the central nervous system (CNS) in a rather complicated manner. The human brain plays a central role in integrating internal and external inputs to modulate energy homeostasis. Although homeostatic control by the hypothalamus is currently considered to be primarily responsible for controlling appetite, most of the available evidence derives from experiments in rodents, and the role of this system in regulating appetite in states of hunger/starvation and in the pathogenesis of overeating/obesity remains to be fully elucidated in humans. Further, cognitive and affective processes have been implicated in the dysregulation of eating behavior in humans, but their exact relative contributions as well as the respective underlying mechanisms remain unclear. We briefly review each of these systems here and present the current state of research in an attempt to update clinicians and clinical researchers alike on the status and future directions of obesity research.","container-title":"Metabolism","DOI":"10.1016/j.metabol.2016.02.002","issue":"5","note":"publisher: Elsevier BV","page":"699–713","title":"Central nervous system regulation of eating: Insights from human brain imaging","volume":"65","author":[{"family":"Farr","given":"Olivia M."},{"family":"Li","given":"Chiang-shan R."},{"family":"Mantzoros","given":"Christos S."}],"issued":{"date-parts":[["2016",5]]}}}],"schema":"https://github.com/citation-style-language/schema/raw/master/csl-citation.json"} </w:instrText>
      </w:r>
      <w:r w:rsidR="00D75AD8" w:rsidRPr="008C6B58">
        <w:rPr>
          <w:rFonts w:ascii="Times New Roman" w:eastAsia="Times New Roman" w:hAnsi="Times New Roman" w:cs="Times New Roman"/>
          <w:kern w:val="0"/>
          <w:sz w:val="22"/>
          <w:szCs w:val="22"/>
          <w14:ligatures w14:val="none"/>
        </w:rPr>
        <w:fldChar w:fldCharType="separate"/>
      </w:r>
      <w:r w:rsidR="00335222" w:rsidRPr="008C6B58">
        <w:rPr>
          <w:rFonts w:ascii="Arial" w:eastAsia="Arial" w:hAnsi="Arial" w:cs="Arial"/>
          <w:kern w:val="0"/>
          <w:sz w:val="22"/>
          <w:szCs w:val="22"/>
        </w:rPr>
        <w:t>(13,15,34,37–39)</w:t>
      </w:r>
      <w:r w:rsidR="00D75AD8" w:rsidRPr="008C6B58">
        <w:rPr>
          <w:rFonts w:ascii="Times New Roman" w:eastAsia="Times New Roman" w:hAnsi="Times New Roman" w:cs="Times New Roman"/>
          <w:kern w:val="0"/>
          <w:sz w:val="22"/>
          <w:szCs w:val="22"/>
          <w14:ligatures w14:val="none"/>
        </w:rPr>
        <w:fldChar w:fldCharType="end"/>
      </w:r>
      <w:r w:rsidR="00A144B0" w:rsidRPr="008C6B58">
        <w:rPr>
          <w:rFonts w:ascii="Arial" w:eastAsia="Arial" w:hAnsi="Arial" w:cs="Arial"/>
          <w:kern w:val="0"/>
          <w:sz w:val="22"/>
          <w:szCs w:val="22"/>
          <w14:ligatures w14:val="none"/>
        </w:rPr>
        <w:t>.</w:t>
      </w:r>
    </w:p>
    <w:p w14:paraId="6948457D" w14:textId="77777777" w:rsidR="00B02C1F" w:rsidRPr="008C6B58" w:rsidRDefault="00B02C1F" w:rsidP="2BDC2A16">
      <w:pPr>
        <w:textAlignment w:val="baseline"/>
        <w:rPr>
          <w:rFonts w:ascii="Arial" w:eastAsia="Arial" w:hAnsi="Arial" w:cs="Arial"/>
          <w:kern w:val="0"/>
          <w:sz w:val="22"/>
          <w:szCs w:val="22"/>
          <w14:ligatures w14:val="none"/>
        </w:rPr>
      </w:pPr>
    </w:p>
    <w:p w14:paraId="7FF6E1A8" w14:textId="33D91D50" w:rsidR="00E12231" w:rsidRPr="008C6B58" w:rsidRDefault="00E12231" w:rsidP="2BDC2A16">
      <w:pPr>
        <w:jc w:val="center"/>
        <w:textAlignment w:val="baseline"/>
        <w:rPr>
          <w:rFonts w:ascii="Arial" w:eastAsia="Arial" w:hAnsi="Arial" w:cs="Arial"/>
          <w:kern w:val="0"/>
          <w:sz w:val="22"/>
          <w:szCs w:val="22"/>
          <w14:ligatures w14:val="none"/>
        </w:rPr>
      </w:pPr>
      <w:r w:rsidRPr="008C6B58">
        <w:rPr>
          <w:noProof/>
          <w:sz w:val="22"/>
          <w:szCs w:val="22"/>
        </w:rPr>
        <w:drawing>
          <wp:inline distT="0" distB="0" distL="0" distR="0" wp14:anchorId="54405784" wp14:editId="0E915314">
            <wp:extent cx="3236359" cy="2557115"/>
            <wp:effectExtent l="0" t="0" r="2540" b="0"/>
            <wp:docPr id="655750486" name="Picture 2" descr="A diagram of obe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243948" cy="2563111"/>
                    </a:xfrm>
                    <a:prstGeom prst="rect">
                      <a:avLst/>
                    </a:prstGeom>
                  </pic:spPr>
                </pic:pic>
              </a:graphicData>
            </a:graphic>
          </wp:inline>
        </w:drawing>
      </w:r>
    </w:p>
    <w:p w14:paraId="564019AC" w14:textId="77777777" w:rsidR="00307E81" w:rsidRPr="008C6B58" w:rsidRDefault="00307E81" w:rsidP="2BDC2A16">
      <w:pPr>
        <w:textAlignment w:val="baseline"/>
        <w:rPr>
          <w:rFonts w:ascii="Arial" w:eastAsia="Arial" w:hAnsi="Arial" w:cs="Arial"/>
          <w:i/>
          <w:iCs/>
          <w:color w:val="000000"/>
          <w:kern w:val="0"/>
          <w:sz w:val="22"/>
          <w:szCs w:val="22"/>
          <w14:ligatures w14:val="none"/>
        </w:rPr>
      </w:pPr>
    </w:p>
    <w:p w14:paraId="3D3BD5DB" w14:textId="0BC31657" w:rsidR="00E12231" w:rsidRPr="008C6B58" w:rsidRDefault="00E12231" w:rsidP="2BDC2A16">
      <w:pPr>
        <w:jc w:val="center"/>
        <w:textAlignment w:val="baseline"/>
        <w:rPr>
          <w:rFonts w:ascii="Arial" w:eastAsia="Arial" w:hAnsi="Arial" w:cs="Arial"/>
          <w:kern w:val="0"/>
          <w:sz w:val="22"/>
          <w:szCs w:val="22"/>
          <w14:ligatures w14:val="none"/>
        </w:rPr>
      </w:pPr>
      <w:r w:rsidRPr="008C6B58">
        <w:rPr>
          <w:rFonts w:ascii="Arial" w:eastAsia="Arial" w:hAnsi="Arial" w:cs="Arial"/>
          <w:i/>
          <w:iCs/>
          <w:color w:val="000000"/>
          <w:kern w:val="0"/>
          <w:sz w:val="22"/>
          <w:szCs w:val="22"/>
          <w14:ligatures w14:val="none"/>
        </w:rPr>
        <w:t>Figure 2: Memory influences in a cyclical manner. Decreased hippocampal mnemonic functioning leads to decreased memory of meals and increased response to food cues. This leads to increased caloric consumption and obesity, which in turn leads to increased inflammation and cardiometabolic dysfunction which in turn decreases hippocampal function. {Figure extracted from Farr et al. (2016)}</w:t>
      </w:r>
    </w:p>
    <w:p w14:paraId="1465662C" w14:textId="66FF1955" w:rsidR="00307E81" w:rsidRPr="008C6B58" w:rsidRDefault="00E12231" w:rsidP="2BDC2A16">
      <w:pPr>
        <w:textAlignment w:val="baseline"/>
        <w:rPr>
          <w:rFonts w:ascii="Arial" w:eastAsia="Arial" w:hAnsi="Arial" w:cs="Arial"/>
          <w:kern w:val="0"/>
          <w:sz w:val="22"/>
          <w:szCs w:val="22"/>
          <w14:ligatures w14:val="none"/>
        </w:rPr>
      </w:pPr>
      <w:r w:rsidRPr="008C6B58">
        <w:rPr>
          <w:rFonts w:ascii="Arial" w:eastAsia="Arial" w:hAnsi="Arial" w:cs="Arial"/>
          <w:color w:val="000000"/>
          <w:kern w:val="0"/>
          <w:sz w:val="22"/>
          <w:szCs w:val="22"/>
          <w14:ligatures w14:val="none"/>
        </w:rPr>
        <w:t> </w:t>
      </w:r>
    </w:p>
    <w:p w14:paraId="50651BBB" w14:textId="3813DA96" w:rsidR="00A144B0" w:rsidRPr="008C6B58" w:rsidRDefault="00313B8A"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 xml:space="preserve">While </w:t>
      </w:r>
      <w:r w:rsidR="00871589" w:rsidRPr="008C6B58">
        <w:rPr>
          <w:rFonts w:ascii="Arial" w:eastAsia="Arial" w:hAnsi="Arial" w:cs="Arial"/>
          <w:color w:val="000000"/>
          <w:kern w:val="0"/>
          <w:sz w:val="22"/>
          <w:szCs w:val="22"/>
          <w14:ligatures w14:val="none"/>
        </w:rPr>
        <w:t>existing evidence</w:t>
      </w:r>
      <w:r w:rsidRPr="008C6B58">
        <w:rPr>
          <w:rFonts w:ascii="Arial" w:eastAsia="Arial" w:hAnsi="Arial" w:cs="Arial"/>
          <w:color w:val="000000"/>
          <w:kern w:val="0"/>
          <w:sz w:val="22"/>
          <w:szCs w:val="22"/>
          <w14:ligatures w14:val="none"/>
        </w:rPr>
        <w:t xml:space="preserve"> </w:t>
      </w:r>
      <w:r w:rsidR="00554D10" w:rsidRPr="008C6B58">
        <w:rPr>
          <w:rFonts w:ascii="Arial" w:eastAsia="Arial" w:hAnsi="Arial" w:cs="Arial"/>
          <w:color w:val="000000"/>
          <w:kern w:val="0"/>
          <w:sz w:val="22"/>
          <w:szCs w:val="22"/>
          <w14:ligatures w14:val="none"/>
        </w:rPr>
        <w:t xml:space="preserve">proposes </w:t>
      </w:r>
      <w:r w:rsidRPr="008C6B58">
        <w:rPr>
          <w:rFonts w:ascii="Arial" w:eastAsia="Arial" w:hAnsi="Arial" w:cs="Arial"/>
          <w:color w:val="000000"/>
          <w:kern w:val="0"/>
          <w:sz w:val="22"/>
          <w:szCs w:val="22"/>
          <w14:ligatures w14:val="none"/>
        </w:rPr>
        <w:t xml:space="preserve">that obesity can induce </w:t>
      </w:r>
      <w:r w:rsidR="00E6439D" w:rsidRPr="008C6B58">
        <w:rPr>
          <w:rFonts w:ascii="Arial" w:eastAsia="Arial" w:hAnsi="Arial" w:cs="Arial"/>
          <w:color w:val="000000"/>
          <w:kern w:val="0"/>
          <w:sz w:val="22"/>
          <w:szCs w:val="22"/>
          <w14:ligatures w14:val="none"/>
        </w:rPr>
        <w:t>ID</w:t>
      </w:r>
      <w:r w:rsidRPr="008C6B58">
        <w:rPr>
          <w:rFonts w:ascii="Arial" w:eastAsia="Arial" w:hAnsi="Arial" w:cs="Arial"/>
          <w:color w:val="000000"/>
          <w:kern w:val="0"/>
          <w:sz w:val="22"/>
          <w:szCs w:val="22"/>
          <w14:ligatures w14:val="none"/>
        </w:rPr>
        <w:t xml:space="preserve"> through chronic inflammation</w:t>
      </w:r>
      <w:r w:rsidR="00554D10" w:rsidRPr="008C6B58">
        <w:rPr>
          <w:rFonts w:ascii="Arial" w:eastAsia="Arial" w:hAnsi="Arial" w:cs="Arial"/>
          <w:color w:val="000000"/>
          <w:kern w:val="0"/>
          <w:sz w:val="22"/>
          <w:szCs w:val="22"/>
          <w14:ligatures w14:val="none"/>
        </w:rPr>
        <w:t xml:space="preserve"> by</w:t>
      </w:r>
      <w:r w:rsidR="0098414A" w:rsidRPr="008C6B58">
        <w:rPr>
          <w:rFonts w:ascii="Arial" w:eastAsia="Arial" w:hAnsi="Arial" w:cs="Arial"/>
          <w:color w:val="000000"/>
          <w:kern w:val="0"/>
          <w:sz w:val="22"/>
          <w:szCs w:val="22"/>
          <w14:ligatures w14:val="none"/>
        </w:rPr>
        <w:t xml:space="preserve"> </w:t>
      </w:r>
      <w:r w:rsidRPr="008C6B58">
        <w:rPr>
          <w:rFonts w:ascii="Arial" w:eastAsia="Arial" w:hAnsi="Arial" w:cs="Arial"/>
          <w:color w:val="000000"/>
          <w:kern w:val="0"/>
          <w:sz w:val="22"/>
          <w:szCs w:val="22"/>
          <w14:ligatures w14:val="none"/>
        </w:rPr>
        <w:t>increas</w:t>
      </w:r>
      <w:r w:rsidR="00554D10" w:rsidRPr="008C6B58">
        <w:rPr>
          <w:rFonts w:ascii="Arial" w:eastAsia="Arial" w:hAnsi="Arial" w:cs="Arial"/>
          <w:color w:val="000000"/>
          <w:kern w:val="0"/>
          <w:sz w:val="22"/>
          <w:szCs w:val="22"/>
          <w14:ligatures w14:val="none"/>
        </w:rPr>
        <w:t>ing</w:t>
      </w:r>
      <w:r w:rsidRPr="008C6B58">
        <w:rPr>
          <w:rFonts w:ascii="Arial" w:eastAsia="Arial" w:hAnsi="Arial" w:cs="Arial"/>
          <w:color w:val="000000"/>
          <w:kern w:val="0"/>
          <w:sz w:val="22"/>
          <w:szCs w:val="22"/>
          <w14:ligatures w14:val="none"/>
        </w:rPr>
        <w:t xml:space="preserve"> hepcidin production </w:t>
      </w:r>
      <w:r w:rsidR="00554D10" w:rsidRPr="008C6B58">
        <w:rPr>
          <w:rFonts w:ascii="Arial" w:eastAsia="Arial" w:hAnsi="Arial" w:cs="Arial"/>
          <w:color w:val="000000"/>
          <w:kern w:val="0"/>
          <w:sz w:val="22"/>
          <w:szCs w:val="22"/>
          <w14:ligatures w14:val="none"/>
        </w:rPr>
        <w:t xml:space="preserve">to disrupt </w:t>
      </w:r>
      <w:r w:rsidRPr="008C6B58">
        <w:rPr>
          <w:rFonts w:ascii="Arial" w:eastAsia="Arial" w:hAnsi="Arial" w:cs="Arial"/>
          <w:color w:val="000000"/>
          <w:kern w:val="0"/>
          <w:sz w:val="22"/>
          <w:szCs w:val="22"/>
          <w14:ligatures w14:val="none"/>
        </w:rPr>
        <w:t>iron absorption</w:t>
      </w:r>
      <w:r w:rsidR="00A72C81" w:rsidRPr="008C6B58">
        <w:rPr>
          <w:rFonts w:ascii="Arial" w:eastAsia="Arial" w:hAnsi="Arial" w:cs="Arial"/>
          <w:color w:val="000000"/>
          <w:kern w:val="0"/>
          <w:sz w:val="22"/>
          <w:szCs w:val="22"/>
          <w14:ligatures w14:val="none"/>
        </w:rPr>
        <w:t xml:space="preserve"> </w:t>
      </w:r>
      <w:r w:rsidR="00A72C81" w:rsidRPr="008C6B58">
        <w:rPr>
          <w:rFonts w:ascii="Times New Roman" w:eastAsia="Times New Roman" w:hAnsi="Times New Roman" w:cs="Times New Roman"/>
          <w:color w:val="000000"/>
          <w:kern w:val="0"/>
          <w:sz w:val="22"/>
          <w:szCs w:val="22"/>
          <w14:ligatures w14:val="none"/>
        </w:rPr>
        <w:fldChar w:fldCharType="begin"/>
      </w:r>
      <w:r w:rsidR="00595A18" w:rsidRPr="008C6B58">
        <w:rPr>
          <w:rFonts w:ascii="Times New Roman" w:eastAsia="Times New Roman" w:hAnsi="Times New Roman" w:cs="Times New Roman"/>
          <w:color w:val="000000"/>
          <w:kern w:val="0"/>
          <w:sz w:val="22"/>
          <w:szCs w:val="22"/>
          <w14:ligatures w14:val="none"/>
        </w:rPr>
        <w:instrText xml:space="preserve"> ADDIN ZOTERO_ITEM CSL_CITATION {"citationID":"ENsZbt2z","properties":{"formattedCitation":"(3)","plainCitation":"(3)","noteIndex":0},"citationItems":[{"id":1035,"uris":["http://zotero.org/users/local/rvCsX7Kv/items/VUWES2UI"],"itemData":{"id":1035,"type":"article-journal","abstract":"Obesity is a risk factor for several comorbidities and complications, including iron deficiency anemia. Iron deficiency anemia is a serious global public health problem, with a worldwide prevalence. The high prevalence of obesity in combination with iron deficiency incidence observed in different age and sex categories suggests an association between obesity and iron status. Obesity may disrupt iron homeostasis, resulting in iron deficiency anemia. The association between obesity and iron deficiency may be due to increased hepcidin levels mediated by chronic inflammation. Hepcidin is a small peptide hormone that functions as a negative regulator of intestinal iron absorption. Significant body weight loss in overweight and obese individuals decreases chronic inflammation and serum hepcidin levels, resulting in improved iron status due to increased iron absorption. However, further randomized controlled trials are required to confirm this effect.","container-title":"Experimental and Therapeutic Medicine","DOI":"10.3892/etm.2021.10703","ISSN":"1792-0981","issue":"5","journalAbbreviation":"Exp Ther Med","note":"PMID: 34594405\nPMCID: PMC8456489","page":"1268","source":"PubMed Central","title":"Association between obesity and iron deficiency (Review)","volume":"22","author":[{"family":"Alshwaiyat","given":"Naseem Mohammad"},{"family":"Ahmad","given":"Aryati"},{"family":"Wan Hassan","given":"Wan Mohd Razin"},{"family":"Al-Jamal","given":"Hamid Ali Nagi"}],"issued":{"date-parts":[["2021",11]]}}}],"schema":"https://github.com/citation-style-language/schema/raw/master/csl-citation.json"} </w:instrText>
      </w:r>
      <w:r w:rsidR="00A72C81" w:rsidRPr="008C6B58">
        <w:rPr>
          <w:rFonts w:ascii="Times New Roman" w:eastAsia="Times New Roman" w:hAnsi="Times New Roman" w:cs="Times New Roman"/>
          <w:color w:val="000000"/>
          <w:kern w:val="0"/>
          <w:sz w:val="22"/>
          <w:szCs w:val="22"/>
          <w14:ligatures w14:val="none"/>
        </w:rPr>
        <w:fldChar w:fldCharType="separate"/>
      </w:r>
      <w:r w:rsidR="00595A18" w:rsidRPr="008C6B58">
        <w:rPr>
          <w:rFonts w:ascii="Arial" w:eastAsia="Arial" w:hAnsi="Arial" w:cs="Arial"/>
          <w:color w:val="000000"/>
          <w:kern w:val="0"/>
          <w:sz w:val="22"/>
          <w:szCs w:val="22"/>
        </w:rPr>
        <w:t>(3)</w:t>
      </w:r>
      <w:r w:rsidR="00A72C81" w:rsidRPr="008C6B58">
        <w:rPr>
          <w:rFonts w:ascii="Times New Roman" w:eastAsia="Times New Roman" w:hAnsi="Times New Roman" w:cs="Times New Roman"/>
          <w:color w:val="000000"/>
          <w:kern w:val="0"/>
          <w:sz w:val="22"/>
          <w:szCs w:val="22"/>
          <w14:ligatures w14:val="none"/>
        </w:rPr>
        <w:fldChar w:fldCharType="end"/>
      </w:r>
      <w:r w:rsidRPr="008C6B58">
        <w:rPr>
          <w:rFonts w:ascii="Arial" w:eastAsia="Arial" w:hAnsi="Arial" w:cs="Arial"/>
          <w:color w:val="000000"/>
          <w:kern w:val="0"/>
          <w:sz w:val="22"/>
          <w:szCs w:val="22"/>
          <w14:ligatures w14:val="none"/>
        </w:rPr>
        <w:t>, our study introduces a crucial new dimension</w:t>
      </w:r>
      <w:r w:rsidR="00554D10" w:rsidRPr="008C6B58">
        <w:rPr>
          <w:rFonts w:ascii="Arial" w:eastAsia="Arial" w:hAnsi="Arial" w:cs="Arial"/>
          <w:color w:val="000000"/>
          <w:kern w:val="0"/>
          <w:sz w:val="22"/>
          <w:szCs w:val="22"/>
          <w14:ligatures w14:val="none"/>
        </w:rPr>
        <w:t xml:space="preserve"> in the temporality of this association</w:t>
      </w:r>
      <w:r w:rsidRPr="008C6B58">
        <w:rPr>
          <w:rFonts w:ascii="Arial" w:eastAsia="Arial" w:hAnsi="Arial" w:cs="Arial"/>
          <w:color w:val="000000"/>
          <w:kern w:val="0"/>
          <w:sz w:val="22"/>
          <w:szCs w:val="22"/>
          <w14:ligatures w14:val="none"/>
        </w:rPr>
        <w:t xml:space="preserve">. </w:t>
      </w:r>
      <w:r w:rsidR="00E92828" w:rsidRPr="008C6B58">
        <w:rPr>
          <w:rFonts w:ascii="Arial" w:eastAsia="Arial" w:hAnsi="Arial" w:cs="Arial"/>
          <w:color w:val="000000"/>
          <w:kern w:val="0"/>
          <w:sz w:val="22"/>
          <w:szCs w:val="22"/>
          <w14:ligatures w14:val="none"/>
        </w:rPr>
        <w:t>By exploring how ID might act as a precursor to overweight and obesity through its effects on hippocampal volume</w:t>
      </w:r>
      <w:r w:rsidR="00B140B7" w:rsidRPr="008C6B58">
        <w:rPr>
          <w:rFonts w:ascii="Arial" w:eastAsia="Arial" w:hAnsi="Arial" w:cs="Arial"/>
          <w:color w:val="000000"/>
          <w:kern w:val="0"/>
          <w:sz w:val="22"/>
          <w:szCs w:val="22"/>
          <w14:ligatures w14:val="none"/>
        </w:rPr>
        <w:t>s</w:t>
      </w:r>
      <w:r w:rsidR="00E92828" w:rsidRPr="008C6B58">
        <w:rPr>
          <w:rFonts w:ascii="Arial" w:eastAsia="Arial" w:hAnsi="Arial" w:cs="Arial"/>
          <w:color w:val="000000"/>
          <w:kern w:val="0"/>
          <w:sz w:val="22"/>
          <w:szCs w:val="22"/>
          <w14:ligatures w14:val="none"/>
        </w:rPr>
        <w:t xml:space="preserve"> (Figure 3), we aim to illuminate a previously unrecognized pathway. Hippocampal volume serves as a proxy for structure, as reductions in volume are associated with structural alterations and cognitive impairment</w:t>
      </w:r>
      <w:r w:rsidR="008E0F0A" w:rsidRPr="008C6B58">
        <w:rPr>
          <w:rFonts w:ascii="Arial" w:eastAsia="Arial" w:hAnsi="Arial" w:cs="Arial"/>
          <w:color w:val="000000"/>
          <w:kern w:val="0"/>
          <w:sz w:val="22"/>
          <w:szCs w:val="22"/>
          <w14:ligatures w14:val="none"/>
        </w:rPr>
        <w:t xml:space="preserve"> </w:t>
      </w:r>
      <w:r w:rsidR="005D46CE" w:rsidRPr="008C6B58">
        <w:rPr>
          <w:rFonts w:ascii="Times New Roman" w:eastAsia="Times New Roman" w:hAnsi="Times New Roman" w:cs="Times New Roman"/>
          <w:color w:val="000000"/>
          <w:kern w:val="0"/>
          <w:sz w:val="22"/>
          <w:szCs w:val="22"/>
          <w14:ligatures w14:val="none"/>
        </w:rPr>
        <w:fldChar w:fldCharType="begin"/>
      </w:r>
      <w:r w:rsidR="002B2E40" w:rsidRPr="008C6B58">
        <w:rPr>
          <w:rFonts w:ascii="Times New Roman" w:eastAsia="Times New Roman" w:hAnsi="Times New Roman" w:cs="Times New Roman"/>
          <w:color w:val="000000"/>
          <w:kern w:val="0"/>
          <w:sz w:val="22"/>
          <w:szCs w:val="22"/>
          <w14:ligatures w14:val="none"/>
        </w:rPr>
        <w:instrText xml:space="preserve"> ADDIN ZOTERO_ITEM CSL_CITATION {"citationID":"Gzt8oXSm","properties":{"formattedCitation":"(40)","plainCitation":"(40)","noteIndex":0},"citationItems":[{"id":1328,"uris":["http://zotero.org/users/local/rvCsX7Kv/items/QM8QEYER"],"itemData":{"id":1328,"type":"article-journal","abstract":"&lt;p&gt;We examined the relationship between hippocampal subfield volumes and cognitive decline over a 4-year period in a healthy older adult population with the goal of identifying subjects at risk of progressive cognitive impairment which could potentially guide therapeutic interventions and monitoring. 482 subjects (68.1 years +/− 7.4; 52.9% female) from the Irish Longitudinal Study on Ageing underwent magnetic resonance brain imaging and a series of cognitive tests. Using &lt;italic&gt;K&lt;/italic&gt;-means longitudinal clustering, subjects were first grouped into three separate global and domain-specific cognitive function trajectories; High-Stable, Mid-Stable and Low-Declining. Linear mixed effects models were then used to establish associations between hippocampal subfield volumes and cognitive groups. Decline in multiple hippocampal subfields was associated with global cognitive decline, specifically the presubiculum (estimate −0.20; 95% confidence interval (CI) -0.78 – −0.02; &lt;italic&gt;p&lt;/italic&gt; = 0.03), subiculum (−0.44; −0.82 – −0.06; &lt;italic&gt;p&lt;/italic&gt; = 0.02), CA1 (−0.34; −0.78 – −0.02; &lt;italic&gt;p&lt;/italic&gt; = 0.04), CA4 (−0.55; −0.93 – −0.17; &lt;italic&gt;p&lt;/italic&gt; = 0.005), molecular layer (−0.49; −0.87 – −0.11; &lt;italic&gt;p&lt;/italic&gt; = 0.01), dentate gyrus (−0.57; −0.94 – −0.19; &lt;italic&gt;p&lt;/italic&gt; = 0.003), hippocampal tail (−0.53; −0.91 – −0.15; &lt;italic&gt;p&lt;/italic&gt; = 0.006) and HATA (−0.41; −0.79 – −0.03; &lt;italic&gt;p&lt;/italic&gt; = 0.04), with smaller volumes for the Low-Declining cognition group compared to the High-Stable cognition group. In contrast to global cognitive decline, when specifically assessing the memory domain, cornu ammonis 1 subfield was not found to be associated with low declining cognition (−0.14; −0.37 – 0.10; &lt;italic&gt;p&lt;/italic&gt; = 0.26). Previously published data shows that atrophy of specific hippocampal subfields is associated with cognitive decline but our study confirms the same effect in subjects asymptomatic at time of enrolment. This strengthens the predictive value of hippocampal subfield atrophy in risk of cognitive decline and may provide a biomarker for monitoring treatment efficacy.&lt;/p&gt;","container-title":"Frontiers in Aging Neuroscience","DOI":"10.3389/fnagi.2023.1284619","ISSN":"1663-4365","journalAbbreviation":"Front. Aging Neurosci.","language":"English","note":"publisher: Frontiers","source":"Frontiers","title":"Relationship between hippocampal subfield volumes and cognitive decline in healthy subjects","URL":"https://www.frontiersin.org/journals/aging-neuroscience/articles/10.3389/fnagi.2023.1284619/full","volume":"15","author":[{"family":"Doran","given":"Simon"},{"family":"Carey","given":"Daniel"},{"family":"Knight","given":"Silvin"},{"family":"Meaney","given":"James F."},{"family":"Kenny","given":"Rose Anne"},{"family":"De Looze","given":"Céline"}],"accessed":{"date-parts":[["2025",2,8]]},"issued":{"date-parts":[["2023",12,7]]}}}],"schema":"https://github.com/citation-style-language/schema/raw/master/csl-citation.json"} </w:instrText>
      </w:r>
      <w:r w:rsidR="005D46CE" w:rsidRPr="008C6B58">
        <w:rPr>
          <w:rFonts w:ascii="Times New Roman" w:eastAsia="Times New Roman" w:hAnsi="Times New Roman" w:cs="Times New Roman"/>
          <w:color w:val="000000"/>
          <w:kern w:val="0"/>
          <w:sz w:val="22"/>
          <w:szCs w:val="22"/>
          <w14:ligatures w14:val="none"/>
        </w:rPr>
        <w:fldChar w:fldCharType="separate"/>
      </w:r>
      <w:r w:rsidR="002B2E40" w:rsidRPr="008C6B58">
        <w:rPr>
          <w:rFonts w:ascii="Arial" w:eastAsia="Arial" w:hAnsi="Arial" w:cs="Arial"/>
          <w:noProof/>
          <w:color w:val="000000"/>
          <w:kern w:val="0"/>
          <w:sz w:val="22"/>
          <w:szCs w:val="22"/>
          <w14:ligatures w14:val="none"/>
        </w:rPr>
        <w:t>(40)</w:t>
      </w:r>
      <w:r w:rsidR="005D46CE" w:rsidRPr="008C6B58">
        <w:rPr>
          <w:rFonts w:ascii="Times New Roman" w:eastAsia="Times New Roman" w:hAnsi="Times New Roman" w:cs="Times New Roman"/>
          <w:color w:val="000000"/>
          <w:kern w:val="0"/>
          <w:sz w:val="22"/>
          <w:szCs w:val="22"/>
          <w14:ligatures w14:val="none"/>
        </w:rPr>
        <w:fldChar w:fldCharType="end"/>
      </w:r>
      <w:r w:rsidR="00E92828" w:rsidRPr="008C6B58">
        <w:rPr>
          <w:rFonts w:ascii="Arial" w:eastAsia="Arial" w:hAnsi="Arial" w:cs="Arial"/>
          <w:color w:val="000000"/>
          <w:kern w:val="0"/>
          <w:sz w:val="22"/>
          <w:szCs w:val="22"/>
          <w14:ligatures w14:val="none"/>
        </w:rPr>
        <w:t xml:space="preserve">. </w:t>
      </w:r>
      <w:r w:rsidR="005E22DE" w:rsidRPr="008C6B58">
        <w:rPr>
          <w:rFonts w:ascii="Arial" w:eastAsia="Arial" w:hAnsi="Arial" w:cs="Arial"/>
          <w:color w:val="000000"/>
          <w:kern w:val="0"/>
          <w:sz w:val="22"/>
          <w:szCs w:val="22"/>
          <w14:ligatures w14:val="none"/>
        </w:rPr>
        <w:t>Our</w:t>
      </w:r>
      <w:r w:rsidR="00E92828" w:rsidRPr="008C6B58">
        <w:rPr>
          <w:rFonts w:ascii="Arial" w:eastAsia="Arial" w:hAnsi="Arial" w:cs="Arial"/>
          <w:color w:val="000000"/>
          <w:kern w:val="0"/>
          <w:sz w:val="22"/>
          <w:szCs w:val="22"/>
          <w14:ligatures w14:val="none"/>
        </w:rPr>
        <w:t xml:space="preserve"> approach addresses a significant gap in current knowledge and emphasizes the potential for early interventions targeting ID to prevent obesity risk, such as early targeted iron supplementation programs.</w:t>
      </w:r>
    </w:p>
    <w:p w14:paraId="549CA49A" w14:textId="47850EC3" w:rsidR="00A144B0" w:rsidRPr="008C6B58" w:rsidRDefault="00A144B0"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Adolescence represents a</w:t>
      </w:r>
      <w:r w:rsidR="00580C81" w:rsidRPr="008C6B58">
        <w:rPr>
          <w:rFonts w:ascii="Arial" w:eastAsia="Arial" w:hAnsi="Arial" w:cs="Arial"/>
          <w:color w:val="000000"/>
          <w:kern w:val="0"/>
          <w:sz w:val="22"/>
          <w:szCs w:val="22"/>
          <w14:ligatures w14:val="none"/>
        </w:rPr>
        <w:t>n ideal</w:t>
      </w:r>
      <w:r w:rsidRPr="008C6B58">
        <w:rPr>
          <w:rFonts w:ascii="Arial" w:eastAsia="Arial" w:hAnsi="Arial" w:cs="Arial"/>
          <w:color w:val="000000"/>
          <w:kern w:val="0"/>
          <w:sz w:val="22"/>
          <w:szCs w:val="22"/>
          <w14:ligatures w14:val="none"/>
        </w:rPr>
        <w:t xml:space="preserve"> stage for investigating the relation</w:t>
      </w:r>
      <w:r w:rsidR="006E6A08" w:rsidRPr="008C6B58">
        <w:rPr>
          <w:rFonts w:ascii="Arial" w:eastAsia="Arial" w:hAnsi="Arial" w:cs="Arial"/>
          <w:color w:val="000000"/>
          <w:kern w:val="0"/>
          <w:sz w:val="22"/>
          <w:szCs w:val="22"/>
          <w14:ligatures w14:val="none"/>
        </w:rPr>
        <w:t xml:space="preserve"> </w:t>
      </w:r>
      <w:r w:rsidRPr="008C6B58">
        <w:rPr>
          <w:rFonts w:ascii="Arial" w:eastAsia="Arial" w:hAnsi="Arial" w:cs="Arial"/>
          <w:color w:val="000000"/>
          <w:kern w:val="0"/>
          <w:sz w:val="22"/>
          <w:szCs w:val="22"/>
          <w14:ligatures w14:val="none"/>
        </w:rPr>
        <w:t>between obesity and ID due to the unique physiological and neurodevelopmental changes that occur during this period. Rapid growth during puberty significantly increases nutritional demands, particularly for iron</w:t>
      </w:r>
      <w:r w:rsidR="00656985" w:rsidRPr="008C6B58">
        <w:rPr>
          <w:rFonts w:ascii="Arial" w:eastAsia="Arial" w:hAnsi="Arial" w:cs="Arial"/>
          <w:color w:val="000000"/>
          <w:kern w:val="0"/>
          <w:sz w:val="22"/>
          <w:szCs w:val="22"/>
          <w14:ligatures w14:val="none"/>
        </w:rPr>
        <w:t xml:space="preserve"> </w:t>
      </w:r>
      <w:r w:rsidR="00200DAC" w:rsidRPr="008C6B58">
        <w:rPr>
          <w:rFonts w:ascii="Times New Roman" w:eastAsia="Times New Roman" w:hAnsi="Times New Roman" w:cs="Times New Roman"/>
          <w:color w:val="000000"/>
          <w:kern w:val="0"/>
          <w:sz w:val="22"/>
          <w:szCs w:val="22"/>
          <w14:ligatures w14:val="none"/>
        </w:rPr>
        <w:fldChar w:fldCharType="begin"/>
      </w:r>
      <w:r w:rsidR="00656985" w:rsidRPr="008C6B58">
        <w:rPr>
          <w:rFonts w:ascii="Times New Roman" w:eastAsia="Times New Roman" w:hAnsi="Times New Roman" w:cs="Times New Roman"/>
          <w:color w:val="000000"/>
          <w:kern w:val="0"/>
          <w:sz w:val="22"/>
          <w:szCs w:val="22"/>
          <w14:ligatures w14:val="none"/>
        </w:rPr>
        <w:instrText xml:space="preserve"> ADDIN ZOTERO_ITEM CSL_CITATION {"citationID":"W4wXd4Cf","properties":{"formattedCitation":"(2,4,31)","plainCitation":"(2,4,31)","noteIndex":0},"citationItems":[{"id":1215,"uris":["http://zotero.org/users/local/rvCsX7Kv/items/4BHRV9PJ"],"itemData":{"id":1215,"type":"article-journal","abstract":"Iron deficiency is the most common nutrient deficiency in the world. Epidemiological data indicate that iron deficiency is more prevalent in infants, in preschool-children, and in adolescents. Etiologies of iron deficiency in children include inadequate dietary iron intake, which is the most common cause, as well as increased iron requirements, bleeding, and intestinal iron absorption disorders. Iron deficiency can lead to symptoms related to anemia, may interfere with neurodevelopment and may cause skin, hair, nail, and gastrointestinal problems. This review focuses on the causes, signs, symptoms, diagnosis and management of iron deficiency in infancy, childhood, and adolescence.","container-title":"Turkish Archives of Pediatrics","DOI":"10.5152/TurkArchPediatr.2023.23049","ISSN":"2757-6256","issue":"4","journalAbbreviation":"Turk Arch Pediatr","note":"PMID: 37357449\nPMCID: PMC10440944","page":"358-362","source":"PubMed Central","title":"Iron Deficiency Anemia in Infancy, Childhood, and Adolescence","volume":"58","author":[{"family":"Aksu","given":"Tekin"},{"family":"Ünal","given":"Şule"}],"issued":{"date-parts":[["2023",7,1]]}}},{"id":1303,"uris":["http://zotero.org/users/local/rvCsX7Kv/items/DBEK8Q5V"],"itemData":{"id":1303,"type":"article-journal","abstract":"Adolescence is an important period of nutritional vulnerability due to increased dietary requirements for growth and development. Iron needs are elevated as a result of intensive growth and muscular development, which implies an increase in blood volume; thus, it is extremely important for the adolescent's iron requirements to be met. Diet, therefore, must provide enough iron and, moreover, nutrients producing adequate iron bioavailability to favor element utilization and thus be sufficient for needs at this stage of life. Currently, many adolescents consume monotonous and unbalanced diets which may limit mineral intake and/or bioavailability, leading to iron deficiency and, consequently, to ferropenic anemia, a nutritional deficit of worldwide prevalence. Iron deficiency, apart from provoking important physiological repercussions, can adversely affect adolescents' cognitive ability and behavior. Accordingly, promoting the consumption of a varied, adjusted, and balanced diet by adolescents will facilitate iron utilization, benefiting their health both at present and in adulthood. This review discusses how physiological changes during adolescence can cause iron requirements to increase. Consequently, it is important that diet should contribute an appropriate amount of this mineral and, moreover, with an adequate bioavailability to satisfy needs during this special period of life.","container-title":"Critical Reviews in Food Science and Nutrition","DOI":"10.1080/10408398.2011.564333","ISSN":"1549-7852","issue":"11","journalAbbreviation":"Crit Rev Food Sci Nutr","language":"eng","note":"PMID: 24007425","page":"1226-1237","source":"PubMed","title":"Iron nutrition in adolescence","volume":"53","author":[{"family":"Mesías","given":"Marta"},{"family":"Seiquer","given":"Isabel"},{"family":"Navarro","given":"M. Pilar"}],"issued":{"date-parts":[["2013"]]}}},{"id":1229,"uris":["http://zotero.org/users/local/rvCsX7Kv/items/3M9HKSPT"],"itemData":{"id":1229,"type":"article-journal","abstract":"Iron deficiency anemia is most common nutritional deficiency disorder in India and remains a formidable health challenge. Girls in the period of later school age and early adolescence are prone to develop iron deficiency. Iron deficiency leads to many non-hematological disturbances which include growth and development, depressed immune function in infants; reduces physical work capacity; decreases the cognitive function in both infants and adolescents. Present study was done to know the prevalence of iron deficiency in both the anemic and non anemic school going adolescent girls, to assess the effect of iron deficiency on cognitive functions in anemic iron deficient and non-anemic iron deficient school girls in a village school situated in central India. Methods. A secondary school having girl students in the age group of 12–15 years studying in sixth to ninth standard was selected. Serum ferritin concentration was estimated by ELISA. For assessing the cognitive function mathematics score, one multi-component test for memory, attention and verbal learning and Intelligent Quotient scores of the students were used. Results. Scholastic Performance, IQ and Scores of Mental balance, Attention &amp; Concentration, Verbal Memory and Recognition were decreased in iron deficient girls, both anemic and non anemic as compared to the non iron deficient girls.","container-title":"Anemia","DOI":"10.1155/2013/819136","ISSN":"2090-1267","journalAbbreviation":"Anemia","note":"PMID: 24386560\nPMCID: PMC3872396","page":"819136","source":"PubMed Central","title":"Effects of Iron Deficiency on Cognitive Function in School Going Adolescent Females in Rural Area of Central India","volume":"2013","author":[{"family":"More","given":"Sarika"},{"family":"Shivkumar","given":"V. B."},{"family":"Gangane","given":"Nitin"},{"family":"Shende","given":"Sumeet"}],"issued":{"date-parts":[["2013"]]}}}],"schema":"https://github.com/citation-style-language/schema/raw/master/csl-citation.json"} </w:instrText>
      </w:r>
      <w:r w:rsidR="00200DAC" w:rsidRPr="008C6B58">
        <w:rPr>
          <w:rFonts w:ascii="Times New Roman" w:eastAsia="Times New Roman" w:hAnsi="Times New Roman" w:cs="Times New Roman"/>
          <w:color w:val="000000"/>
          <w:kern w:val="0"/>
          <w:sz w:val="22"/>
          <w:szCs w:val="22"/>
          <w14:ligatures w14:val="none"/>
        </w:rPr>
        <w:fldChar w:fldCharType="separate"/>
      </w:r>
      <w:r w:rsidR="00656985" w:rsidRPr="008C6B58">
        <w:rPr>
          <w:rFonts w:ascii="Arial" w:eastAsia="Arial" w:hAnsi="Arial" w:cs="Arial"/>
          <w:noProof/>
          <w:color w:val="000000"/>
          <w:kern w:val="0"/>
          <w:sz w:val="22"/>
          <w:szCs w:val="22"/>
          <w14:ligatures w14:val="none"/>
        </w:rPr>
        <w:t>(2,4,31)</w:t>
      </w:r>
      <w:r w:rsidR="00200DAC" w:rsidRPr="008C6B58">
        <w:rPr>
          <w:rFonts w:ascii="Times New Roman" w:eastAsia="Times New Roman" w:hAnsi="Times New Roman" w:cs="Times New Roman"/>
          <w:color w:val="000000"/>
          <w:kern w:val="0"/>
          <w:sz w:val="22"/>
          <w:szCs w:val="22"/>
          <w14:ligatures w14:val="none"/>
        </w:rPr>
        <w:fldChar w:fldCharType="end"/>
      </w:r>
      <w:r w:rsidR="00200DAC" w:rsidRPr="008C6B58">
        <w:rPr>
          <w:rFonts w:ascii="Arial" w:eastAsia="Arial" w:hAnsi="Arial" w:cs="Arial"/>
          <w:color w:val="000000"/>
          <w:kern w:val="0"/>
          <w:sz w:val="22"/>
          <w:szCs w:val="22"/>
          <w14:ligatures w14:val="none"/>
        </w:rPr>
        <w:t xml:space="preserve">. </w:t>
      </w:r>
      <w:r w:rsidR="00317749" w:rsidRPr="008C6B58">
        <w:rPr>
          <w:rFonts w:ascii="Arial" w:eastAsia="Arial" w:hAnsi="Arial" w:cs="Arial"/>
          <w:color w:val="000000"/>
          <w:kern w:val="0"/>
          <w:sz w:val="22"/>
          <w:szCs w:val="22"/>
          <w14:ligatures w14:val="none"/>
        </w:rPr>
        <w:t xml:space="preserve">Research underscores that ID during adolescence can impair brain structure, including white matter integrity, and hinder cognitive function, with long-term consequences for learning and memory </w:t>
      </w:r>
      <w:r w:rsidR="00317749" w:rsidRPr="008C6B58">
        <w:rPr>
          <w:rFonts w:ascii="Times New Roman" w:eastAsia="Times New Roman" w:hAnsi="Times New Roman" w:cs="Times New Roman"/>
          <w:color w:val="000000"/>
          <w:kern w:val="0"/>
          <w:sz w:val="22"/>
          <w:szCs w:val="22"/>
          <w14:ligatures w14:val="none"/>
        </w:rPr>
        <w:fldChar w:fldCharType="begin"/>
      </w:r>
      <w:r w:rsidR="00317749" w:rsidRPr="008C6B58">
        <w:rPr>
          <w:rFonts w:ascii="Times New Roman" w:eastAsia="Times New Roman" w:hAnsi="Times New Roman" w:cs="Times New Roman"/>
          <w:color w:val="000000"/>
          <w:kern w:val="0"/>
          <w:sz w:val="22"/>
          <w:szCs w:val="22"/>
          <w14:ligatures w14:val="none"/>
        </w:rPr>
        <w:instrText xml:space="preserve"> ADDIN ZOTERO_ITEM CSL_CITATION {"citationID":"ynN05Jbc","properties":{"formattedCitation":"(6,7)","plainCitation":"(6,7)","noteIndex":0},"citationItems":[{"id":1305,"uris":["http://zotero.org/users/local/rvCsX7Kv/items/UBFNQFUH"],"itemData":{"id":1305,"type":"article-journal","abstract":"Background\nIron is essential to brain function, and iron deficiency during youth may adversely impact neurodevelopment. Understanding the developmental time course of iron status and its association with neurocognitive functioning is important for identifying windows for intervention.\n\nObjectives\nThis study aimed to characterize developmental change in iron status and understand its association with cognitive performance and brain structure during adolescence using data from a large pediatric health network.\n\nMethods\nThis study included a cross-sectional sample of 4899 participants (2178 males; aged 8–22 y at the time of participation, M [SD] = 14.24 [3.7]) who were recruited from the Children’s Hospital of Philadelphia network. Prospectively collected research data were enriched with electronic medical record data that included hematological measures related to iron status, including serum hemoglobin, ferritin, and transferrin (33,015 total samples). At the time of participation, cognitive performance was assessed using the Penn Computerized Neurocognitive Battery, and brain white matter integrity was assessed using diffusion-weighted MRI in a subset of individuals.\n\nResults\nDevelopmental trajectories were characterized for all metrics and revealed that sex differences emerged after menarche such that females had reduced iron status relative to males [all R2partial &gt; 0.008; all false discovery rates (FDRs) &lt; 0.05]. Higher socioeconomic status was associated with higher hemoglobin concentrations throughout development (R2partial = 0.005; FDR &lt; 0.001), and the association was greatest during adolescence. Higher hemoglobin concentrations were associated with better cognitive performance during adolescence (R2partial = 0.02; FDR &lt; 0.001) and mediated the association between sex and cognition (mediation effect = −0.107; 95% CI: −0.191, −0.02). Higher hemoglobin concentration was also associated with greater brain white matter integrity in the neuroimaging subsample (R2partial = 0.06, FDR = 0.028).\n\nConclusions\nIron status evolves during youth and is lowest in females and individuals of low socioeconomic status during adolescence. Diminished iron status during adolescence has consequences for neurocognition, suggesting that this critical period of neurodevelopment may be an important window for intervention that has the potential to reduce health disparities in at-risk populations.","container-title":"The American Journal of Clinical Nutrition","DOI":"10.1016/j.ajcnut.2023.05.005","ISSN":"0002-9165","issue":"1","journalAbbreviation":"Am J Clin Nutr","note":"PMID: 37146760\nPMCID: PMC10375461","page":"121-131","source":"PubMed Central","title":"Development of Iron Status Measures during Youth: Associations with Sex, Neighborhood Socioeconomic Status, Cognitive Performance, and Brain Structure","title-short":"Development of Iron Status Measures during Youth","volume":"118","author":[{"family":"Larsen","given":"Bart"},{"family":"Baller","given":"Erica B"},{"family":"Boucher","given":"Alexander A"},{"family":"Calkins","given":"Monica E"},{"family":"Laney","given":"Nina"},{"family":"Moore","given":"Tyler M"},{"family":"Roalf","given":"David R"},{"family":"Ruparel","given":"Kosha"},{"family":"Gur","given":"Ruben C"},{"family":"Gur","given":"Raquel E"},{"family":"Georgieff","given":"Michael K"},{"family":"Satterthwaite","given":"Theodore D"}],"issued":{"date-parts":[["2023",7]]}}},{"id":1308,"uris":["http://zotero.org/users/local/rvCsX7Kv/items/2LY6JKS5"],"itemData":{"id":1308,"type":"article-journal","abstract":"Control of iron homeostasis is essential for healthy central nervous system function: iron deficiency is associated with cognitive impairment, yet iron overload is thought to promote neurodegenerative diseases. Specific genetic markers have been previously identified that influence levels of transferrin, the protein that transports iron throughout the body, in the blood and brain. Here, we discovered that transferrin levels are related to detectable differences in the macro- and microstructure of the living brain. We collected brain MRI scans from 615 healthy young adult twins and siblings, of whom 574 were also scanned with diffusion tensor imaging at 4 Tesla. Fiber integrity was assessed by using the diffusion tensor imaging-based measure of fractional anisotropy. In bivariate genetic models based on monozygotic and dizygotic twins, we discovered that partially overlapping additive genetic factors influenced transferrin levels and brain microstructure. We also examined common variants in genes associated with transferrin levels, TF and HFE, and found that a commonly carried polymorphism (H63D at rs1799945) in the hemochromatotic HFE gene was associated with white matter fiber integrity. This gene has a well documented association with iron overload. Our statistical maps reveal previously unknown influences of the same gene on brain microstructure and transferrin levels. This discovery may shed light on the neural mechanisms by which iron affects cognition, neurodevelopment, and neurodegeneration.","container-title":"Proceedings of the National Academy of Sciences","DOI":"10.1073/pnas.1105543109","issue":"14","note":"publisher: Proceedings of the National Academy of Sciences","page":"E851-E859","source":"pnas.org (Atypon)","title":"Brain structure in healthy adults is related to serum transferrin and the H63D polymorphism in the HFE gene","volume":"109","author":[{"family":"Jahanshad","given":"Neda"},{"family":"Kohannim","given":"Omid"},{"family":"Hibar","given":"Derrek P."},{"family":"Stein","given":"Jason L."},{"family":"McMahon","given":"Katie L."},{"family":"Zubicaray","given":"Greig I.","non-dropping-particle":"de"},{"family":"Medland","given":"Sarah E."},{"family":"Montgomery","given":"Grant W."},{"family":"Whitfield","given":"John B."},{"family":"Martin","given":"Nicholas G."},{"family":"Wright","given":"Margaret J."},{"family":"Toga","given":"Arthur W."},{"family":"Thompson","given":"Paul M."}],"issued":{"date-parts":[["2012",4,3]]}}}],"schema":"https://github.com/citation-style-language/schema/raw/master/csl-citation.json"} </w:instrText>
      </w:r>
      <w:r w:rsidR="00317749" w:rsidRPr="008C6B58">
        <w:rPr>
          <w:rFonts w:ascii="Times New Roman" w:eastAsia="Times New Roman" w:hAnsi="Times New Roman" w:cs="Times New Roman"/>
          <w:color w:val="000000"/>
          <w:kern w:val="0"/>
          <w:sz w:val="22"/>
          <w:szCs w:val="22"/>
          <w14:ligatures w14:val="none"/>
        </w:rPr>
        <w:fldChar w:fldCharType="separate"/>
      </w:r>
      <w:r w:rsidR="00317749" w:rsidRPr="008C6B58">
        <w:rPr>
          <w:rFonts w:ascii="Arial" w:eastAsia="Arial" w:hAnsi="Arial" w:cs="Arial"/>
          <w:noProof/>
          <w:color w:val="000000"/>
          <w:kern w:val="0"/>
          <w:sz w:val="22"/>
          <w:szCs w:val="22"/>
          <w14:ligatures w14:val="none"/>
        </w:rPr>
        <w:t>(6,7)</w:t>
      </w:r>
      <w:r w:rsidR="00317749" w:rsidRPr="008C6B58">
        <w:rPr>
          <w:rFonts w:ascii="Times New Roman" w:eastAsia="Times New Roman" w:hAnsi="Times New Roman" w:cs="Times New Roman"/>
          <w:color w:val="000000"/>
          <w:kern w:val="0"/>
          <w:sz w:val="22"/>
          <w:szCs w:val="22"/>
          <w14:ligatures w14:val="none"/>
        </w:rPr>
        <w:fldChar w:fldCharType="end"/>
      </w:r>
      <w:r w:rsidR="00317749" w:rsidRPr="008C6B58">
        <w:rPr>
          <w:rFonts w:ascii="Arial" w:eastAsia="Arial" w:hAnsi="Arial" w:cs="Arial"/>
          <w:color w:val="000000"/>
          <w:kern w:val="0"/>
          <w:sz w:val="22"/>
          <w:szCs w:val="22"/>
          <w14:ligatures w14:val="none"/>
        </w:rPr>
        <w:t xml:space="preserve">. </w:t>
      </w:r>
      <w:r w:rsidRPr="008C6B58">
        <w:rPr>
          <w:rFonts w:ascii="Arial" w:eastAsia="Arial" w:hAnsi="Arial" w:cs="Arial"/>
          <w:color w:val="000000"/>
          <w:kern w:val="0"/>
          <w:sz w:val="22"/>
          <w:szCs w:val="22"/>
          <w14:ligatures w14:val="none"/>
        </w:rPr>
        <w:t>Simultaneously, adolescents gain greater autonomy over their dietary choices, often leading to poor nutrition that exacerbates both ID and obesity risks</w:t>
      </w:r>
      <w:r w:rsidR="00423E98" w:rsidRPr="008C6B58">
        <w:rPr>
          <w:rFonts w:ascii="Arial" w:eastAsia="Arial" w:hAnsi="Arial" w:cs="Arial"/>
          <w:color w:val="000000"/>
          <w:kern w:val="0"/>
          <w:sz w:val="22"/>
          <w:szCs w:val="22"/>
          <w14:ligatures w14:val="none"/>
        </w:rPr>
        <w:t xml:space="preserve"> </w:t>
      </w:r>
      <w:r w:rsidR="00423E98" w:rsidRPr="008C6B58">
        <w:rPr>
          <w:rFonts w:ascii="Times New Roman" w:eastAsia="Times New Roman" w:hAnsi="Times New Roman" w:cs="Times New Roman"/>
          <w:color w:val="000000"/>
          <w:kern w:val="0"/>
          <w:sz w:val="22"/>
          <w:szCs w:val="22"/>
          <w14:ligatures w14:val="none"/>
        </w:rPr>
        <w:fldChar w:fldCharType="begin"/>
      </w:r>
      <w:r w:rsidR="002B2E40" w:rsidRPr="008C6B58">
        <w:rPr>
          <w:rFonts w:ascii="Times New Roman" w:eastAsia="Times New Roman" w:hAnsi="Times New Roman" w:cs="Times New Roman"/>
          <w:color w:val="000000"/>
          <w:kern w:val="0"/>
          <w:sz w:val="22"/>
          <w:szCs w:val="22"/>
          <w14:ligatures w14:val="none"/>
        </w:rPr>
        <w:instrText xml:space="preserve"> ADDIN ZOTERO_ITEM CSL_CITATION {"citationID":"I7wC5WFG","properties":{"formattedCitation":"(41\\uc0\\u8211{}43)","plainCitation":"(41–43)","noteIndex":0},"citationItems":[{"id":1196,"uris":["http://zotero.org/users/local/rvCsX7Kv/items/5R63ZEEV"],"itemData":{"id":1196,"type":"article-journal","abstract":"BACKGROUND: Specific dietary risk factors for excess adiposity in young people are poorly understood. However, studies in adults suggest dietary energy density, fat and fibre are critical dietary factors.\nOBJECTIVE: To examine longitudinal relationships between a dietary pattern (DP) characterised by dietary energy density, % total energy from fat and fibre density and fat mass (FM) in children from 7 to 15 years of age.\nDESIGN: Subjects were 6772 children from the UK Avon Longitudinal Study of Parents and Children. Dietary intake was assessed using a 3-day food diary at 7, 10 and 13 years of age. An energy-dense, high-fat, low-fibre DP was identified using reduced rank regression and subjects scored for the DP at each age. FM was measured at 11, 13 and 15 years and FM index (FMI) calculated as FM/height((x)). Longitudinal models were adjusted for dietary misreporting, physical activity and maternal factors.\nRESULTS: DP z-scores at all ages were positively associated with later FMI. A 1 s.d. unit increase in DP z-score was longitudinally associated with an average increase in FMI z-score of 0.04 s.d. units (95% confidence interval (CI), 0.01-0.07). For each 1 s.d. unit increase in DP z-score, the odds of being in the highest quintile for FMI (as a marker of excess adiposity) increased by 13% (95% CI, 1-27%).\nCONCLUSIONS: Dietary habits during childhood are associated with increased adiposity in adolescence, with specific implications for dietary energy density, fat and fibre intake. Improving diet quality may reduce the risk of obesity in young people.","container-title":"International Journal of Obesity (2005)","DOI":"10.1038/ijo.2012.127","ISSN":"1476-5497","issue":"10","journalAbbreviation":"Int J Obes (Lond)","language":"eng","note":"PMID: 22868831\nPMCID: PMC3466487","page":"1299-1305","source":"PubMed","title":"Identification of a dietary pattern prospectively associated with increased adiposity during childhood and adolescence","volume":"36","author":[{"family":"Ambrosini","given":"G. L."},{"family":"Emmett","given":"P. M."},{"family":"Northstone","given":"K."},{"family":"Howe","given":"L. D."},{"family":"Tilling","given":"K."},{"family":"Jebb","given":"S. A."}],"issued":{"date-parts":[["2012",10]]}}},{"id":1320,"uris":["http://zotero.org/users/local/rvCsX7Kv/items/IQ4JAJTA"],"itemData":{"id":1320,"type":"article-journal","abstract":"Adolescence is an important developmental period marked by a transition from primarily parental-controlled eating to self-directed and peer-influenced eating. During this period, adolescents gain autonomy over their individual food choices and eating behavior in general. While parent-feeding practices have been shown to influence eating behaviors in children, little is known about how these relationships track across adolescent development as autonomy expands. The purpose of this qualitative study was to identify factors that impact food decisions and eating autonomy among adolescents. Using the food choice process model as a guide, four focus groups were conducted with 34 adolescents. Focus group discussion was semi-structured, asking teens about influences on their food choices across different food environments, their involvement with food purchasing and preparation, and perceived control over food their choices. Focus group transcripts were analyzed using deductive and inductive code creation and thematic analysis. This study found six leading influences on adolescents' food choices and identified additional factors with prominence within specific environmental contexts. This study distinguished a broader spectrum of factors influencing adolescent food choice that extend beyond “convenience” and “taste” which have previously been identified as significant contributors. The degree of control that teens reported differed by eating location, occasion, and social context. Finally, adolescents demonstrated various levels of engagement in behaviors related to their eating autonomy. Identifying the emergent themes related to adolescent autonomy was the first step toward the goal of developing a scale to evaluate adolescent eating autonomy.","container-title":"Frontiers in Psychology","DOI":"10.3389/fpsyg.2021.654139","ISSN":"1664-1078","journalAbbreviation":"Front Psychol","note":"PMID: 33967917\nPMCID: PMC8097152","page":"654139","source":"PubMed Central","title":"An Ecological Perspective of Food Choice and Eating Autonomy Among Adolescents","volume":"12","author":[{"family":"Ziegler","given":"Amanda M."},{"family":"Kasprzak","given":"Christina M."},{"family":"Mansouri","given":"Tegan H."},{"family":"Gregory","given":"Arturo M."},{"family":"Barich","given":"Rachel A."},{"family":"Hatzinger","given":"Lori A."},{"family":"Leone","given":"Lucia A."},{"family":"Temple","given":"Jennifer L."}],"issued":{"date-parts":[["2021",4,21]]}}},{"id":1150,"uris":["http://zotero.org/users/local/rvCsX7Kv/items/ETGB7PRV"],"itemData":{"id":1150,"type":"article-journal","abstract":"Dietary intake during adolescence sets the foundation for a healthy life, but adolescents are diverse in their dietary patterns and in factors that influence food choice. More evidence to understand the key diet-related issues and the meaning and context of food choices for adolescents is needed to increase the potential for impactful actions. The aim of this second Series paper is to elevate the importance given to adolescent dietary intake and food choice, bringing a developmental perspective to inform policy and programmatic actions to improve diets. We describe patterns of dietary intake, then draw on existing literature to map how food choice can be influenced by unique features of adolescent development. Pooled qualitative data is then combined with evidence from the literature to explore ways in which adolescent development can interact with sociocultural context and the food environment to influence food choice. Irrespective of context, adolescents have a lot to say about why they eat what they eat, and insights into factors that might motivate them to change. Adolescents must be active partners in shaping local and global actions that support healthy eating patterns. Efforts to improve food environments and ultimately adolescent food choice should harness widely shared adolescent values beyond nutrition or health.","container-title":"Lancet (London, England)","DOI":"10.1016/S0140-6736(21)01687-1","ISSN":"1474-547X","issue":"10320","journalAbbreviation":"Lancet","language":"eng","note":"PMID: 34856191","page":"185-197","source":"PubMed","title":"Food choice in transition: adolescent autonomy, agency, and the food environment","title-short":"Food choice in transition","volume":"399","author":[{"family":"Neufeld","given":"Lynnette M."},{"family":"Andrade","given":"Eduardo B."},{"family":"Ballonoff Suleiman","given":"Ahna"},{"family":"Barker","given":"Mary"},{"family":"Beal","given":"Ty"},{"family":"Blum","given":"Lauren S."},{"family":"Demmler","given":"Kathrin M."},{"family":"Dogra","given":"Surabhi"},{"family":"Hardy-Johnson","given":"Polly"},{"family":"Lahiri","given":"Anwesha"},{"family":"Larson","given":"Nicole"},{"family":"Roberto","given":"Christina A."},{"family":"Rodríguez-Ramírez","given":"Sonia"},{"family":"Sethi","given":"Vani"},{"family":"Shamah-Levy","given":"Teresa"},{"family":"Strömmer","given":"Sofia"},{"family":"Tumilowicz","given":"Alison"},{"family":"Weller","given":"Susie"},{"family":"Zou","given":"Zhiyong"}],"issued":{"date-parts":[["2022",1,8]]}}}],"schema":"https://github.com/citation-style-language/schema/raw/master/csl-citation.json"} </w:instrText>
      </w:r>
      <w:r w:rsidR="00423E98" w:rsidRPr="008C6B58">
        <w:rPr>
          <w:rFonts w:ascii="Times New Roman" w:eastAsia="Times New Roman" w:hAnsi="Times New Roman" w:cs="Times New Roman"/>
          <w:color w:val="000000"/>
          <w:kern w:val="0"/>
          <w:sz w:val="22"/>
          <w:szCs w:val="22"/>
          <w14:ligatures w14:val="none"/>
        </w:rPr>
        <w:fldChar w:fldCharType="separate"/>
      </w:r>
      <w:r w:rsidR="002B2E40" w:rsidRPr="008C6B58">
        <w:rPr>
          <w:rFonts w:ascii="Arial" w:eastAsia="Arial" w:hAnsi="Arial" w:cs="Arial"/>
          <w:color w:val="000000"/>
          <w:kern w:val="0"/>
          <w:sz w:val="22"/>
          <w:szCs w:val="22"/>
        </w:rPr>
        <w:t>(41–43)</w:t>
      </w:r>
      <w:r w:rsidR="00423E98" w:rsidRPr="008C6B58">
        <w:rPr>
          <w:rFonts w:ascii="Times New Roman" w:eastAsia="Times New Roman" w:hAnsi="Times New Roman" w:cs="Times New Roman"/>
          <w:color w:val="000000"/>
          <w:kern w:val="0"/>
          <w:sz w:val="22"/>
          <w:szCs w:val="22"/>
          <w14:ligatures w14:val="none"/>
        </w:rPr>
        <w:fldChar w:fldCharType="end"/>
      </w:r>
      <w:r w:rsidRPr="008C6B58">
        <w:rPr>
          <w:rFonts w:ascii="Arial" w:eastAsia="Arial" w:hAnsi="Arial" w:cs="Arial"/>
          <w:color w:val="000000"/>
          <w:kern w:val="0"/>
          <w:sz w:val="22"/>
          <w:szCs w:val="22"/>
          <w14:ligatures w14:val="none"/>
        </w:rPr>
        <w:t xml:space="preserve">. </w:t>
      </w:r>
      <w:r w:rsidR="00BC094F" w:rsidRPr="008C6B58">
        <w:rPr>
          <w:rFonts w:ascii="Arial" w:eastAsia="Arial" w:hAnsi="Arial" w:cs="Arial"/>
          <w:color w:val="000000"/>
          <w:kern w:val="0"/>
          <w:sz w:val="22"/>
          <w:szCs w:val="22"/>
          <w14:ligatures w14:val="none"/>
        </w:rPr>
        <w:t>Adolescence</w:t>
      </w:r>
      <w:r w:rsidRPr="008C6B58">
        <w:rPr>
          <w:rFonts w:ascii="Arial" w:eastAsia="Arial" w:hAnsi="Arial" w:cs="Arial"/>
          <w:color w:val="000000"/>
          <w:kern w:val="0"/>
          <w:sz w:val="22"/>
          <w:szCs w:val="22"/>
          <w14:ligatures w14:val="none"/>
        </w:rPr>
        <w:t xml:space="preserve"> thus provides a critical window for interventions aimed at addressing the intertwined challenges of ID and obesity.</w:t>
      </w:r>
    </w:p>
    <w:p w14:paraId="5919AAA3" w14:textId="32A0306C" w:rsidR="0054791F" w:rsidRPr="008C6B58" w:rsidRDefault="00766D81" w:rsidP="2BDC2A16">
      <w:pPr>
        <w:jc w:val="center"/>
        <w:textAlignment w:val="baseline"/>
        <w:rPr>
          <w:rFonts w:ascii="Arial" w:eastAsia="Arial" w:hAnsi="Arial" w:cs="Arial"/>
          <w:color w:val="000000"/>
          <w:kern w:val="0"/>
          <w:sz w:val="22"/>
          <w:szCs w:val="22"/>
          <w14:ligatures w14:val="none"/>
        </w:rPr>
      </w:pPr>
      <w:r w:rsidRPr="008C6B58">
        <w:rPr>
          <w:rFonts w:ascii="Times New Roman" w:eastAsia="Times New Roman" w:hAnsi="Times New Roman" w:cs="Times New Roman"/>
          <w:noProof/>
          <w:color w:val="000000"/>
          <w:kern w:val="0"/>
          <w:sz w:val="22"/>
          <w:szCs w:val="22"/>
        </w:rPr>
        <w:lastRenderedPageBreak/>
        <w:drawing>
          <wp:inline distT="0" distB="0" distL="0" distR="0" wp14:anchorId="466E5BDA" wp14:editId="1726A80A">
            <wp:extent cx="4602568" cy="1923770"/>
            <wp:effectExtent l="0" t="0" r="0" b="0"/>
            <wp:docPr id="205764138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41384" name="Picture 1" descr="A diagram of a diagram&#10;&#10;Description automatically generated"/>
                    <pic:cNvPicPr/>
                  </pic:nvPicPr>
                  <pic:blipFill rotWithShape="1">
                    <a:blip r:embed="rId10">
                      <a:extLst>
                        <a:ext uri="{28A0092B-C50C-407E-A947-70E740481C1C}">
                          <a14:useLocalDpi xmlns:a14="http://schemas.microsoft.com/office/drawing/2010/main" val="0"/>
                        </a:ext>
                      </a:extLst>
                    </a:blip>
                    <a:srcRect t="1" r="1693" b="44970"/>
                    <a:stretch/>
                  </pic:blipFill>
                  <pic:spPr bwMode="auto">
                    <a:xfrm>
                      <a:off x="0" y="0"/>
                      <a:ext cx="4654652" cy="1945540"/>
                    </a:xfrm>
                    <a:prstGeom prst="rect">
                      <a:avLst/>
                    </a:prstGeom>
                    <a:ln>
                      <a:noFill/>
                    </a:ln>
                    <a:extLst>
                      <a:ext uri="{53640926-AAD7-44D8-BBD7-CCE9431645EC}">
                        <a14:shadowObscured xmlns:a14="http://schemas.microsoft.com/office/drawing/2010/main"/>
                      </a:ext>
                    </a:extLst>
                  </pic:spPr>
                </pic:pic>
              </a:graphicData>
            </a:graphic>
          </wp:inline>
        </w:drawing>
      </w:r>
    </w:p>
    <w:p w14:paraId="37642985" w14:textId="4E576478" w:rsidR="00E12231" w:rsidRPr="008C6B58" w:rsidRDefault="007B659A" w:rsidP="2BDC2A16">
      <w:pPr>
        <w:jc w:val="cente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Fig</w:t>
      </w:r>
      <w:r w:rsidR="00E12231" w:rsidRPr="008C6B58">
        <w:rPr>
          <w:rFonts w:ascii="Arial" w:eastAsia="Arial" w:hAnsi="Arial" w:cs="Arial"/>
          <w:color w:val="000000"/>
          <w:kern w:val="0"/>
          <w:sz w:val="22"/>
          <w:szCs w:val="22"/>
          <w14:ligatures w14:val="none"/>
        </w:rPr>
        <w:t xml:space="preserve">ure 3: Conceptual framework for the relation between ID and </w:t>
      </w:r>
      <w:r w:rsidR="00564AD4" w:rsidRPr="008C6B58">
        <w:rPr>
          <w:rFonts w:ascii="Arial" w:eastAsia="Arial" w:hAnsi="Arial" w:cs="Arial"/>
          <w:color w:val="000000"/>
          <w:kern w:val="0"/>
          <w:sz w:val="22"/>
          <w:szCs w:val="22"/>
          <w14:ligatures w14:val="none"/>
        </w:rPr>
        <w:t xml:space="preserve">risk of </w:t>
      </w:r>
      <w:r w:rsidR="00E12231" w:rsidRPr="008C6B58">
        <w:rPr>
          <w:rFonts w:ascii="Arial" w:eastAsia="Arial" w:hAnsi="Arial" w:cs="Arial"/>
          <w:color w:val="000000"/>
          <w:kern w:val="0"/>
          <w:sz w:val="22"/>
          <w:szCs w:val="22"/>
          <w14:ligatures w14:val="none"/>
        </w:rPr>
        <w:t>obesity</w:t>
      </w:r>
    </w:p>
    <w:p w14:paraId="24583808" w14:textId="4FE42C46" w:rsidR="00FD3705" w:rsidRPr="008C6B58" w:rsidRDefault="00FD3705" w:rsidP="2BDC2A16">
      <w:pPr>
        <w:jc w:val="center"/>
        <w:textAlignment w:val="baseline"/>
        <w:rPr>
          <w:rFonts w:ascii="Arial" w:eastAsia="Arial" w:hAnsi="Arial" w:cs="Arial"/>
          <w:i/>
          <w:iCs/>
          <w:kern w:val="0"/>
          <w:sz w:val="22"/>
          <w:szCs w:val="22"/>
          <w14:ligatures w14:val="none"/>
        </w:rPr>
      </w:pPr>
      <w:r w:rsidRPr="008C6B58">
        <w:rPr>
          <w:rFonts w:ascii="Arial" w:eastAsia="Arial" w:hAnsi="Arial" w:cs="Arial"/>
          <w:color w:val="000000"/>
          <w:kern w:val="0"/>
          <w:sz w:val="22"/>
          <w:szCs w:val="22"/>
          <w14:ligatures w14:val="none"/>
        </w:rPr>
        <w:t xml:space="preserve"> (</w:t>
      </w:r>
      <w:r w:rsidRPr="008C6B58">
        <w:rPr>
          <w:rFonts w:ascii="Arial" w:eastAsia="Arial" w:hAnsi="Arial" w:cs="Arial"/>
          <w:i/>
          <w:iCs/>
          <w:color w:val="000000"/>
          <w:kern w:val="0"/>
          <w:sz w:val="22"/>
          <w:szCs w:val="22"/>
          <w14:ligatures w14:val="none"/>
        </w:rPr>
        <w:t xml:space="preserve">Variables </w:t>
      </w:r>
      <w:r w:rsidR="0028058F" w:rsidRPr="008C6B58">
        <w:rPr>
          <w:rFonts w:ascii="Arial" w:eastAsia="Arial" w:hAnsi="Arial" w:cs="Arial"/>
          <w:i/>
          <w:iCs/>
          <w:color w:val="000000"/>
          <w:kern w:val="0"/>
          <w:sz w:val="22"/>
          <w:szCs w:val="22"/>
          <w14:ligatures w14:val="none"/>
        </w:rPr>
        <w:t>in blue circles</w:t>
      </w:r>
      <w:r w:rsidRPr="008C6B58">
        <w:rPr>
          <w:rFonts w:ascii="Arial" w:eastAsia="Arial" w:hAnsi="Arial" w:cs="Arial"/>
          <w:i/>
          <w:iCs/>
          <w:color w:val="000000"/>
          <w:kern w:val="0"/>
          <w:sz w:val="22"/>
          <w:szCs w:val="22"/>
          <w14:ligatures w14:val="none"/>
        </w:rPr>
        <w:t xml:space="preserve"> are directly measured in this study. Variables </w:t>
      </w:r>
      <w:r w:rsidR="0028058F" w:rsidRPr="008C6B58">
        <w:rPr>
          <w:rFonts w:ascii="Arial" w:eastAsia="Arial" w:hAnsi="Arial" w:cs="Arial"/>
          <w:i/>
          <w:iCs/>
          <w:color w:val="000000"/>
          <w:kern w:val="0"/>
          <w:sz w:val="22"/>
          <w:szCs w:val="22"/>
          <w14:ligatures w14:val="none"/>
        </w:rPr>
        <w:t>in pink</w:t>
      </w:r>
      <w:r w:rsidRPr="008C6B58">
        <w:rPr>
          <w:rFonts w:ascii="Arial" w:eastAsia="Arial" w:hAnsi="Arial" w:cs="Arial"/>
          <w:i/>
          <w:iCs/>
          <w:color w:val="000000"/>
          <w:kern w:val="0"/>
          <w:sz w:val="22"/>
          <w:szCs w:val="22"/>
          <w14:ligatures w14:val="none"/>
        </w:rPr>
        <w:t xml:space="preserve"> represent hypothesized pathways that provide context but are not directly tested)</w:t>
      </w:r>
    </w:p>
    <w:p w14:paraId="4B13742C" w14:textId="0D85F240" w:rsidR="00307E81" w:rsidRPr="008C6B58" w:rsidRDefault="00E12231" w:rsidP="2BDC2A16">
      <w:pPr>
        <w:textAlignment w:val="baseline"/>
        <w:rPr>
          <w:rFonts w:ascii="Arial" w:eastAsia="Arial" w:hAnsi="Arial" w:cs="Arial"/>
          <w:kern w:val="0"/>
          <w:sz w:val="22"/>
          <w:szCs w:val="22"/>
          <w14:ligatures w14:val="none"/>
        </w:rPr>
      </w:pPr>
      <w:r w:rsidRPr="008C6B58">
        <w:rPr>
          <w:rFonts w:ascii="Arial" w:eastAsia="Arial" w:hAnsi="Arial" w:cs="Arial"/>
          <w:color w:val="000000"/>
          <w:kern w:val="0"/>
          <w:sz w:val="22"/>
          <w:szCs w:val="22"/>
          <w14:ligatures w14:val="none"/>
        </w:rPr>
        <w:t> </w:t>
      </w:r>
    </w:p>
    <w:p w14:paraId="3F7C9F9D" w14:textId="410936EA" w:rsidR="00653211" w:rsidRPr="00773DD1" w:rsidRDefault="00E12231"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b/>
          <w:bCs/>
          <w:i/>
          <w:iCs/>
          <w:color w:val="000000"/>
          <w:kern w:val="0"/>
          <w:sz w:val="22"/>
          <w:szCs w:val="22"/>
          <w14:ligatures w14:val="none"/>
        </w:rPr>
        <w:t>Innovation</w:t>
      </w:r>
      <w:r w:rsidR="00307E81" w:rsidRPr="008C6B58">
        <w:rPr>
          <w:rFonts w:ascii="Arial" w:eastAsia="Arial" w:hAnsi="Arial" w:cs="Arial"/>
          <w:color w:val="000000"/>
          <w:kern w:val="0"/>
          <w:sz w:val="22"/>
          <w:szCs w:val="22"/>
          <w14:ligatures w14:val="none"/>
        </w:rPr>
        <w:t>:</w:t>
      </w:r>
    </w:p>
    <w:p w14:paraId="55AF601C" w14:textId="3F580D92" w:rsidR="001C6328" w:rsidRPr="008C6B58" w:rsidRDefault="00216C23"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color w:val="000000"/>
          <w:kern w:val="0"/>
          <w:sz w:val="22"/>
          <w:szCs w:val="22"/>
          <w14:ligatures w14:val="none"/>
        </w:rPr>
        <w:t>The</w:t>
      </w:r>
      <w:r w:rsidR="00A350B3" w:rsidRPr="008C6B58">
        <w:rPr>
          <w:rFonts w:ascii="Arial" w:eastAsia="Arial" w:hAnsi="Arial" w:cs="Arial"/>
          <w:color w:val="000000"/>
          <w:kern w:val="0"/>
          <w:sz w:val="22"/>
          <w:szCs w:val="22"/>
          <w14:ligatures w14:val="none"/>
        </w:rPr>
        <w:t xml:space="preserve"> majority of studies on ID and obesity have focus</w:t>
      </w:r>
      <w:r w:rsidR="001A6C7C" w:rsidRPr="008C6B58">
        <w:rPr>
          <w:rFonts w:ascii="Arial" w:eastAsia="Arial" w:hAnsi="Arial" w:cs="Arial"/>
          <w:color w:val="000000"/>
          <w:kern w:val="0"/>
          <w:sz w:val="22"/>
          <w:szCs w:val="22"/>
          <w14:ligatures w14:val="none"/>
        </w:rPr>
        <w:t>ed</w:t>
      </w:r>
      <w:r w:rsidR="00A350B3" w:rsidRPr="008C6B58">
        <w:rPr>
          <w:rFonts w:ascii="Arial" w:eastAsia="Arial" w:hAnsi="Arial" w:cs="Arial"/>
          <w:color w:val="000000"/>
          <w:kern w:val="0"/>
          <w:sz w:val="22"/>
          <w:szCs w:val="22"/>
          <w14:ligatures w14:val="none"/>
        </w:rPr>
        <w:t xml:space="preserve"> on </w:t>
      </w:r>
      <w:r w:rsidRPr="008C6B58">
        <w:rPr>
          <w:rFonts w:ascii="Arial" w:eastAsia="Arial" w:hAnsi="Arial" w:cs="Arial"/>
          <w:color w:val="000000"/>
          <w:kern w:val="0"/>
          <w:sz w:val="22"/>
          <w:szCs w:val="22"/>
          <w14:ligatures w14:val="none"/>
        </w:rPr>
        <w:t xml:space="preserve">the mediating role of </w:t>
      </w:r>
      <w:r w:rsidR="00A350B3" w:rsidRPr="008C6B58">
        <w:rPr>
          <w:rFonts w:ascii="Arial" w:eastAsia="Arial" w:hAnsi="Arial" w:cs="Arial"/>
          <w:color w:val="000000"/>
          <w:kern w:val="0"/>
          <w:sz w:val="22"/>
          <w:szCs w:val="22"/>
          <w14:ligatures w14:val="none"/>
        </w:rPr>
        <w:t xml:space="preserve">inflammation. </w:t>
      </w:r>
      <w:r w:rsidR="007E741A" w:rsidRPr="008C6B58">
        <w:rPr>
          <w:rFonts w:ascii="Arial" w:eastAsia="Arial" w:hAnsi="Arial" w:cs="Arial"/>
          <w:color w:val="000000"/>
          <w:kern w:val="0"/>
          <w:sz w:val="22"/>
          <w:szCs w:val="22"/>
          <w14:ligatures w14:val="none"/>
        </w:rPr>
        <w:t xml:space="preserve">Our study takes a different approach from </w:t>
      </w:r>
      <w:r w:rsidR="00B52718" w:rsidRPr="008C6B58">
        <w:rPr>
          <w:rFonts w:ascii="Arial" w:eastAsia="Arial" w:hAnsi="Arial" w:cs="Arial"/>
          <w:color w:val="000000"/>
          <w:kern w:val="0"/>
          <w:sz w:val="22"/>
          <w:szCs w:val="22"/>
          <w14:ligatures w14:val="none"/>
        </w:rPr>
        <w:t xml:space="preserve">existing </w:t>
      </w:r>
      <w:r w:rsidR="007E741A" w:rsidRPr="008C6B58">
        <w:rPr>
          <w:rFonts w:ascii="Arial" w:eastAsia="Arial" w:hAnsi="Arial" w:cs="Arial"/>
          <w:color w:val="000000"/>
          <w:kern w:val="0"/>
          <w:sz w:val="22"/>
          <w:szCs w:val="22"/>
          <w14:ligatures w14:val="none"/>
        </w:rPr>
        <w:t xml:space="preserve">research in a few </w:t>
      </w:r>
      <w:proofErr w:type="gramStart"/>
      <w:r w:rsidR="007E741A" w:rsidRPr="008C6B58">
        <w:rPr>
          <w:rFonts w:ascii="Arial" w:eastAsia="Arial" w:hAnsi="Arial" w:cs="Arial"/>
          <w:color w:val="000000"/>
          <w:kern w:val="0"/>
          <w:sz w:val="22"/>
          <w:szCs w:val="22"/>
          <w14:ligatures w14:val="none"/>
        </w:rPr>
        <w:t>key ways</w:t>
      </w:r>
      <w:proofErr w:type="gramEnd"/>
      <w:r w:rsidR="007E741A" w:rsidRPr="008C6B58">
        <w:rPr>
          <w:rFonts w:ascii="Arial" w:eastAsia="Arial" w:hAnsi="Arial" w:cs="Arial"/>
          <w:color w:val="000000"/>
          <w:kern w:val="0"/>
          <w:sz w:val="22"/>
          <w:szCs w:val="22"/>
          <w14:ligatures w14:val="none"/>
        </w:rPr>
        <w:t>:</w:t>
      </w:r>
    </w:p>
    <w:p w14:paraId="4A2F8630" w14:textId="05E5CD5A" w:rsidR="001C6328" w:rsidRPr="008C6B58" w:rsidRDefault="001C6328" w:rsidP="2BDC2A16">
      <w:pPr>
        <w:pStyle w:val="ListParagraph"/>
        <w:numPr>
          <w:ilvl w:val="0"/>
          <w:numId w:val="7"/>
        </w:numPr>
        <w:textAlignment w:val="baseline"/>
        <w:rPr>
          <w:rFonts w:ascii="Arial" w:eastAsia="Arial" w:hAnsi="Arial" w:cs="Arial"/>
          <w:color w:val="000000"/>
          <w:kern w:val="0"/>
          <w:sz w:val="22"/>
          <w:szCs w:val="22"/>
          <w14:ligatures w14:val="none"/>
        </w:rPr>
      </w:pPr>
      <w:r w:rsidRPr="008C6B58">
        <w:rPr>
          <w:rFonts w:ascii="Arial" w:eastAsia="Arial" w:hAnsi="Arial" w:cs="Arial"/>
          <w:b/>
          <w:bCs/>
          <w:color w:val="000000"/>
          <w:kern w:val="0"/>
          <w:sz w:val="22"/>
          <w:szCs w:val="22"/>
          <w14:ligatures w14:val="none"/>
        </w:rPr>
        <w:t>Paradigm-Shifting Perspective</w:t>
      </w:r>
      <w:r w:rsidRPr="008C6B58">
        <w:rPr>
          <w:rFonts w:ascii="Times New Roman" w:eastAsia="Times New Roman" w:hAnsi="Times New Roman" w:cs="Times New Roman"/>
          <w:color w:val="000000"/>
          <w:kern w:val="0"/>
          <w:sz w:val="22"/>
          <w:szCs w:val="22"/>
          <w14:ligatures w14:val="none"/>
        </w:rPr>
        <w:br/>
      </w:r>
      <w:r w:rsidRPr="008C6B58">
        <w:rPr>
          <w:rFonts w:ascii="Arial" w:eastAsia="Arial" w:hAnsi="Arial" w:cs="Arial"/>
          <w:color w:val="000000"/>
          <w:kern w:val="0"/>
          <w:sz w:val="22"/>
          <w:szCs w:val="22"/>
          <w14:ligatures w14:val="none"/>
        </w:rPr>
        <w:t>We challenge the unidirectional view of the ID-obesity</w:t>
      </w:r>
      <w:r w:rsidR="006E6A08" w:rsidRPr="008C6B58">
        <w:rPr>
          <w:rFonts w:ascii="Arial" w:eastAsia="Arial" w:hAnsi="Arial" w:cs="Arial"/>
          <w:color w:val="000000"/>
          <w:kern w:val="0"/>
          <w:sz w:val="22"/>
          <w:szCs w:val="22"/>
          <w14:ligatures w14:val="none"/>
        </w:rPr>
        <w:t xml:space="preserve"> relation</w:t>
      </w:r>
      <w:r w:rsidRPr="008C6B58">
        <w:rPr>
          <w:rFonts w:ascii="Arial" w:eastAsia="Arial" w:hAnsi="Arial" w:cs="Arial"/>
          <w:color w:val="000000"/>
          <w:kern w:val="0"/>
          <w:sz w:val="22"/>
          <w:szCs w:val="22"/>
          <w14:ligatures w14:val="none"/>
        </w:rPr>
        <w:t xml:space="preserve"> by proposing an innovative reverse-causation hypothesis</w:t>
      </w:r>
      <w:r w:rsidR="00A144B0" w:rsidRPr="008C6B58">
        <w:rPr>
          <w:rFonts w:ascii="Arial" w:eastAsia="Arial" w:hAnsi="Arial" w:cs="Arial"/>
          <w:color w:val="000000"/>
          <w:kern w:val="0"/>
          <w:sz w:val="22"/>
          <w:szCs w:val="22"/>
          <w14:ligatures w14:val="none"/>
        </w:rPr>
        <w:t xml:space="preserve">. Traditionally, research has focused on how obesity disrupts iron metabolism through mechanisms like inflammation and increased hepcidin levels, which impair iron absorption and utilization. However, our hypothesis suggests that ID itself may contribute to the development or exacerbation of obesity. </w:t>
      </w:r>
      <w:r w:rsidRPr="008C6B58">
        <w:rPr>
          <w:rFonts w:ascii="Arial" w:eastAsia="Arial" w:hAnsi="Arial" w:cs="Arial"/>
          <w:color w:val="000000"/>
          <w:kern w:val="0"/>
          <w:sz w:val="22"/>
          <w:szCs w:val="22"/>
          <w14:ligatures w14:val="none"/>
        </w:rPr>
        <w:t>This study is the first to investigate hippocampal</w:t>
      </w:r>
      <w:r w:rsidR="002D7586" w:rsidRPr="008C6B58">
        <w:rPr>
          <w:rFonts w:ascii="Arial" w:eastAsia="Arial" w:hAnsi="Arial" w:cs="Arial"/>
          <w:color w:val="000000"/>
          <w:kern w:val="0"/>
          <w:sz w:val="22"/>
          <w:szCs w:val="22"/>
          <w14:ligatures w14:val="none"/>
        </w:rPr>
        <w:t xml:space="preserve"> volume reductions</w:t>
      </w:r>
      <w:r w:rsidRPr="008C6B58">
        <w:rPr>
          <w:rFonts w:ascii="Arial" w:eastAsia="Arial" w:hAnsi="Arial" w:cs="Arial"/>
          <w:color w:val="000000"/>
          <w:kern w:val="0"/>
          <w:sz w:val="22"/>
          <w:szCs w:val="22"/>
          <w14:ligatures w14:val="none"/>
        </w:rPr>
        <w:t xml:space="preserve"> </w:t>
      </w:r>
      <w:r w:rsidR="00442BA4" w:rsidRPr="008C6B58">
        <w:rPr>
          <w:rFonts w:ascii="Arial" w:eastAsia="Arial" w:hAnsi="Arial" w:cs="Arial"/>
          <w:color w:val="000000"/>
          <w:kern w:val="0"/>
          <w:sz w:val="22"/>
          <w:szCs w:val="22"/>
          <w14:ligatures w14:val="none"/>
        </w:rPr>
        <w:t xml:space="preserve">as </w:t>
      </w:r>
      <w:r w:rsidRPr="008C6B58">
        <w:rPr>
          <w:rFonts w:ascii="Arial" w:eastAsia="Arial" w:hAnsi="Arial" w:cs="Arial"/>
          <w:color w:val="000000"/>
          <w:kern w:val="0"/>
          <w:sz w:val="22"/>
          <w:szCs w:val="22"/>
          <w14:ligatures w14:val="none"/>
        </w:rPr>
        <w:t xml:space="preserve">a </w:t>
      </w:r>
      <w:r w:rsidR="001F6069" w:rsidRPr="008C6B58">
        <w:rPr>
          <w:rFonts w:ascii="Arial" w:eastAsia="Arial" w:hAnsi="Arial" w:cs="Arial"/>
          <w:color w:val="000000"/>
          <w:kern w:val="0"/>
          <w:sz w:val="22"/>
          <w:szCs w:val="22"/>
          <w14:ligatures w14:val="none"/>
        </w:rPr>
        <w:t xml:space="preserve">potential </w:t>
      </w:r>
      <w:r w:rsidRPr="008C6B58">
        <w:rPr>
          <w:rFonts w:ascii="Arial" w:eastAsia="Arial" w:hAnsi="Arial" w:cs="Arial"/>
          <w:color w:val="000000"/>
          <w:kern w:val="0"/>
          <w:sz w:val="22"/>
          <w:szCs w:val="22"/>
          <w14:ligatures w14:val="none"/>
        </w:rPr>
        <w:t xml:space="preserve">mechanistic link between </w:t>
      </w:r>
      <w:r w:rsidR="00CB4CA7" w:rsidRPr="008C6B58">
        <w:rPr>
          <w:rFonts w:ascii="Arial" w:eastAsia="Arial" w:hAnsi="Arial" w:cs="Arial"/>
          <w:color w:val="000000"/>
          <w:kern w:val="0"/>
          <w:sz w:val="22"/>
          <w:szCs w:val="22"/>
          <w14:ligatures w14:val="none"/>
        </w:rPr>
        <w:t>ID</w:t>
      </w:r>
      <w:r w:rsidRPr="008C6B58">
        <w:rPr>
          <w:rFonts w:ascii="Arial" w:eastAsia="Arial" w:hAnsi="Arial" w:cs="Arial"/>
          <w:color w:val="000000"/>
          <w:kern w:val="0"/>
          <w:sz w:val="22"/>
          <w:szCs w:val="22"/>
          <w14:ligatures w14:val="none"/>
        </w:rPr>
        <w:t xml:space="preserve"> and obesity. </w:t>
      </w:r>
    </w:p>
    <w:p w14:paraId="23492424" w14:textId="2B1B0FC0" w:rsidR="001C6328" w:rsidRPr="008C6B58" w:rsidRDefault="001C6328" w:rsidP="2BDC2A16">
      <w:pPr>
        <w:pStyle w:val="ListParagraph"/>
        <w:numPr>
          <w:ilvl w:val="0"/>
          <w:numId w:val="7"/>
        </w:numPr>
        <w:textAlignment w:val="baseline"/>
        <w:rPr>
          <w:rFonts w:ascii="Arial" w:eastAsia="Arial" w:hAnsi="Arial" w:cs="Arial"/>
          <w:color w:val="000000"/>
          <w:kern w:val="0"/>
          <w:sz w:val="22"/>
          <w:szCs w:val="22"/>
          <w14:ligatures w14:val="none"/>
        </w:rPr>
      </w:pPr>
      <w:r w:rsidRPr="008C6B58">
        <w:rPr>
          <w:rFonts w:ascii="Arial" w:eastAsia="Arial" w:hAnsi="Arial" w:cs="Arial"/>
          <w:b/>
          <w:bCs/>
          <w:color w:val="000000"/>
          <w:kern w:val="0"/>
          <w:sz w:val="22"/>
          <w:szCs w:val="22"/>
          <w14:ligatures w14:val="none"/>
        </w:rPr>
        <w:t>Leveraging Big Data for Population-Level Insights</w:t>
      </w:r>
      <w:r w:rsidRPr="008C6B58">
        <w:rPr>
          <w:rFonts w:ascii="Times New Roman" w:eastAsia="Times New Roman" w:hAnsi="Times New Roman" w:cs="Times New Roman"/>
          <w:color w:val="000000"/>
          <w:kern w:val="0"/>
          <w:sz w:val="22"/>
          <w:szCs w:val="22"/>
          <w14:ligatures w14:val="none"/>
        </w:rPr>
        <w:br/>
      </w:r>
      <w:r w:rsidRPr="008C6B58">
        <w:rPr>
          <w:rFonts w:ascii="Arial" w:eastAsia="Arial" w:hAnsi="Arial" w:cs="Arial"/>
          <w:color w:val="000000"/>
          <w:kern w:val="0"/>
          <w:sz w:val="22"/>
          <w:szCs w:val="22"/>
          <w14:ligatures w14:val="none"/>
        </w:rPr>
        <w:t xml:space="preserve">By utilizing the </w:t>
      </w:r>
      <w:r w:rsidR="00233F3F" w:rsidRPr="008C6B58">
        <w:rPr>
          <w:rFonts w:ascii="Arial" w:eastAsia="Arial" w:hAnsi="Arial" w:cs="Arial"/>
          <w:color w:val="000000"/>
          <w:kern w:val="0"/>
          <w:sz w:val="22"/>
          <w:szCs w:val="22"/>
          <w14:ligatures w14:val="none"/>
        </w:rPr>
        <w:t xml:space="preserve">NIH Adolescent Brain Cognitive Development (ABCD) study </w:t>
      </w:r>
      <w:r w:rsidRPr="008C6B58">
        <w:rPr>
          <w:rFonts w:ascii="Arial" w:eastAsia="Arial" w:hAnsi="Arial" w:cs="Arial"/>
          <w:color w:val="000000"/>
          <w:kern w:val="0"/>
          <w:sz w:val="22"/>
          <w:szCs w:val="22"/>
          <w14:ligatures w14:val="none"/>
        </w:rPr>
        <w:t>dataset</w:t>
      </w:r>
      <w:r w:rsidR="00A840FA" w:rsidRPr="008C6B58">
        <w:rPr>
          <w:rFonts w:ascii="Arial" w:eastAsia="Arial" w:hAnsi="Arial" w:cs="Arial"/>
          <w:color w:val="000000"/>
          <w:kern w:val="0"/>
          <w:sz w:val="22"/>
          <w:szCs w:val="22"/>
          <w14:ligatures w14:val="none"/>
        </w:rPr>
        <w:t xml:space="preserve">, </w:t>
      </w:r>
      <w:r w:rsidRPr="008C6B58">
        <w:rPr>
          <w:rFonts w:ascii="Arial" w:eastAsia="Arial" w:hAnsi="Arial" w:cs="Arial"/>
          <w:color w:val="000000"/>
          <w:kern w:val="0"/>
          <w:sz w:val="22"/>
          <w:szCs w:val="22"/>
          <w14:ligatures w14:val="none"/>
        </w:rPr>
        <w:t xml:space="preserve">this research maximizes statistical power and generalizability. The integration of neuroimaging, </w:t>
      </w:r>
      <w:r w:rsidR="001F6069" w:rsidRPr="008C6B58">
        <w:rPr>
          <w:rFonts w:ascii="Arial" w:eastAsia="Arial" w:hAnsi="Arial" w:cs="Arial"/>
          <w:color w:val="000000"/>
          <w:kern w:val="0"/>
          <w:sz w:val="22"/>
          <w:szCs w:val="22"/>
          <w14:ligatures w14:val="none"/>
        </w:rPr>
        <w:t>iron</w:t>
      </w:r>
      <w:r w:rsidRPr="008C6B58">
        <w:rPr>
          <w:rFonts w:ascii="Arial" w:eastAsia="Arial" w:hAnsi="Arial" w:cs="Arial"/>
          <w:color w:val="000000"/>
          <w:kern w:val="0"/>
          <w:sz w:val="22"/>
          <w:szCs w:val="22"/>
          <w14:ligatures w14:val="none"/>
        </w:rPr>
        <w:t xml:space="preserve"> biomarkers, and BMI trajectories provides a unique opportunity to study </w:t>
      </w:r>
      <w:r w:rsidR="0098068A" w:rsidRPr="008C6B58">
        <w:rPr>
          <w:rFonts w:ascii="Arial" w:eastAsia="Arial" w:hAnsi="Arial" w:cs="Arial"/>
          <w:color w:val="000000"/>
          <w:kern w:val="0"/>
          <w:sz w:val="22"/>
          <w:szCs w:val="22"/>
          <w14:ligatures w14:val="none"/>
        </w:rPr>
        <w:t xml:space="preserve">the </w:t>
      </w:r>
      <w:r w:rsidRPr="008C6B58">
        <w:rPr>
          <w:rFonts w:ascii="Arial" w:eastAsia="Arial" w:hAnsi="Arial" w:cs="Arial"/>
          <w:color w:val="000000"/>
          <w:kern w:val="0"/>
          <w:sz w:val="22"/>
          <w:szCs w:val="22"/>
          <w14:ligatures w14:val="none"/>
        </w:rPr>
        <w:t xml:space="preserve">complex relation between nutritional deficits, </w:t>
      </w:r>
      <w:r w:rsidR="00233F3F" w:rsidRPr="008C6B58">
        <w:rPr>
          <w:rFonts w:ascii="Arial" w:eastAsia="Arial" w:hAnsi="Arial" w:cs="Arial"/>
          <w:color w:val="000000"/>
          <w:kern w:val="0"/>
          <w:sz w:val="22"/>
          <w:szCs w:val="22"/>
          <w14:ligatures w14:val="none"/>
        </w:rPr>
        <w:t>hippocampal</w:t>
      </w:r>
      <w:r w:rsidRPr="008C6B58">
        <w:rPr>
          <w:rFonts w:ascii="Arial" w:eastAsia="Arial" w:hAnsi="Arial" w:cs="Arial"/>
          <w:color w:val="000000"/>
          <w:kern w:val="0"/>
          <w:sz w:val="22"/>
          <w:szCs w:val="22"/>
          <w14:ligatures w14:val="none"/>
        </w:rPr>
        <w:t xml:space="preserve"> structure, and obesity risk.</w:t>
      </w:r>
    </w:p>
    <w:p w14:paraId="45E17689" w14:textId="300D7FCB" w:rsidR="007B7F64" w:rsidRPr="008C6B58" w:rsidRDefault="001C6328" w:rsidP="2BDC2A16">
      <w:pPr>
        <w:pStyle w:val="ListParagraph"/>
        <w:numPr>
          <w:ilvl w:val="0"/>
          <w:numId w:val="7"/>
        </w:numPr>
        <w:textAlignment w:val="baseline"/>
        <w:rPr>
          <w:rFonts w:ascii="Arial" w:eastAsia="Arial" w:hAnsi="Arial" w:cs="Arial"/>
          <w:color w:val="000000"/>
          <w:kern w:val="0"/>
          <w:sz w:val="22"/>
          <w:szCs w:val="22"/>
          <w14:ligatures w14:val="none"/>
        </w:rPr>
      </w:pPr>
      <w:r w:rsidRPr="008C6B58">
        <w:rPr>
          <w:rFonts w:ascii="Arial" w:eastAsia="Arial" w:hAnsi="Arial" w:cs="Arial"/>
          <w:b/>
          <w:bCs/>
          <w:color w:val="000000"/>
          <w:kern w:val="0"/>
          <w:sz w:val="22"/>
          <w:szCs w:val="22"/>
          <w14:ligatures w14:val="none"/>
        </w:rPr>
        <w:t>Translational Potential to Public Health Interventions</w:t>
      </w:r>
      <w:r w:rsidRPr="008C6B58">
        <w:rPr>
          <w:rFonts w:ascii="Times New Roman" w:eastAsia="Times New Roman" w:hAnsi="Times New Roman" w:cs="Times New Roman"/>
          <w:color w:val="000000"/>
          <w:kern w:val="0"/>
          <w:sz w:val="22"/>
          <w:szCs w:val="22"/>
          <w14:ligatures w14:val="none"/>
        </w:rPr>
        <w:br/>
      </w:r>
      <w:r w:rsidR="00FC1954" w:rsidRPr="008C6B58">
        <w:rPr>
          <w:rFonts w:ascii="Arial" w:eastAsia="Arial" w:hAnsi="Arial" w:cs="Arial"/>
          <w:color w:val="000000"/>
          <w:kern w:val="0"/>
          <w:sz w:val="22"/>
          <w:szCs w:val="22"/>
          <w14:ligatures w14:val="none"/>
        </w:rPr>
        <w:t>A finding that</w:t>
      </w:r>
      <w:r w:rsidR="00842194" w:rsidRPr="008C6B58">
        <w:rPr>
          <w:rFonts w:ascii="Arial" w:eastAsia="Arial" w:hAnsi="Arial" w:cs="Arial"/>
          <w:color w:val="000000"/>
          <w:kern w:val="0"/>
          <w:sz w:val="22"/>
          <w:szCs w:val="22"/>
          <w14:ligatures w14:val="none"/>
        </w:rPr>
        <w:t xml:space="preserve"> </w:t>
      </w:r>
      <w:r w:rsidRPr="008C6B58">
        <w:rPr>
          <w:rFonts w:ascii="Arial" w:eastAsia="Arial" w:hAnsi="Arial" w:cs="Arial"/>
          <w:color w:val="000000"/>
          <w:kern w:val="0"/>
          <w:sz w:val="22"/>
          <w:szCs w:val="22"/>
          <w14:ligatures w14:val="none"/>
        </w:rPr>
        <w:t xml:space="preserve">hippocampal </w:t>
      </w:r>
      <w:r w:rsidR="0065184A" w:rsidRPr="008C6B58">
        <w:rPr>
          <w:rFonts w:ascii="Arial" w:eastAsia="Arial" w:hAnsi="Arial" w:cs="Arial"/>
          <w:color w:val="000000"/>
          <w:kern w:val="0"/>
          <w:sz w:val="22"/>
          <w:szCs w:val="22"/>
          <w14:ligatures w14:val="none"/>
        </w:rPr>
        <w:t>volume</w:t>
      </w:r>
      <w:r w:rsidR="0051127C" w:rsidRPr="008C6B58">
        <w:rPr>
          <w:rFonts w:ascii="Arial" w:eastAsia="Arial" w:hAnsi="Arial" w:cs="Arial"/>
          <w:color w:val="000000"/>
          <w:kern w:val="0"/>
          <w:sz w:val="22"/>
          <w:szCs w:val="22"/>
          <w14:ligatures w14:val="none"/>
        </w:rPr>
        <w:t xml:space="preserve"> </w:t>
      </w:r>
      <w:r w:rsidRPr="008C6B58">
        <w:rPr>
          <w:rFonts w:ascii="Arial" w:eastAsia="Arial" w:hAnsi="Arial" w:cs="Arial"/>
          <w:color w:val="000000"/>
          <w:kern w:val="0"/>
          <w:sz w:val="22"/>
          <w:szCs w:val="22"/>
          <w14:ligatures w14:val="none"/>
        </w:rPr>
        <w:t>is a mediator</w:t>
      </w:r>
      <w:r w:rsidR="00842194" w:rsidRPr="008C6B58">
        <w:rPr>
          <w:rFonts w:ascii="Arial" w:eastAsia="Arial" w:hAnsi="Arial" w:cs="Arial"/>
          <w:color w:val="000000"/>
          <w:kern w:val="0"/>
          <w:sz w:val="22"/>
          <w:szCs w:val="22"/>
          <w14:ligatures w14:val="none"/>
        </w:rPr>
        <w:t xml:space="preserve"> in the relation between </w:t>
      </w:r>
      <w:r w:rsidR="00E6797A" w:rsidRPr="008C6B58">
        <w:rPr>
          <w:rFonts w:ascii="Arial" w:eastAsia="Arial" w:hAnsi="Arial" w:cs="Arial"/>
          <w:color w:val="000000"/>
          <w:kern w:val="0"/>
          <w:sz w:val="22"/>
          <w:szCs w:val="22"/>
          <w14:ligatures w14:val="none"/>
        </w:rPr>
        <w:t>ID</w:t>
      </w:r>
      <w:r w:rsidR="00842194" w:rsidRPr="008C6B58">
        <w:rPr>
          <w:rFonts w:ascii="Arial" w:eastAsia="Arial" w:hAnsi="Arial" w:cs="Arial"/>
          <w:color w:val="000000"/>
          <w:kern w:val="0"/>
          <w:sz w:val="22"/>
          <w:szCs w:val="22"/>
          <w14:ligatures w14:val="none"/>
        </w:rPr>
        <w:t xml:space="preserve"> and obesity</w:t>
      </w:r>
      <w:r w:rsidR="00FC1954" w:rsidRPr="008C6B58">
        <w:rPr>
          <w:rFonts w:ascii="Arial" w:eastAsia="Arial" w:hAnsi="Arial" w:cs="Arial"/>
          <w:color w:val="000000"/>
          <w:kern w:val="0"/>
          <w:sz w:val="22"/>
          <w:szCs w:val="22"/>
          <w14:ligatures w14:val="none"/>
        </w:rPr>
        <w:t xml:space="preserve">, </w:t>
      </w:r>
      <w:r w:rsidRPr="008C6B58">
        <w:rPr>
          <w:rFonts w:ascii="Arial" w:eastAsia="Arial" w:hAnsi="Arial" w:cs="Arial"/>
          <w:color w:val="000000"/>
          <w:kern w:val="0"/>
          <w:sz w:val="22"/>
          <w:szCs w:val="22"/>
          <w14:ligatures w14:val="none"/>
        </w:rPr>
        <w:t xml:space="preserve">could </w:t>
      </w:r>
      <w:r w:rsidR="00D07235" w:rsidRPr="008C6B58">
        <w:rPr>
          <w:rFonts w:ascii="Arial" w:eastAsia="Arial" w:hAnsi="Arial" w:cs="Arial"/>
          <w:color w:val="000000"/>
          <w:kern w:val="0"/>
          <w:sz w:val="22"/>
          <w:szCs w:val="22"/>
          <w14:ligatures w14:val="none"/>
        </w:rPr>
        <w:t xml:space="preserve">pave the way for </w:t>
      </w:r>
      <w:r w:rsidR="00FC1954" w:rsidRPr="008C6B58">
        <w:rPr>
          <w:rFonts w:ascii="Arial" w:eastAsia="Arial" w:hAnsi="Arial" w:cs="Arial"/>
          <w:color w:val="000000"/>
          <w:kern w:val="0"/>
          <w:sz w:val="22"/>
          <w:szCs w:val="22"/>
          <w14:ligatures w14:val="none"/>
        </w:rPr>
        <w:t xml:space="preserve">further investigation of the </w:t>
      </w:r>
      <w:r w:rsidR="00866036" w:rsidRPr="008C6B58">
        <w:rPr>
          <w:rFonts w:ascii="Arial" w:eastAsia="Arial" w:hAnsi="Arial" w:cs="Arial"/>
          <w:color w:val="000000"/>
          <w:kern w:val="0"/>
          <w:sz w:val="22"/>
          <w:szCs w:val="22"/>
          <w14:ligatures w14:val="none"/>
        </w:rPr>
        <w:t xml:space="preserve">relation through </w:t>
      </w:r>
      <w:r w:rsidR="00D07235" w:rsidRPr="008C6B58">
        <w:rPr>
          <w:rFonts w:ascii="Arial" w:eastAsia="Arial" w:hAnsi="Arial" w:cs="Arial"/>
          <w:color w:val="000000"/>
          <w:kern w:val="0"/>
          <w:sz w:val="22"/>
          <w:szCs w:val="22"/>
          <w14:ligatures w14:val="none"/>
        </w:rPr>
        <w:t xml:space="preserve">animal studies and randomized controlled trials </w:t>
      </w:r>
      <w:r w:rsidR="00866036" w:rsidRPr="008C6B58">
        <w:rPr>
          <w:rFonts w:ascii="Arial" w:eastAsia="Arial" w:hAnsi="Arial" w:cs="Arial"/>
          <w:color w:val="000000"/>
          <w:kern w:val="0"/>
          <w:sz w:val="22"/>
          <w:szCs w:val="22"/>
          <w14:ligatures w14:val="none"/>
        </w:rPr>
        <w:t>contributing to justification of</w:t>
      </w:r>
      <w:r w:rsidRPr="008C6B58">
        <w:rPr>
          <w:rFonts w:ascii="Arial" w:eastAsia="Arial" w:hAnsi="Arial" w:cs="Arial"/>
          <w:color w:val="000000"/>
          <w:kern w:val="0"/>
          <w:sz w:val="22"/>
          <w:szCs w:val="22"/>
          <w14:ligatures w14:val="none"/>
        </w:rPr>
        <w:t xml:space="preserve"> the use of targeted iron supplementation strategies during</w:t>
      </w:r>
      <w:r w:rsidR="00A840FA" w:rsidRPr="008C6B58">
        <w:rPr>
          <w:rFonts w:ascii="Arial" w:eastAsia="Arial" w:hAnsi="Arial" w:cs="Arial"/>
          <w:color w:val="000000"/>
          <w:kern w:val="0"/>
          <w:sz w:val="22"/>
          <w:szCs w:val="22"/>
          <w14:ligatures w14:val="none"/>
        </w:rPr>
        <w:t xml:space="preserve"> childhood and</w:t>
      </w:r>
      <w:r w:rsidRPr="008C6B58">
        <w:rPr>
          <w:rFonts w:ascii="Arial" w:eastAsia="Arial" w:hAnsi="Arial" w:cs="Arial"/>
          <w:color w:val="000000"/>
          <w:kern w:val="0"/>
          <w:sz w:val="22"/>
          <w:szCs w:val="22"/>
          <w14:ligatures w14:val="none"/>
        </w:rPr>
        <w:t xml:space="preserve"> adolescence to mitigate obesity </w:t>
      </w:r>
      <w:r w:rsidR="00A840FA" w:rsidRPr="008C6B58">
        <w:rPr>
          <w:rFonts w:ascii="Arial" w:eastAsia="Arial" w:hAnsi="Arial" w:cs="Arial"/>
          <w:color w:val="000000"/>
          <w:kern w:val="0"/>
          <w:sz w:val="22"/>
          <w:szCs w:val="22"/>
          <w14:ligatures w14:val="none"/>
        </w:rPr>
        <w:t xml:space="preserve">risk.  </w:t>
      </w:r>
    </w:p>
    <w:p w14:paraId="4054BCD0" w14:textId="77777777" w:rsidR="007B7F64" w:rsidRPr="008C6B58" w:rsidRDefault="007B7F64" w:rsidP="2BDC2A16">
      <w:pPr>
        <w:textAlignment w:val="baseline"/>
        <w:rPr>
          <w:rFonts w:ascii="Arial" w:eastAsia="Arial" w:hAnsi="Arial" w:cs="Arial"/>
          <w:b/>
          <w:bCs/>
          <w:color w:val="000000"/>
          <w:kern w:val="0"/>
          <w:sz w:val="22"/>
          <w:szCs w:val="22"/>
          <w14:ligatures w14:val="none"/>
        </w:rPr>
      </w:pPr>
    </w:p>
    <w:p w14:paraId="2A277C47" w14:textId="6CB59158" w:rsidR="00E361A1" w:rsidRPr="00773DD1" w:rsidRDefault="00E12231" w:rsidP="2BDC2A16">
      <w:pPr>
        <w:textAlignment w:val="baseline"/>
        <w:rPr>
          <w:rFonts w:ascii="Arial" w:eastAsia="Arial" w:hAnsi="Arial" w:cs="Arial"/>
          <w:i/>
          <w:iCs/>
          <w:color w:val="000000"/>
          <w:kern w:val="0"/>
          <w:sz w:val="22"/>
          <w:szCs w:val="22"/>
          <w14:ligatures w14:val="none"/>
        </w:rPr>
      </w:pPr>
      <w:r w:rsidRPr="008C6B58">
        <w:rPr>
          <w:rFonts w:ascii="Arial" w:eastAsia="Arial" w:hAnsi="Arial" w:cs="Arial"/>
          <w:b/>
          <w:bCs/>
          <w:i/>
          <w:iCs/>
          <w:color w:val="000000"/>
          <w:kern w:val="0"/>
          <w:sz w:val="22"/>
          <w:szCs w:val="22"/>
          <w14:ligatures w14:val="none"/>
        </w:rPr>
        <w:t>Research Approach</w:t>
      </w:r>
      <w:r w:rsidR="00331E99" w:rsidRPr="008C6B58">
        <w:rPr>
          <w:rFonts w:ascii="Arial" w:eastAsia="Arial" w:hAnsi="Arial" w:cs="Arial"/>
          <w:i/>
          <w:iCs/>
          <w:color w:val="000000"/>
          <w:kern w:val="0"/>
          <w:sz w:val="22"/>
          <w:szCs w:val="22"/>
          <w14:ligatures w14:val="none"/>
        </w:rPr>
        <w:t>:</w:t>
      </w:r>
    </w:p>
    <w:p w14:paraId="55754E39" w14:textId="568C6A26" w:rsidR="00D07235" w:rsidRPr="008C6B58" w:rsidRDefault="008D404C" w:rsidP="2BDC2A16">
      <w:pPr>
        <w:rPr>
          <w:rFonts w:ascii="Arial" w:eastAsia="Arial" w:hAnsi="Arial" w:cs="Arial"/>
          <w:sz w:val="22"/>
          <w:szCs w:val="22"/>
        </w:rPr>
      </w:pPr>
      <w:r w:rsidRPr="008C6B58">
        <w:rPr>
          <w:rFonts w:ascii="Arial" w:eastAsia="Arial" w:hAnsi="Arial" w:cs="Arial"/>
          <w:sz w:val="22"/>
          <w:szCs w:val="22"/>
        </w:rPr>
        <w:t xml:space="preserve">This study leverages the ongoing and comprehensive longitudinal design of </w:t>
      </w:r>
      <w:r w:rsidR="00603087" w:rsidRPr="008C6B58">
        <w:rPr>
          <w:rFonts w:ascii="Arial" w:eastAsia="Arial" w:hAnsi="Arial" w:cs="Arial"/>
          <w:sz w:val="22"/>
          <w:szCs w:val="22"/>
        </w:rPr>
        <w:t xml:space="preserve">the </w:t>
      </w:r>
      <w:r w:rsidRPr="008C6B58">
        <w:rPr>
          <w:rFonts w:ascii="Arial" w:eastAsia="Arial" w:hAnsi="Arial" w:cs="Arial"/>
          <w:sz w:val="22"/>
          <w:szCs w:val="22"/>
        </w:rPr>
        <w:t xml:space="preserve">ABCD dataset, which has been tracking nearly 12,000 children since 2017–2018, when participants were 9–10 years old, and will continue to follow them </w:t>
      </w:r>
      <w:r w:rsidR="00A144B0" w:rsidRPr="008C6B58">
        <w:rPr>
          <w:rFonts w:ascii="Arial" w:eastAsia="Arial" w:hAnsi="Arial" w:cs="Arial"/>
          <w:sz w:val="22"/>
          <w:szCs w:val="22"/>
        </w:rPr>
        <w:t>until they are 19-20 years old,</w:t>
      </w:r>
      <w:r w:rsidR="008F75EC" w:rsidRPr="008C6B58">
        <w:rPr>
          <w:rFonts w:ascii="Arial" w:eastAsia="Arial" w:hAnsi="Arial" w:cs="Arial"/>
          <w:sz w:val="22"/>
          <w:szCs w:val="22"/>
        </w:rPr>
        <w:t xml:space="preserve"> allowing for the examination of </w:t>
      </w:r>
      <w:r w:rsidRPr="008C6B58">
        <w:rPr>
          <w:rFonts w:ascii="Arial" w:eastAsia="Arial" w:hAnsi="Arial" w:cs="Arial"/>
          <w:sz w:val="22"/>
          <w:szCs w:val="22"/>
        </w:rPr>
        <w:t>developmental trajectories over time.</w:t>
      </w:r>
      <w:r w:rsidR="002E66D1" w:rsidRPr="008C6B58">
        <w:rPr>
          <w:rFonts w:ascii="Arial" w:eastAsia="Arial" w:hAnsi="Arial" w:cs="Arial"/>
          <w:sz w:val="22"/>
          <w:szCs w:val="22"/>
        </w:rPr>
        <w:t xml:space="preserve"> </w:t>
      </w:r>
      <w:r w:rsidR="00D07235" w:rsidRPr="008C6B58">
        <w:rPr>
          <w:rFonts w:ascii="Arial" w:eastAsia="Arial" w:hAnsi="Arial" w:cs="Arial"/>
          <w:sz w:val="22"/>
          <w:szCs w:val="22"/>
        </w:rPr>
        <w:t xml:space="preserve">The dataset includes repeated measures of brain structure and function (via MRI and fMRI), physical health, cognitive performance, and psychosocial outcomes, alongside detailed assessments of dietary habits, socioeconomic status, and various biospecimens. Most assessments are conducted annually, while imaging and biospecimen collection occurs once </w:t>
      </w:r>
      <w:r w:rsidR="002E66D1" w:rsidRPr="008C6B58">
        <w:rPr>
          <w:rFonts w:ascii="Arial" w:eastAsia="Arial" w:hAnsi="Arial" w:cs="Arial"/>
          <w:sz w:val="22"/>
          <w:szCs w:val="22"/>
        </w:rPr>
        <w:t>every</w:t>
      </w:r>
      <w:r w:rsidR="00D07235" w:rsidRPr="008C6B58">
        <w:rPr>
          <w:rFonts w:ascii="Arial" w:eastAsia="Arial" w:hAnsi="Arial" w:cs="Arial"/>
          <w:sz w:val="22"/>
          <w:szCs w:val="22"/>
        </w:rPr>
        <w:t xml:space="preserve"> two years. </w:t>
      </w:r>
      <w:r w:rsidR="008F75EC" w:rsidRPr="008C6B58">
        <w:rPr>
          <w:rFonts w:ascii="Arial" w:eastAsia="Arial" w:hAnsi="Arial" w:cs="Arial"/>
          <w:sz w:val="22"/>
          <w:szCs w:val="22"/>
        </w:rPr>
        <w:t>The</w:t>
      </w:r>
      <w:r w:rsidR="00D07235" w:rsidRPr="008C6B58">
        <w:rPr>
          <w:rFonts w:ascii="Arial" w:eastAsia="Arial" w:hAnsi="Arial" w:cs="Arial"/>
          <w:sz w:val="22"/>
          <w:szCs w:val="22"/>
        </w:rPr>
        <w:t xml:space="preserve"> dataset </w:t>
      </w:r>
      <w:r w:rsidR="008F75EC" w:rsidRPr="008C6B58">
        <w:rPr>
          <w:rFonts w:ascii="Arial" w:eastAsia="Arial" w:hAnsi="Arial" w:cs="Arial"/>
          <w:sz w:val="22"/>
          <w:szCs w:val="22"/>
        </w:rPr>
        <w:t>allows us to</w:t>
      </w:r>
      <w:r w:rsidR="00D07235" w:rsidRPr="008C6B58">
        <w:rPr>
          <w:rFonts w:ascii="Arial" w:eastAsia="Arial" w:hAnsi="Arial" w:cs="Arial"/>
          <w:sz w:val="22"/>
          <w:szCs w:val="22"/>
        </w:rPr>
        <w:t xml:space="preserve"> investigate the </w:t>
      </w:r>
      <w:r w:rsidR="00603087" w:rsidRPr="008C6B58">
        <w:rPr>
          <w:rFonts w:ascii="Arial" w:eastAsia="Arial" w:hAnsi="Arial" w:cs="Arial"/>
          <w:sz w:val="22"/>
          <w:szCs w:val="22"/>
        </w:rPr>
        <w:t>intersection</w:t>
      </w:r>
      <w:r w:rsidR="00D07235" w:rsidRPr="008C6B58">
        <w:rPr>
          <w:rFonts w:ascii="Arial" w:eastAsia="Arial" w:hAnsi="Arial" w:cs="Arial"/>
          <w:sz w:val="22"/>
          <w:szCs w:val="22"/>
        </w:rPr>
        <w:t xml:space="preserve"> between ID</w:t>
      </w:r>
      <w:r w:rsidR="005D5CE6" w:rsidRPr="008C6B58">
        <w:rPr>
          <w:rFonts w:ascii="Arial" w:eastAsia="Arial" w:hAnsi="Arial" w:cs="Arial"/>
          <w:sz w:val="22"/>
          <w:szCs w:val="22"/>
        </w:rPr>
        <w:t xml:space="preserve">, hippocampal </w:t>
      </w:r>
      <w:r w:rsidR="00603087" w:rsidRPr="008C6B58">
        <w:rPr>
          <w:rFonts w:ascii="Arial" w:eastAsia="Arial" w:hAnsi="Arial" w:cs="Arial"/>
          <w:sz w:val="22"/>
          <w:szCs w:val="22"/>
        </w:rPr>
        <w:t>volumes</w:t>
      </w:r>
      <w:r w:rsidR="005D5CE6" w:rsidRPr="008C6B58">
        <w:rPr>
          <w:rFonts w:ascii="Arial" w:eastAsia="Arial" w:hAnsi="Arial" w:cs="Arial"/>
          <w:sz w:val="22"/>
          <w:szCs w:val="22"/>
        </w:rPr>
        <w:t>,</w:t>
      </w:r>
      <w:r w:rsidR="00D07235" w:rsidRPr="008C6B58">
        <w:rPr>
          <w:rFonts w:ascii="Arial" w:eastAsia="Arial" w:hAnsi="Arial" w:cs="Arial"/>
          <w:sz w:val="22"/>
          <w:szCs w:val="22"/>
        </w:rPr>
        <w:t xml:space="preserve"> and </w:t>
      </w:r>
      <w:r w:rsidR="00FC08A1" w:rsidRPr="008C6B58">
        <w:rPr>
          <w:rFonts w:ascii="Arial" w:eastAsia="Arial" w:hAnsi="Arial" w:cs="Arial"/>
          <w:sz w:val="22"/>
          <w:szCs w:val="22"/>
        </w:rPr>
        <w:t>risk of overweight and obesity</w:t>
      </w:r>
      <w:r w:rsidR="00FC08A1" w:rsidRPr="008C6B58">
        <w:rPr>
          <w:rStyle w:val="CommentReference"/>
          <w:rFonts w:ascii="Arial" w:eastAsia="Arial" w:hAnsi="Arial" w:cs="Arial"/>
          <w:sz w:val="22"/>
          <w:szCs w:val="22"/>
        </w:rPr>
        <w:t xml:space="preserve"> d</w:t>
      </w:r>
      <w:r w:rsidR="00D07235" w:rsidRPr="008C6B58">
        <w:rPr>
          <w:rFonts w:ascii="Arial" w:eastAsia="Arial" w:hAnsi="Arial" w:cs="Arial"/>
          <w:sz w:val="22"/>
          <w:szCs w:val="22"/>
        </w:rPr>
        <w:t>uring adolescence—a critical period for brain development and metabolic regulation. Our goal is to determine how variations in iron status are associated with hippocampal subregion</w:t>
      </w:r>
      <w:r w:rsidR="00EC37DD" w:rsidRPr="008C6B58">
        <w:rPr>
          <w:rFonts w:ascii="Arial" w:eastAsia="Arial" w:hAnsi="Arial" w:cs="Arial"/>
          <w:sz w:val="22"/>
          <w:szCs w:val="22"/>
        </w:rPr>
        <w:t>/</w:t>
      </w:r>
      <w:r w:rsidR="00D07235" w:rsidRPr="008C6B58">
        <w:rPr>
          <w:rFonts w:ascii="Arial" w:eastAsia="Arial" w:hAnsi="Arial" w:cs="Arial"/>
          <w:sz w:val="22"/>
          <w:szCs w:val="22"/>
        </w:rPr>
        <w:t xml:space="preserve">subfield volumes, </w:t>
      </w:r>
      <w:r w:rsidR="00EC37DD" w:rsidRPr="008C6B58">
        <w:rPr>
          <w:rFonts w:ascii="Arial" w:eastAsia="Arial" w:hAnsi="Arial" w:cs="Arial"/>
          <w:sz w:val="22"/>
          <w:szCs w:val="22"/>
        </w:rPr>
        <w:t xml:space="preserve">and </w:t>
      </w:r>
      <w:r w:rsidR="00D07235" w:rsidRPr="008C6B58">
        <w:rPr>
          <w:rFonts w:ascii="Arial" w:eastAsia="Arial" w:hAnsi="Arial" w:cs="Arial"/>
          <w:sz w:val="22"/>
          <w:szCs w:val="22"/>
        </w:rPr>
        <w:t>BMI</w:t>
      </w:r>
      <w:r w:rsidR="00603087" w:rsidRPr="008C6B58">
        <w:rPr>
          <w:rFonts w:ascii="Arial" w:eastAsia="Arial" w:hAnsi="Arial" w:cs="Arial"/>
          <w:sz w:val="22"/>
          <w:szCs w:val="22"/>
        </w:rPr>
        <w:t>-WC</w:t>
      </w:r>
      <w:r w:rsidR="00EC37DD" w:rsidRPr="008C6B58">
        <w:rPr>
          <w:rFonts w:ascii="Arial" w:eastAsia="Arial" w:hAnsi="Arial" w:cs="Arial"/>
          <w:sz w:val="22"/>
          <w:szCs w:val="22"/>
        </w:rPr>
        <w:t>;</w:t>
      </w:r>
      <w:r w:rsidR="00D07235" w:rsidRPr="008C6B58">
        <w:rPr>
          <w:rFonts w:ascii="Arial" w:eastAsia="Arial" w:hAnsi="Arial" w:cs="Arial"/>
          <w:sz w:val="22"/>
          <w:szCs w:val="22"/>
        </w:rPr>
        <w:t xml:space="preserve"> and whether </w:t>
      </w:r>
      <w:r w:rsidR="004C72D0" w:rsidRPr="008C6B58">
        <w:rPr>
          <w:rFonts w:ascii="Arial" w:eastAsia="Arial" w:hAnsi="Arial" w:cs="Arial"/>
          <w:sz w:val="22"/>
          <w:szCs w:val="22"/>
        </w:rPr>
        <w:t xml:space="preserve">lower </w:t>
      </w:r>
      <w:r w:rsidR="00D07235" w:rsidRPr="008C6B58">
        <w:rPr>
          <w:rFonts w:ascii="Arial" w:eastAsia="Arial" w:hAnsi="Arial" w:cs="Arial"/>
          <w:sz w:val="22"/>
          <w:szCs w:val="22"/>
        </w:rPr>
        <w:t xml:space="preserve">hippocampal </w:t>
      </w:r>
      <w:r w:rsidR="005C1F3C" w:rsidRPr="008C6B58">
        <w:rPr>
          <w:rFonts w:ascii="Arial" w:eastAsia="Arial" w:hAnsi="Arial" w:cs="Arial"/>
          <w:sz w:val="22"/>
          <w:szCs w:val="22"/>
        </w:rPr>
        <w:t>volume</w:t>
      </w:r>
      <w:r w:rsidR="004C72D0" w:rsidRPr="008C6B58">
        <w:rPr>
          <w:rFonts w:ascii="Arial" w:eastAsia="Arial" w:hAnsi="Arial" w:cs="Arial"/>
          <w:sz w:val="22"/>
          <w:szCs w:val="22"/>
        </w:rPr>
        <w:t>s</w:t>
      </w:r>
      <w:r w:rsidR="005C1F3C" w:rsidRPr="008C6B58">
        <w:rPr>
          <w:rFonts w:ascii="Arial" w:eastAsia="Arial" w:hAnsi="Arial" w:cs="Arial"/>
          <w:sz w:val="22"/>
          <w:szCs w:val="22"/>
        </w:rPr>
        <w:t xml:space="preserve"> mediate</w:t>
      </w:r>
      <w:r w:rsidR="00D07235" w:rsidRPr="008C6B58">
        <w:rPr>
          <w:rFonts w:ascii="Arial" w:eastAsia="Arial" w:hAnsi="Arial" w:cs="Arial"/>
          <w:sz w:val="22"/>
          <w:szCs w:val="22"/>
        </w:rPr>
        <w:t xml:space="preserve"> the </w:t>
      </w:r>
      <w:r w:rsidR="00B443E6" w:rsidRPr="008C6B58">
        <w:rPr>
          <w:rFonts w:ascii="Arial" w:eastAsia="Arial" w:hAnsi="Arial" w:cs="Arial"/>
          <w:sz w:val="22"/>
          <w:szCs w:val="22"/>
        </w:rPr>
        <w:t>relation</w:t>
      </w:r>
      <w:r w:rsidR="00D07235" w:rsidRPr="008C6B58">
        <w:rPr>
          <w:rFonts w:ascii="Arial" w:eastAsia="Arial" w:hAnsi="Arial" w:cs="Arial"/>
          <w:sz w:val="22"/>
          <w:szCs w:val="22"/>
        </w:rPr>
        <w:t xml:space="preserve"> between ID and </w:t>
      </w:r>
      <w:r w:rsidR="00603087" w:rsidRPr="008C6B58">
        <w:rPr>
          <w:rFonts w:ascii="Arial" w:eastAsia="Arial" w:hAnsi="Arial" w:cs="Arial"/>
          <w:sz w:val="22"/>
          <w:szCs w:val="22"/>
        </w:rPr>
        <w:t>BMI-WC</w:t>
      </w:r>
      <w:r w:rsidR="00D07235" w:rsidRPr="008C6B58">
        <w:rPr>
          <w:rFonts w:ascii="Arial" w:eastAsia="Arial" w:hAnsi="Arial" w:cs="Arial"/>
          <w:sz w:val="22"/>
          <w:szCs w:val="22"/>
        </w:rPr>
        <w:t>.</w:t>
      </w:r>
    </w:p>
    <w:p w14:paraId="039064BD" w14:textId="77777777" w:rsidR="00D07235" w:rsidRPr="008C6B58" w:rsidRDefault="00D07235" w:rsidP="2BDC2A16">
      <w:pPr>
        <w:textAlignment w:val="baseline"/>
        <w:rPr>
          <w:rFonts w:ascii="Arial" w:eastAsia="Arial" w:hAnsi="Arial" w:cs="Arial"/>
          <w:b/>
          <w:bCs/>
          <w:i/>
          <w:iCs/>
          <w:color w:val="000000"/>
          <w:kern w:val="0"/>
          <w:sz w:val="22"/>
          <w:szCs w:val="22"/>
          <w:u w:val="single"/>
          <w14:ligatures w14:val="none"/>
        </w:rPr>
      </w:pPr>
    </w:p>
    <w:p w14:paraId="3C981261" w14:textId="198C7A17" w:rsidR="00E361A1" w:rsidRPr="00773DD1" w:rsidRDefault="00E361A1" w:rsidP="2BDC2A16">
      <w:pPr>
        <w:textAlignment w:val="baseline"/>
        <w:rPr>
          <w:rFonts w:ascii="Arial" w:eastAsia="Arial" w:hAnsi="Arial" w:cs="Arial"/>
          <w:i/>
          <w:iCs/>
          <w:color w:val="000000"/>
          <w:kern w:val="0"/>
          <w:sz w:val="22"/>
          <w:szCs w:val="22"/>
          <w:u w:val="single"/>
          <w14:ligatures w14:val="none"/>
        </w:rPr>
      </w:pPr>
      <w:r w:rsidRPr="008C6B58">
        <w:rPr>
          <w:rFonts w:ascii="Arial" w:eastAsia="Arial" w:hAnsi="Arial" w:cs="Arial"/>
          <w:b/>
          <w:bCs/>
          <w:i/>
          <w:iCs/>
          <w:color w:val="000000"/>
          <w:kern w:val="0"/>
          <w:sz w:val="22"/>
          <w:szCs w:val="22"/>
          <w:u w:val="single"/>
          <w14:ligatures w14:val="none"/>
        </w:rPr>
        <w:t>Aim 1</w:t>
      </w:r>
      <w:r w:rsidRPr="008C6B58">
        <w:rPr>
          <w:rFonts w:ascii="Arial" w:eastAsia="Arial" w:hAnsi="Arial" w:cs="Arial"/>
          <w:i/>
          <w:iCs/>
          <w:color w:val="000000"/>
          <w:kern w:val="0"/>
          <w:sz w:val="22"/>
          <w:szCs w:val="22"/>
          <w:u w:val="single"/>
          <w14:ligatures w14:val="none"/>
        </w:rPr>
        <w:t xml:space="preserve">: </w:t>
      </w:r>
      <w:r w:rsidR="0079556E" w:rsidRPr="008C6B58">
        <w:rPr>
          <w:rFonts w:ascii="Arial" w:eastAsia="Arial" w:hAnsi="Arial" w:cs="Arial"/>
          <w:b/>
          <w:bCs/>
          <w:i/>
          <w:iCs/>
          <w:sz w:val="22"/>
          <w:szCs w:val="22"/>
        </w:rPr>
        <w:t>Examine the association</w:t>
      </w:r>
      <w:r w:rsidR="009A5803" w:rsidRPr="008C6B58">
        <w:rPr>
          <w:rFonts w:ascii="Arial" w:eastAsia="Arial" w:hAnsi="Arial" w:cs="Arial"/>
          <w:b/>
          <w:bCs/>
          <w:i/>
          <w:iCs/>
          <w:sz w:val="22"/>
          <w:szCs w:val="22"/>
        </w:rPr>
        <w:t>s</w:t>
      </w:r>
      <w:r w:rsidR="0079556E" w:rsidRPr="008C6B58">
        <w:rPr>
          <w:rFonts w:ascii="Arial" w:eastAsia="Arial" w:hAnsi="Arial" w:cs="Arial"/>
          <w:b/>
          <w:bCs/>
          <w:i/>
          <w:iCs/>
          <w:sz w:val="22"/>
          <w:szCs w:val="22"/>
        </w:rPr>
        <w:t xml:space="preserve"> between iron </w:t>
      </w:r>
      <w:r w:rsidR="009A5803" w:rsidRPr="008C6B58">
        <w:rPr>
          <w:rFonts w:ascii="Arial" w:eastAsia="Arial" w:hAnsi="Arial" w:cs="Arial"/>
          <w:b/>
          <w:bCs/>
          <w:i/>
          <w:iCs/>
          <w:sz w:val="22"/>
          <w:szCs w:val="22"/>
        </w:rPr>
        <w:t xml:space="preserve">status </w:t>
      </w:r>
      <w:r w:rsidR="0079556E" w:rsidRPr="008C6B58">
        <w:rPr>
          <w:rFonts w:ascii="Arial" w:eastAsia="Arial" w:hAnsi="Arial" w:cs="Arial"/>
          <w:b/>
          <w:bCs/>
          <w:i/>
          <w:iCs/>
          <w:sz w:val="22"/>
          <w:szCs w:val="22"/>
        </w:rPr>
        <w:t>and hippocampal subregion and subfield volumes in adolescents</w:t>
      </w:r>
      <w:r w:rsidR="009A5803" w:rsidRPr="008C6B58">
        <w:rPr>
          <w:rFonts w:ascii="Arial" w:eastAsia="Arial" w:hAnsi="Arial" w:cs="Arial"/>
          <w:b/>
          <w:bCs/>
          <w:i/>
          <w:iCs/>
          <w:sz w:val="22"/>
          <w:szCs w:val="22"/>
        </w:rPr>
        <w:t>.</w:t>
      </w:r>
      <w:r w:rsidR="0079556E" w:rsidRPr="008C6B58">
        <w:rPr>
          <w:rFonts w:ascii="Arial" w:eastAsia="Arial" w:hAnsi="Arial" w:cs="Arial"/>
          <w:sz w:val="22"/>
          <w:szCs w:val="22"/>
        </w:rPr>
        <w:t> </w:t>
      </w:r>
    </w:p>
    <w:p w14:paraId="29ED5327" w14:textId="20EBB7CB" w:rsidR="0079556E" w:rsidRPr="008C6B58" w:rsidRDefault="00E361A1" w:rsidP="2BDC2A16">
      <w:pPr>
        <w:rPr>
          <w:rFonts w:ascii="Arial" w:eastAsia="Arial" w:hAnsi="Arial" w:cs="Arial"/>
          <w:sz w:val="22"/>
          <w:szCs w:val="22"/>
        </w:rPr>
      </w:pPr>
      <w:r w:rsidRPr="008C6B58">
        <w:rPr>
          <w:rFonts w:ascii="Arial" w:eastAsia="Arial" w:hAnsi="Arial" w:cs="Arial"/>
          <w:b/>
          <w:bCs/>
          <w:i/>
          <w:iCs/>
          <w:color w:val="000000"/>
          <w:kern w:val="0"/>
          <w:sz w:val="22"/>
          <w:szCs w:val="22"/>
          <w14:ligatures w14:val="none"/>
        </w:rPr>
        <w:t>Rationale</w:t>
      </w:r>
      <w:r w:rsidR="00E12231" w:rsidRPr="008C6B58">
        <w:rPr>
          <w:rFonts w:ascii="Arial" w:eastAsia="Arial" w:hAnsi="Arial" w:cs="Arial"/>
          <w:b/>
          <w:bCs/>
          <w:i/>
          <w:iCs/>
          <w:color w:val="000000"/>
          <w:kern w:val="0"/>
          <w:sz w:val="22"/>
          <w:szCs w:val="22"/>
          <w14:ligatures w14:val="none"/>
        </w:rPr>
        <w:t xml:space="preserve">: </w:t>
      </w:r>
      <w:r w:rsidR="00AB2443" w:rsidRPr="008C6B58">
        <w:rPr>
          <w:rFonts w:ascii="Arial" w:eastAsia="Arial" w:hAnsi="Arial" w:cs="Arial"/>
          <w:sz w:val="22"/>
          <w:szCs w:val="22"/>
        </w:rPr>
        <w:t xml:space="preserve">Evidence from previous studies indicates that ID is associated with significant </w:t>
      </w:r>
      <w:r w:rsidR="002E6772" w:rsidRPr="008C6B58">
        <w:rPr>
          <w:rFonts w:ascii="Arial" w:eastAsia="Arial" w:hAnsi="Arial" w:cs="Arial"/>
          <w:sz w:val="22"/>
          <w:szCs w:val="22"/>
        </w:rPr>
        <w:t xml:space="preserve">negative </w:t>
      </w:r>
      <w:r w:rsidR="00AB2443" w:rsidRPr="008C6B58">
        <w:rPr>
          <w:rFonts w:ascii="Arial" w:eastAsia="Arial" w:hAnsi="Arial" w:cs="Arial"/>
          <w:sz w:val="22"/>
          <w:szCs w:val="22"/>
        </w:rPr>
        <w:t>alterations in brain structure and function.</w:t>
      </w:r>
      <w:r w:rsidR="0064084A" w:rsidRPr="008C6B58">
        <w:rPr>
          <w:rFonts w:ascii="Arial" w:eastAsia="Arial" w:hAnsi="Arial" w:cs="Arial"/>
          <w:sz w:val="22"/>
          <w:szCs w:val="22"/>
        </w:rPr>
        <w:t xml:space="preserve"> Iron is essential for maintaining brain cytochrome c concentrations, a key component of the mitochondrial electron transport chain that drives ATP production</w:t>
      </w:r>
      <w:r w:rsidR="00BF303B" w:rsidRPr="008C6B58">
        <w:rPr>
          <w:rFonts w:ascii="Arial" w:eastAsia="Arial" w:hAnsi="Arial" w:cs="Arial"/>
          <w:sz w:val="22"/>
          <w:szCs w:val="22"/>
        </w:rPr>
        <w:t xml:space="preserve"> </w:t>
      </w:r>
      <w:r w:rsidR="00BF303B" w:rsidRPr="008C6B58">
        <w:rPr>
          <w:rFonts w:ascii="Times New Roman" w:hAnsi="Times New Roman" w:cs="Times New Roman"/>
          <w:sz w:val="22"/>
          <w:szCs w:val="22"/>
        </w:rPr>
        <w:fldChar w:fldCharType="begin"/>
      </w:r>
      <w:r w:rsidR="00963057" w:rsidRPr="008C6B58">
        <w:rPr>
          <w:rFonts w:ascii="Times New Roman" w:hAnsi="Times New Roman" w:cs="Times New Roman"/>
          <w:sz w:val="22"/>
          <w:szCs w:val="22"/>
        </w:rPr>
        <w:instrText xml:space="preserve"> ADDIN ZOTERO_ITEM CSL_CITATION {"citationID":"oBtAZFZz","properties":{"formattedCitation":"(5)","plainCitation":"(5)","noteIndex":0},"citationItems":[{"id":1038,"uris":["http://zotero.org/users/local/rvCsX7Kv/items/YVFP3X8I"],"itemData":{"id":1038,"type":"article-journal","abstract":"Iron deficiency (ID), with and without anemia, affects an estimated 2 billion people worldwide. ID is particularly deleterious during early-life brain development, leading to long-term neurological impairments including deficits in hippocampus-mediated learning and memory. Neonatal rats with fetal/neonatal ID anemia (IDA) have shorter hippocampal CA1 apical dendrites with disorganized branching. ID-induced dendritic structural abnormalities persist into adulthood despite normalization of the iron status. However, the specific developmental effects of neuronal iron loss on hippocampal neuron dendrite growth and branching are unknown. Embryonic hippocampal neuron cultures were chronically treated with deferoxamine (DFO, an iron chelator) beginning at 3 days in vitro (DIV). Levels of mRNA for Tfr1 and Slc11a2, iron-responsive genes involved in iron uptake, were significantly elevated in DFO-treated cultures at 11DIV and 18DIV, indicating a degree of neuronal ID similar to that seen in rodent ID models. DFO treatment decreased mRNA levels for genes indexing dendritic and synaptic development (i.e. BdnfVI,Camk2a,Vamp1,Psd95,Cfl1, Pfn1,Pfn2, and Gda) and mitochondrial function (i.e. Ucp2,Pink1, and Cox6a1). At 18DIV, DFO reduced key aspects of energy metabolism including basal respiration, maximal respiration, spare respiratory capacity, ATP production, and glycolytic rate, capacity, and reserve. Sholl analysis revealed a significant decrease in distal dendritic complexity in DFO-treated neurons at both 11DIV and 18DIV. At 11DIV, the length of primary dendrites and the number and length of branches in DFO-treated neurons were reduced. By 18DIV, partial recovery of the dendritic branch number in DFO-treated neurons was counteracted by a significant reduction in the number and length of primary dendrites and the length of branches. Our findings suggest that early neuronal iron loss, at least partially driven through altered mitochondrial function and neuronal energy metabolism, is responsible for the effects of fetal/neonatal ID and IDA on hippocampal neuron dendritic and synaptic maturation. Impairments in these neurodevelopmental processes likely underlie the negative impact of early life ID and IDA on hippocampus-mediated learning and memory.","container-title":"Developmental Neuroscience","DOI":"10.1159/000448514","ISSN":"1421-9859","issue":"4","journalAbbreviation":"Dev Neurosci","language":"eng","note":"PMID: 27669335\nPMCID: PMC5157120","page":"264-276","source":"PubMed","title":"Iron Deficiency Impairs Developing Hippocampal Neuron Gene Expression, Energy Metabolism, and Dendrite Complexity","volume":"38","author":[{"family":"Bastian","given":"Thomas W."},{"family":"Hohenberg","given":"William C.","non-dropping-particle":"von"},{"family":"Mickelson","given":"Daniel J."},{"family":"Lanier","given":"Lorene M."},{"family":"Georgieff","given":"Michael K."}],"issued":{"date-parts":[["2016"]]}}}],"schema":"https://github.com/citation-style-language/schema/raw/master/csl-citation.json"} </w:instrText>
      </w:r>
      <w:r w:rsidR="00BF303B" w:rsidRPr="008C6B58">
        <w:rPr>
          <w:rFonts w:ascii="Times New Roman" w:hAnsi="Times New Roman" w:cs="Times New Roman"/>
          <w:sz w:val="22"/>
          <w:szCs w:val="22"/>
        </w:rPr>
        <w:fldChar w:fldCharType="separate"/>
      </w:r>
      <w:r w:rsidR="00963057" w:rsidRPr="008C6B58">
        <w:rPr>
          <w:rFonts w:ascii="Arial" w:eastAsia="Arial" w:hAnsi="Arial" w:cs="Arial"/>
          <w:kern w:val="0"/>
          <w:sz w:val="22"/>
          <w:szCs w:val="22"/>
        </w:rPr>
        <w:t>(5)</w:t>
      </w:r>
      <w:r w:rsidR="00BF303B" w:rsidRPr="008C6B58">
        <w:rPr>
          <w:rFonts w:ascii="Times New Roman" w:hAnsi="Times New Roman" w:cs="Times New Roman"/>
          <w:sz w:val="22"/>
          <w:szCs w:val="22"/>
        </w:rPr>
        <w:fldChar w:fldCharType="end"/>
      </w:r>
      <w:r w:rsidR="0064084A" w:rsidRPr="008C6B58">
        <w:rPr>
          <w:rFonts w:ascii="Arial" w:eastAsia="Arial" w:hAnsi="Arial" w:cs="Arial"/>
          <w:sz w:val="22"/>
          <w:szCs w:val="22"/>
        </w:rPr>
        <w:t xml:space="preserve">. Reductions in iron </w:t>
      </w:r>
      <w:r w:rsidR="0064084A" w:rsidRPr="008C6B58">
        <w:rPr>
          <w:rFonts w:ascii="Arial" w:eastAsia="Arial" w:hAnsi="Arial" w:cs="Arial"/>
          <w:sz w:val="22"/>
          <w:szCs w:val="22"/>
        </w:rPr>
        <w:lastRenderedPageBreak/>
        <w:t xml:space="preserve">levels </w:t>
      </w:r>
      <w:r w:rsidR="00AB3B67" w:rsidRPr="008C6B58">
        <w:rPr>
          <w:rFonts w:ascii="Arial" w:eastAsia="Arial" w:hAnsi="Arial" w:cs="Arial"/>
          <w:sz w:val="22"/>
          <w:szCs w:val="22"/>
        </w:rPr>
        <w:t>can significantly impair the activity of cytochrome c oxidase</w:t>
      </w:r>
      <w:r w:rsidR="0064084A" w:rsidRPr="008C6B58">
        <w:rPr>
          <w:rFonts w:ascii="Arial" w:eastAsia="Arial" w:hAnsi="Arial" w:cs="Arial"/>
          <w:sz w:val="22"/>
          <w:szCs w:val="22"/>
        </w:rPr>
        <w:t xml:space="preserve">, impairing cerebral energy metabolism and limiting the energy supply required for neuronal </w:t>
      </w:r>
      <w:r w:rsidR="00221361" w:rsidRPr="008C6B58">
        <w:rPr>
          <w:rFonts w:ascii="Arial" w:eastAsia="Arial" w:hAnsi="Arial" w:cs="Arial"/>
          <w:sz w:val="22"/>
          <w:szCs w:val="22"/>
        </w:rPr>
        <w:t xml:space="preserve">development and </w:t>
      </w:r>
      <w:r w:rsidR="0064084A" w:rsidRPr="008C6B58">
        <w:rPr>
          <w:rFonts w:ascii="Arial" w:eastAsia="Arial" w:hAnsi="Arial" w:cs="Arial"/>
          <w:sz w:val="22"/>
          <w:szCs w:val="22"/>
        </w:rPr>
        <w:t>function. Hippocampal neurons, with their high energy demands, are particularly vulnerable</w:t>
      </w:r>
      <w:r w:rsidR="00FD3DFA" w:rsidRPr="008C6B58">
        <w:rPr>
          <w:rFonts w:ascii="Arial" w:eastAsia="Arial" w:hAnsi="Arial" w:cs="Arial"/>
          <w:sz w:val="22"/>
          <w:szCs w:val="22"/>
        </w:rPr>
        <w:t xml:space="preserve"> making them susceptible to </w:t>
      </w:r>
      <w:r w:rsidR="0064084A" w:rsidRPr="008C6B58">
        <w:rPr>
          <w:rFonts w:ascii="Arial" w:eastAsia="Arial" w:hAnsi="Arial" w:cs="Arial"/>
          <w:sz w:val="22"/>
          <w:szCs w:val="22"/>
        </w:rPr>
        <w:t>neuronal damage and changes in hippocampal morphology</w:t>
      </w:r>
      <w:r w:rsidR="00BF303B" w:rsidRPr="008C6B58">
        <w:rPr>
          <w:rFonts w:ascii="Arial" w:eastAsia="Arial" w:hAnsi="Arial" w:cs="Arial"/>
          <w:sz w:val="22"/>
          <w:szCs w:val="22"/>
        </w:rPr>
        <w:t xml:space="preserve"> </w:t>
      </w:r>
      <w:r w:rsidR="00BF303B" w:rsidRPr="008C6B58">
        <w:rPr>
          <w:rFonts w:ascii="Times New Roman" w:hAnsi="Times New Roman" w:cs="Times New Roman"/>
          <w:sz w:val="22"/>
          <w:szCs w:val="22"/>
        </w:rPr>
        <w:fldChar w:fldCharType="begin"/>
      </w:r>
      <w:r w:rsidR="00C01362" w:rsidRPr="008C6B58">
        <w:rPr>
          <w:rFonts w:ascii="Times New Roman" w:hAnsi="Times New Roman" w:cs="Times New Roman"/>
          <w:sz w:val="22"/>
          <w:szCs w:val="22"/>
        </w:rPr>
        <w:instrText xml:space="preserve"> ADDIN ZOTERO_ITEM CSL_CITATION {"citationID":"6cAMVVUx","properties":{"formattedCitation":"(4,17,25)","plainCitation":"(4,17,25)","dontUpdate":true,"noteIndex":0},"citationItems":[{"id":1070,"uris":["http://zotero.org/users/local/rvCsX7Kv/items/8VZ8CHGI"],"itemData":{"id":1070,"type":"article-journal","container-title":"Biochemical Society transactions","DOI":"10.1042/BST0361267","ISSN":"0300-5127","issue":"Pt 6","journalAbbreviation":"Biochem Soc Trans","note":"PMID: 19021538\nPMCID: PMC2711433","page":"1267-1271","source":"PubMed Central","title":"The Role of Iron in Neurodevelopment: Fetal Iron Deficiency and the Developing Hippocampus","title-short":"The Role of Iron in Neurodevelopment","volume":"36","author":[{"family":"Georgieff","given":"Michael K."}],"issued":{"date-parts":[["2008",12]]}}},{"id":1220,"uris":["http://zotero.org/users/local/rvCsX7Kv/items/2R2H9HI2"],"itemData":{"id":1220,"type":"article-journal","abstract":"During development, neurons require highly integrated metabolic machinery to meet the large energy demands of growth, differentiation, and synaptic activity within their complex cellular architecture. Dendrites/axons require anterograde trafficking of mitochondria for local ATP synthesis to support these processes. Acute energy depletion impairs mitochondrial dynamics, but how chronic energy insufficiency affects mitochondrial trafficking and quality control during neuronal development is unknown. Because iron deficiency impairs mitochondrial respiration/ATP production, we treated mixed-sex embryonic mouse hippocampal neuron cultures with the iron chelator deferoxamine (DFO) to model chronic energetic insufficiency and its effects on mitochondrial dynamics during neuronal development. At 11 days in vitro (DIV), DFO reduced average mitochondrial speed by increasing the pause frequency of individual dendritic mitochondria. Time spent in anterograde motion was reduced; retrograde motion was spared. The average size of moving mitochondria was reduced, and the expression of fusion and fission genes was altered, indicating impaired mitochondrial quality control. Mitochondrial density was not altered, suggesting that respiratory capacity and not location is the key factor for mitochondrial regulation of early dendritic growth/branching. At 18 DIV, the overall density of mitochondria within terminal dendritic branches was reduced in DFO-treated neurons, which may contribute to the long-term deficits in connectivity and synaptic function following early-life iron deficiency. The study provides new insights into the cross-regulation between energy production and dendritic mitochondrial dynamics during neuronal development and may be particularly relevant to neuropsychiatric and neurodegenerative diseases, many of which are characterized by impaired brain iron homeostasis, energy metabolism and mitochondrial trafficking., SIGNIFICANCE STATEMENT This study uses a primary neuronal culture model of iron deficiency to address a gap in understanding of how dendritic mitochondrial dynamics are regulated when energy depletion occurs during a critical period of neuronal maturation. At the beginning of peak dendritic growth/branching, iron deficiency reduces mitochondrial speed through increased pause frequency, decreases mitochondrial size, and alters fusion/fission gene expression. At this stage, mitochondrial density in terminal dendrites is not altered, suggesting that total mitochondrial oxidative capacity and not trafficking is the main mechanism underlying dendritic complexity deficits in iron-deficient neurons. Our findings provide foundational support for future studies exploring the mechanistic role of developmental mitochondrial dysfunction in neurodevelopmental, psychiatric, and neurodegenerative disorders characterized by mitochondrial energy production and trafficking deficits.","container-title":"The Journal of Neuroscience","DOI":"10.1523/JNEUROSCI.1504-18.2018","ISSN":"0270-6474","issue":"5","journalAbbreviation":"J Neurosci","note":"PMID: 30523068\nPMCID: PMC6382976","page":"802-813","source":"PubMed Central","title":"Chronic Energy Depletion due to Iron Deficiency Impairs Dendritic Mitochondrial Motility during Hippocampal Neuron Development","volume":"39","author":[{"family":"Bastian","given":"Thomas W."},{"family":"Hohenberg","given":"William C.","non-dropping-particle":"von"},{"family":"Georgieff","given":"Michael K."},{"family":"Lanier","given":"Lorene M."}],"issued":{"date-parts":[["2019",1,30]]}}},{"id":653,"uris":["http://zotero.org/users/local/rvCsX7Kv/items/U6XN3DV6"],"itemData":{"id":653,"type":"article-journal","abstract":"Iron is a critical element for most organisms, which plays a fundamental role in the great majority of physiological processes. So much so, that disruption of iron homeostasis has severe multi-organ impacts with the brain being particularly sensitive to such modifications. More specifically, disruption of iron homeostasis in the brain can affect neurophysiological mechanisms, cognition, and social behavior, which eventually contributes to the development of a diverse set of neuro-pathologies. This article starts by exploring the mechanisms of iron action in the brain and follows with a discussion on cognitive and behavioral implications of iron deficiency and overload and how these are framed by the social context. Subsequently, we scrutinize the implications of the disruption of iron homeostasis for the onset and progression of psychosocial disorders. Lastly, we discuss the links between biological, psychological, and social dimensions and outline potential avenues of research. The study of these interactions could ultimately contribute to a broader understanding of how individuals think and act under physiological and pathophysiological conditions.","container-title":"Pharmaceuticals","DOI":"10.3390/ph12030126","ISSN":"1424-8247","issue":"3","journalAbbreviation":"Pharmaceuticals (Basel)","note":"PMID: 31470556\nPMCID: PMC6789770","page":"126","source":"PubMed Central","title":"Multilevel Impacts of Iron in the Brain: The Cross Talk between Neurophysiological Mechanisms, Cognition, and Social Behavior","title-short":"Multilevel Impacts of Iron in the Brain","volume":"12","author":[{"family":"Ferreira","given":"Ana"},{"family":"Neves","given":"Pedro"},{"family":"Gozzelino","given":"Raffaella"}],"issued":{"date-parts":[["2019",8,29]]}}}],"schema":"https://github.com/citation-style-language/schema/raw/master/csl-citation.json"} </w:instrText>
      </w:r>
      <w:r w:rsidR="00BF303B" w:rsidRPr="008C6B58">
        <w:rPr>
          <w:rFonts w:ascii="Times New Roman" w:hAnsi="Times New Roman" w:cs="Times New Roman"/>
          <w:sz w:val="22"/>
          <w:szCs w:val="22"/>
        </w:rPr>
        <w:fldChar w:fldCharType="separate"/>
      </w:r>
      <w:r w:rsidR="00B10541" w:rsidRPr="008C6B58">
        <w:rPr>
          <w:rFonts w:ascii="Arial" w:eastAsia="Arial" w:hAnsi="Arial" w:cs="Arial"/>
          <w:noProof/>
          <w:sz w:val="22"/>
          <w:szCs w:val="22"/>
        </w:rPr>
        <w:t>(4,17,</w:t>
      </w:r>
      <w:r w:rsidR="00DC5BA8" w:rsidRPr="008C6B58">
        <w:rPr>
          <w:rFonts w:ascii="Arial" w:eastAsia="Arial" w:hAnsi="Arial" w:cs="Arial"/>
          <w:noProof/>
          <w:sz w:val="22"/>
          <w:szCs w:val="22"/>
        </w:rPr>
        <w:t xml:space="preserve"> </w:t>
      </w:r>
      <w:r w:rsidR="00B10541" w:rsidRPr="008C6B58">
        <w:rPr>
          <w:rFonts w:ascii="Arial" w:eastAsia="Arial" w:hAnsi="Arial" w:cs="Arial"/>
          <w:noProof/>
          <w:sz w:val="22"/>
          <w:szCs w:val="22"/>
        </w:rPr>
        <w:t>25)</w:t>
      </w:r>
      <w:r w:rsidR="00BF303B" w:rsidRPr="008C6B58">
        <w:rPr>
          <w:rFonts w:ascii="Times New Roman" w:hAnsi="Times New Roman" w:cs="Times New Roman"/>
          <w:sz w:val="22"/>
          <w:szCs w:val="22"/>
        </w:rPr>
        <w:fldChar w:fldCharType="end"/>
      </w:r>
      <w:r w:rsidR="0064084A" w:rsidRPr="008C6B58">
        <w:rPr>
          <w:rFonts w:ascii="Arial" w:eastAsia="Arial" w:hAnsi="Arial" w:cs="Arial"/>
          <w:sz w:val="22"/>
          <w:szCs w:val="22"/>
        </w:rPr>
        <w:t xml:space="preserve">. </w:t>
      </w:r>
      <w:r w:rsidR="00966F89" w:rsidRPr="008C6B58">
        <w:rPr>
          <w:rFonts w:ascii="Arial" w:eastAsia="Arial" w:hAnsi="Arial" w:cs="Arial"/>
          <w:sz w:val="22"/>
          <w:szCs w:val="22"/>
        </w:rPr>
        <w:t>Iron deficiency-</w:t>
      </w:r>
      <w:r w:rsidR="00FD3DFA" w:rsidRPr="008C6B58">
        <w:rPr>
          <w:rFonts w:ascii="Arial" w:eastAsia="Arial" w:hAnsi="Arial" w:cs="Arial"/>
          <w:sz w:val="22"/>
          <w:szCs w:val="22"/>
        </w:rPr>
        <w:t>related</w:t>
      </w:r>
      <w:r w:rsidR="00966F89" w:rsidRPr="008C6B58">
        <w:rPr>
          <w:rFonts w:ascii="Arial" w:eastAsia="Arial" w:hAnsi="Arial" w:cs="Arial"/>
          <w:sz w:val="22"/>
          <w:szCs w:val="22"/>
        </w:rPr>
        <w:t xml:space="preserve"> </w:t>
      </w:r>
      <w:r w:rsidR="0064084A" w:rsidRPr="008C6B58">
        <w:rPr>
          <w:rFonts w:ascii="Arial" w:eastAsia="Arial" w:hAnsi="Arial" w:cs="Arial"/>
          <w:sz w:val="22"/>
          <w:szCs w:val="22"/>
        </w:rPr>
        <w:t>structural and functional alterations, especially in the hippocampus and</w:t>
      </w:r>
      <w:r w:rsidR="00AF3F16" w:rsidRPr="008C6B58">
        <w:rPr>
          <w:rFonts w:ascii="Arial" w:eastAsia="Arial" w:hAnsi="Arial" w:cs="Arial"/>
          <w:sz w:val="22"/>
          <w:szCs w:val="22"/>
        </w:rPr>
        <w:t xml:space="preserve"> the</w:t>
      </w:r>
      <w:r w:rsidR="0064084A" w:rsidRPr="008C6B58">
        <w:rPr>
          <w:rFonts w:ascii="Arial" w:eastAsia="Arial" w:hAnsi="Arial" w:cs="Arial"/>
          <w:sz w:val="22"/>
          <w:szCs w:val="22"/>
        </w:rPr>
        <w:t xml:space="preserve"> frontal cortex, </w:t>
      </w:r>
      <w:r w:rsidR="00966F89" w:rsidRPr="008C6B58">
        <w:rPr>
          <w:rFonts w:ascii="Arial" w:eastAsia="Arial" w:hAnsi="Arial" w:cs="Arial"/>
          <w:sz w:val="22"/>
          <w:szCs w:val="22"/>
        </w:rPr>
        <w:t>emphasize the importance of</w:t>
      </w:r>
      <w:r w:rsidR="0064084A" w:rsidRPr="008C6B58">
        <w:rPr>
          <w:rFonts w:ascii="Arial" w:eastAsia="Arial" w:hAnsi="Arial" w:cs="Arial"/>
          <w:sz w:val="22"/>
          <w:szCs w:val="22"/>
        </w:rPr>
        <w:t xml:space="preserve"> </w:t>
      </w:r>
      <w:r w:rsidR="00966F89" w:rsidRPr="008C6B58">
        <w:rPr>
          <w:rFonts w:ascii="Arial" w:eastAsia="Arial" w:hAnsi="Arial" w:cs="Arial"/>
          <w:sz w:val="22"/>
          <w:szCs w:val="22"/>
        </w:rPr>
        <w:t>examining</w:t>
      </w:r>
      <w:r w:rsidR="0064084A" w:rsidRPr="008C6B58">
        <w:rPr>
          <w:rFonts w:ascii="Arial" w:eastAsia="Arial" w:hAnsi="Arial" w:cs="Arial"/>
          <w:sz w:val="22"/>
          <w:szCs w:val="22"/>
        </w:rPr>
        <w:t xml:space="preserve"> hippocampal subregion and subfield volumes in </w:t>
      </w:r>
      <w:r w:rsidR="00966F89" w:rsidRPr="008C6B58">
        <w:rPr>
          <w:rFonts w:ascii="Arial" w:eastAsia="Arial" w:hAnsi="Arial" w:cs="Arial"/>
          <w:sz w:val="22"/>
          <w:szCs w:val="22"/>
        </w:rPr>
        <w:t xml:space="preserve">the </w:t>
      </w:r>
      <w:r w:rsidR="0064084A" w:rsidRPr="008C6B58">
        <w:rPr>
          <w:rFonts w:ascii="Arial" w:eastAsia="Arial" w:hAnsi="Arial" w:cs="Arial"/>
          <w:sz w:val="22"/>
          <w:szCs w:val="22"/>
        </w:rPr>
        <w:t>context</w:t>
      </w:r>
      <w:r w:rsidR="00966F89" w:rsidRPr="008C6B58">
        <w:rPr>
          <w:rFonts w:ascii="Arial" w:eastAsia="Arial" w:hAnsi="Arial" w:cs="Arial"/>
          <w:sz w:val="22"/>
          <w:szCs w:val="22"/>
        </w:rPr>
        <w:t xml:space="preserve"> of iron deficiency</w:t>
      </w:r>
      <w:r w:rsidR="00A144B0" w:rsidRPr="008C6B58">
        <w:rPr>
          <w:rFonts w:ascii="Arial" w:eastAsia="Arial" w:hAnsi="Arial" w:cs="Arial"/>
          <w:sz w:val="22"/>
          <w:szCs w:val="22"/>
        </w:rPr>
        <w:t>.</w:t>
      </w:r>
    </w:p>
    <w:p w14:paraId="2096EF65" w14:textId="1EC28555" w:rsidR="00420BFD" w:rsidRPr="008C6B58" w:rsidRDefault="0079556E" w:rsidP="2BDC2A16">
      <w:pPr>
        <w:rPr>
          <w:rFonts w:ascii="Arial" w:eastAsia="Arial" w:hAnsi="Arial" w:cs="Arial"/>
          <w:sz w:val="22"/>
          <w:szCs w:val="22"/>
        </w:rPr>
      </w:pPr>
      <w:r w:rsidRPr="008C6B58">
        <w:rPr>
          <w:rFonts w:ascii="Arial" w:eastAsia="Arial" w:hAnsi="Arial" w:cs="Arial"/>
          <w:b/>
          <w:bCs/>
          <w:i/>
          <w:iCs/>
          <w:sz w:val="22"/>
          <w:szCs w:val="22"/>
        </w:rPr>
        <w:t xml:space="preserve">Data </w:t>
      </w:r>
      <w:r w:rsidR="00213482" w:rsidRPr="008C6B58">
        <w:rPr>
          <w:rFonts w:ascii="Arial" w:eastAsia="Arial" w:hAnsi="Arial" w:cs="Arial"/>
          <w:b/>
          <w:bCs/>
          <w:i/>
          <w:iCs/>
          <w:sz w:val="22"/>
          <w:szCs w:val="22"/>
        </w:rPr>
        <w:t>Preparation:</w:t>
      </w:r>
      <w:r w:rsidR="00AA46BE" w:rsidRPr="008C6B58">
        <w:rPr>
          <w:rFonts w:ascii="Arial" w:eastAsia="Arial" w:hAnsi="Arial" w:cs="Arial"/>
          <w:sz w:val="22"/>
          <w:szCs w:val="22"/>
        </w:rPr>
        <w:t xml:space="preserve"> </w:t>
      </w:r>
      <w:r w:rsidR="00420BFD" w:rsidRPr="008C6B58">
        <w:rPr>
          <w:rFonts w:ascii="Arial" w:eastAsia="Arial" w:hAnsi="Arial" w:cs="Arial"/>
          <w:sz w:val="22"/>
          <w:szCs w:val="22"/>
        </w:rPr>
        <w:t>We will extract T1-weighted (anatomical details</w:t>
      </w:r>
      <w:proofErr w:type="gramStart"/>
      <w:r w:rsidR="00420BFD" w:rsidRPr="008C6B58">
        <w:rPr>
          <w:rFonts w:ascii="Arial" w:eastAsia="Arial" w:hAnsi="Arial" w:cs="Arial"/>
          <w:sz w:val="22"/>
          <w:szCs w:val="22"/>
        </w:rPr>
        <w:t>)</w:t>
      </w:r>
      <w:proofErr w:type="gramEnd"/>
      <w:r w:rsidR="00420BFD" w:rsidRPr="008C6B58">
        <w:rPr>
          <w:rFonts w:ascii="Arial" w:eastAsia="Arial" w:hAnsi="Arial" w:cs="Arial"/>
          <w:sz w:val="22"/>
          <w:szCs w:val="22"/>
        </w:rPr>
        <w:t xml:space="preserve"> and T2-weighted (water content) structural MRI data processed using </w:t>
      </w:r>
      <w:proofErr w:type="spellStart"/>
      <w:r w:rsidR="00420BFD" w:rsidRPr="008C6B58">
        <w:rPr>
          <w:rFonts w:ascii="Arial" w:eastAsia="Arial" w:hAnsi="Arial" w:cs="Arial"/>
          <w:sz w:val="22"/>
          <w:szCs w:val="22"/>
        </w:rPr>
        <w:t>FreeSurfer’s</w:t>
      </w:r>
      <w:proofErr w:type="spellEnd"/>
      <w:r w:rsidR="00420BFD" w:rsidRPr="008C6B58">
        <w:rPr>
          <w:rFonts w:ascii="Arial" w:eastAsia="Arial" w:hAnsi="Arial" w:cs="Arial"/>
          <w:sz w:val="22"/>
          <w:szCs w:val="22"/>
        </w:rPr>
        <w:t xml:space="preserve"> longitudinal pipeline to ensure consistent segmentation of hippocampal subregions/subfields </w:t>
      </w:r>
      <w:r w:rsidR="00A1612B" w:rsidRPr="008C6B58">
        <w:rPr>
          <w:rFonts w:ascii="Arial" w:eastAsia="Arial" w:hAnsi="Arial" w:cs="Arial"/>
          <w:sz w:val="22"/>
          <w:szCs w:val="22"/>
        </w:rPr>
        <w:t xml:space="preserve">(the cornu ammonis regions (i.e. CA1, CA2, CA3, and CA4), dentate gyrus, and the subiculum) </w:t>
      </w:r>
      <w:r w:rsidR="00420BFD" w:rsidRPr="008C6B58">
        <w:rPr>
          <w:rFonts w:ascii="Arial" w:eastAsia="Arial" w:hAnsi="Arial" w:cs="Arial"/>
          <w:sz w:val="22"/>
          <w:szCs w:val="22"/>
        </w:rPr>
        <w:t xml:space="preserve">over time. </w:t>
      </w:r>
      <w:r w:rsidR="00DD799D" w:rsidRPr="008C6B58">
        <w:rPr>
          <w:rFonts w:ascii="Arial" w:eastAsia="Arial" w:hAnsi="Arial" w:cs="Arial"/>
          <w:sz w:val="22"/>
          <w:szCs w:val="22"/>
        </w:rPr>
        <w:t>We will extract data on iron biomarkers</w:t>
      </w:r>
      <w:r w:rsidR="007E2A57" w:rsidRPr="008C6B58">
        <w:rPr>
          <w:rFonts w:ascii="Arial" w:eastAsia="Arial" w:hAnsi="Arial" w:cs="Arial"/>
          <w:sz w:val="22"/>
          <w:szCs w:val="22"/>
        </w:rPr>
        <w:t xml:space="preserve">, that is </w:t>
      </w:r>
      <w:r w:rsidR="00D95043" w:rsidRPr="008C6B58">
        <w:rPr>
          <w:rFonts w:ascii="Arial" w:eastAsia="Arial" w:hAnsi="Arial" w:cs="Arial"/>
          <w:sz w:val="22"/>
          <w:szCs w:val="22"/>
        </w:rPr>
        <w:t>s</w:t>
      </w:r>
      <w:r w:rsidR="007E2A57" w:rsidRPr="008C6B58">
        <w:rPr>
          <w:rFonts w:ascii="Arial" w:eastAsia="Arial" w:hAnsi="Arial" w:cs="Arial"/>
          <w:sz w:val="22"/>
          <w:szCs w:val="22"/>
        </w:rPr>
        <w:t>erum ferritin and hemoglobin (Hb),</w:t>
      </w:r>
      <w:r w:rsidR="00DD799D" w:rsidRPr="008C6B58">
        <w:rPr>
          <w:rFonts w:ascii="Arial" w:eastAsia="Arial" w:hAnsi="Arial" w:cs="Arial"/>
          <w:sz w:val="22"/>
          <w:szCs w:val="22"/>
        </w:rPr>
        <w:t xml:space="preserve"> at the first timepoint that these were measured in </w:t>
      </w:r>
      <w:r w:rsidR="007E2A57" w:rsidRPr="008C6B58">
        <w:rPr>
          <w:rFonts w:ascii="Arial" w:eastAsia="Arial" w:hAnsi="Arial" w:cs="Arial"/>
          <w:sz w:val="22"/>
          <w:szCs w:val="22"/>
        </w:rPr>
        <w:t>the dataset</w:t>
      </w:r>
      <w:r w:rsidR="00465164" w:rsidRPr="008C6B58">
        <w:rPr>
          <w:rFonts w:ascii="Arial" w:eastAsia="Arial" w:hAnsi="Arial" w:cs="Arial"/>
          <w:sz w:val="22"/>
          <w:szCs w:val="22"/>
        </w:rPr>
        <w:t xml:space="preserve"> (T1) and </w:t>
      </w:r>
      <w:r w:rsidR="00EE6D91" w:rsidRPr="008C6B58">
        <w:rPr>
          <w:rFonts w:ascii="Arial" w:eastAsia="Arial" w:hAnsi="Arial" w:cs="Arial"/>
          <w:sz w:val="22"/>
          <w:szCs w:val="22"/>
        </w:rPr>
        <w:t xml:space="preserve">consider </w:t>
      </w:r>
      <w:r w:rsidR="00465164" w:rsidRPr="008C6B58">
        <w:rPr>
          <w:rFonts w:ascii="Arial" w:eastAsia="Arial" w:hAnsi="Arial" w:cs="Arial"/>
          <w:sz w:val="22"/>
          <w:szCs w:val="22"/>
        </w:rPr>
        <w:t>follow-up year 4</w:t>
      </w:r>
      <w:r w:rsidR="00EE6D91" w:rsidRPr="008C6B58">
        <w:rPr>
          <w:rFonts w:ascii="Arial" w:eastAsia="Arial" w:hAnsi="Arial" w:cs="Arial"/>
          <w:sz w:val="22"/>
          <w:szCs w:val="22"/>
        </w:rPr>
        <w:t xml:space="preserve"> </w:t>
      </w:r>
      <w:r w:rsidR="005E450E" w:rsidRPr="008C6B58">
        <w:rPr>
          <w:rFonts w:ascii="Arial" w:eastAsia="Arial" w:hAnsi="Arial" w:cs="Arial"/>
          <w:sz w:val="22"/>
          <w:szCs w:val="22"/>
        </w:rPr>
        <w:t xml:space="preserve">(T2) </w:t>
      </w:r>
      <w:r w:rsidR="00EE6D91" w:rsidRPr="008C6B58">
        <w:rPr>
          <w:rFonts w:ascii="Arial" w:eastAsia="Arial" w:hAnsi="Arial" w:cs="Arial"/>
          <w:sz w:val="22"/>
          <w:szCs w:val="22"/>
        </w:rPr>
        <w:t xml:space="preserve">and </w:t>
      </w:r>
      <w:r w:rsidR="005E450E" w:rsidRPr="008C6B58">
        <w:rPr>
          <w:rFonts w:ascii="Arial" w:eastAsia="Arial" w:hAnsi="Arial" w:cs="Arial"/>
          <w:sz w:val="22"/>
          <w:szCs w:val="22"/>
        </w:rPr>
        <w:t xml:space="preserve">follow-up year </w:t>
      </w:r>
      <w:r w:rsidR="00EE6D91" w:rsidRPr="008C6B58">
        <w:rPr>
          <w:rFonts w:ascii="Arial" w:eastAsia="Arial" w:hAnsi="Arial" w:cs="Arial"/>
          <w:sz w:val="22"/>
          <w:szCs w:val="22"/>
        </w:rPr>
        <w:t>5</w:t>
      </w:r>
      <w:r w:rsidR="00465164" w:rsidRPr="008C6B58">
        <w:rPr>
          <w:rFonts w:ascii="Arial" w:eastAsia="Arial" w:hAnsi="Arial" w:cs="Arial"/>
          <w:sz w:val="22"/>
          <w:szCs w:val="22"/>
        </w:rPr>
        <w:t xml:space="preserve"> </w:t>
      </w:r>
      <w:r w:rsidR="005E450E" w:rsidRPr="008C6B58">
        <w:rPr>
          <w:rFonts w:ascii="Arial" w:eastAsia="Arial" w:hAnsi="Arial" w:cs="Arial"/>
          <w:sz w:val="22"/>
          <w:szCs w:val="22"/>
        </w:rPr>
        <w:t xml:space="preserve">(T3) </w:t>
      </w:r>
      <w:r w:rsidR="00EE6D91" w:rsidRPr="008C6B58">
        <w:rPr>
          <w:rFonts w:ascii="Arial" w:eastAsia="Arial" w:hAnsi="Arial" w:cs="Arial"/>
          <w:sz w:val="22"/>
          <w:szCs w:val="22"/>
        </w:rPr>
        <w:t>as our endline</w:t>
      </w:r>
      <w:r w:rsidR="00DD2806" w:rsidRPr="008C6B58">
        <w:rPr>
          <w:rFonts w:ascii="Arial" w:eastAsia="Arial" w:hAnsi="Arial" w:cs="Arial"/>
          <w:sz w:val="22"/>
          <w:szCs w:val="22"/>
        </w:rPr>
        <w:t>s</w:t>
      </w:r>
      <w:r w:rsidR="00EE6D91" w:rsidRPr="008C6B58">
        <w:rPr>
          <w:rFonts w:ascii="Arial" w:eastAsia="Arial" w:hAnsi="Arial" w:cs="Arial"/>
          <w:sz w:val="22"/>
          <w:szCs w:val="22"/>
        </w:rPr>
        <w:t xml:space="preserve"> for </w:t>
      </w:r>
      <w:r w:rsidR="005E450E" w:rsidRPr="008C6B58">
        <w:rPr>
          <w:rFonts w:ascii="Arial" w:eastAsia="Arial" w:hAnsi="Arial" w:cs="Arial"/>
          <w:sz w:val="22"/>
          <w:szCs w:val="22"/>
        </w:rPr>
        <w:t>longitudinal analyse</w:t>
      </w:r>
      <w:r w:rsidR="00D95043" w:rsidRPr="008C6B58">
        <w:rPr>
          <w:rFonts w:ascii="Arial" w:eastAsia="Arial" w:hAnsi="Arial" w:cs="Arial"/>
          <w:sz w:val="22"/>
          <w:szCs w:val="22"/>
        </w:rPr>
        <w:t>s</w:t>
      </w:r>
      <w:r w:rsidR="005E450E" w:rsidRPr="008C6B58">
        <w:rPr>
          <w:rFonts w:ascii="Arial" w:eastAsia="Arial" w:hAnsi="Arial" w:cs="Arial"/>
          <w:sz w:val="22"/>
          <w:szCs w:val="22"/>
        </w:rPr>
        <w:t xml:space="preserve">. </w:t>
      </w:r>
      <w:r w:rsidR="00420BFD" w:rsidRPr="008C6B58">
        <w:rPr>
          <w:rFonts w:ascii="Arial" w:eastAsia="Arial" w:hAnsi="Arial" w:cs="Arial"/>
          <w:sz w:val="22"/>
          <w:szCs w:val="22"/>
        </w:rPr>
        <w:t>Serum ferritin</w:t>
      </w:r>
      <w:r w:rsidR="000E5253" w:rsidRPr="008C6B58">
        <w:rPr>
          <w:rFonts w:ascii="Arial" w:eastAsia="Arial" w:hAnsi="Arial" w:cs="Arial"/>
          <w:sz w:val="22"/>
          <w:szCs w:val="22"/>
        </w:rPr>
        <w:t>, while</w:t>
      </w:r>
      <w:r w:rsidR="00420BFD" w:rsidRPr="008C6B58">
        <w:rPr>
          <w:rFonts w:ascii="Arial" w:eastAsia="Arial" w:hAnsi="Arial" w:cs="Arial"/>
          <w:sz w:val="22"/>
          <w:szCs w:val="22"/>
        </w:rPr>
        <w:t xml:space="preserve"> a key marker of iron storage</w:t>
      </w:r>
      <w:r w:rsidR="000E5253" w:rsidRPr="008C6B58">
        <w:rPr>
          <w:rFonts w:ascii="Arial" w:eastAsia="Arial" w:hAnsi="Arial" w:cs="Arial"/>
          <w:sz w:val="22"/>
          <w:szCs w:val="22"/>
        </w:rPr>
        <w:t xml:space="preserve">, </w:t>
      </w:r>
      <w:r w:rsidR="00420BFD" w:rsidRPr="008C6B58">
        <w:rPr>
          <w:rFonts w:ascii="Arial" w:eastAsia="Arial" w:hAnsi="Arial" w:cs="Arial"/>
          <w:sz w:val="22"/>
          <w:szCs w:val="22"/>
        </w:rPr>
        <w:t xml:space="preserve">is also influenced by inflammation, which can lead to misinterpretation of iron status if not accounted for. </w:t>
      </w:r>
      <w:r w:rsidR="00743A55" w:rsidRPr="008C6B58">
        <w:rPr>
          <w:rFonts w:ascii="Arial" w:eastAsia="Arial" w:hAnsi="Arial" w:cs="Arial"/>
          <w:sz w:val="22"/>
          <w:szCs w:val="22"/>
        </w:rPr>
        <w:t xml:space="preserve">Unfortunately, </w:t>
      </w:r>
      <w:r w:rsidR="00CB2EEA" w:rsidRPr="008C6B58">
        <w:rPr>
          <w:rFonts w:ascii="Arial" w:eastAsia="Arial" w:hAnsi="Arial" w:cs="Arial"/>
          <w:sz w:val="22"/>
          <w:szCs w:val="22"/>
        </w:rPr>
        <w:t>concentrations of specific markers of inflammation (such as</w:t>
      </w:r>
      <w:r w:rsidR="00420BFD" w:rsidRPr="008C6B58">
        <w:rPr>
          <w:rFonts w:ascii="Arial" w:eastAsia="Arial" w:hAnsi="Arial" w:cs="Arial"/>
          <w:sz w:val="22"/>
          <w:szCs w:val="22"/>
        </w:rPr>
        <w:t xml:space="preserve"> C-reactive protein (CRP) or alpha-1-acid glycoprotein (AGP)</w:t>
      </w:r>
      <w:r w:rsidR="00DF5547" w:rsidRPr="008C6B58">
        <w:rPr>
          <w:rFonts w:ascii="Arial" w:eastAsia="Arial" w:hAnsi="Arial" w:cs="Arial"/>
          <w:sz w:val="22"/>
          <w:szCs w:val="22"/>
        </w:rPr>
        <w:t xml:space="preserve">) </w:t>
      </w:r>
      <w:r w:rsidR="00420BFD" w:rsidRPr="008C6B58">
        <w:rPr>
          <w:rFonts w:ascii="Arial" w:eastAsia="Arial" w:hAnsi="Arial" w:cs="Arial"/>
          <w:sz w:val="22"/>
          <w:szCs w:val="22"/>
        </w:rPr>
        <w:t xml:space="preserve">are not available in the ABCD dataset. </w:t>
      </w:r>
      <w:r w:rsidR="000F671C" w:rsidRPr="008C6B58">
        <w:rPr>
          <w:rFonts w:ascii="Arial" w:eastAsia="Arial" w:hAnsi="Arial" w:cs="Arial"/>
          <w:sz w:val="22"/>
          <w:szCs w:val="22"/>
        </w:rPr>
        <w:t>Therefore</w:t>
      </w:r>
      <w:r w:rsidR="00420BFD" w:rsidRPr="008C6B58">
        <w:rPr>
          <w:rFonts w:ascii="Arial" w:eastAsia="Arial" w:hAnsi="Arial" w:cs="Arial"/>
          <w:sz w:val="22"/>
          <w:szCs w:val="22"/>
        </w:rPr>
        <w:t>, we will use white blood cell (WBC) count as a proxy for inflammation. WBC count is widely used in clinical practice as an indicator of inflammatory states and has been shown to correlate with systemic inflammation</w:t>
      </w:r>
      <w:r w:rsidR="00A85B35" w:rsidRPr="008C6B58">
        <w:rPr>
          <w:rFonts w:ascii="Arial" w:eastAsia="Arial" w:hAnsi="Arial" w:cs="Arial"/>
          <w:sz w:val="22"/>
          <w:szCs w:val="22"/>
        </w:rPr>
        <w:t xml:space="preserve"> </w:t>
      </w:r>
      <w:r w:rsidRPr="008C6B58">
        <w:rPr>
          <w:rFonts w:ascii="Times New Roman" w:hAnsi="Times New Roman" w:cs="Times New Roman"/>
          <w:sz w:val="22"/>
          <w:szCs w:val="22"/>
        </w:rPr>
        <w:fldChar w:fldCharType="begin"/>
      </w:r>
      <w:r w:rsidRPr="008C6B58">
        <w:rPr>
          <w:rFonts w:ascii="Times New Roman" w:hAnsi="Times New Roman" w:cs="Times New Roman"/>
          <w:sz w:val="22"/>
          <w:szCs w:val="22"/>
        </w:rPr>
        <w:instrText xml:space="preserve"> ADDIN ZOTERO_ITEM CSL_CITATION {"citationID":"d1nTQqEQ","properties":{"formattedCitation":"(45)","plainCitation":"(45)","noteIndex":0},"citationItems":[{"id":1298,"uris":["http://zotero.org/users/local/rvCsX7Kv/items/WUYSJHWH"],"itemData":{"id":1298,"type":"article-journal","abstract":"Total leukocyte count increases significantly in response to infection, trauma, inflammation, and certain diseases. Factors affecting leukocyte count in healthy adults include sex, hormonal milieu, genetic inheritance, stress level, diet, nutrition, and lifestyle (e.g. tobacco-induced inflammatory changes, chronic psychological stress, etc.). To date, numerous studies have reported that high but normal leukocyte counts at baseline predict increased cardiovascular and noncardiovascular mortality in older adults. Recent findings suggest that elevated leukocyte count within the normal range, but especially neutrophil and monocyte counts, may be a harbinger of increased systemic inflammation and subclinical disease. Moreover, elderly people who tend to have high but normal leukocyte counts are at greater risk of cancer, cardiovascular disease, type 2 diabetes, some other age-related conditions, and they also have increased all-cause mortality. These results indicate that strong and reliable inflammatory markers, such as leukocyte count, may reflect the rate of ageing and therefore can predict long-term survival in the elderly. Remarkably, leukocyte count correlates positively with genuine markers of systemic inflammation like C-reactive protein and interleukin 6. Interestingly, some authors conclude that leukocyte counts have a stronger prognostic ability with regard to total and cardiovascular mortality than total cholesterol or low-density lipoproteins. The fact that these inflammatory markers are clinically useful predictors of long-term survival in the elderly is quite remarkable as these blood parameters are included in routine medical check-ups. Therefore, they can be used as simple and reliable morphological indicators of chronic systemic inflammation, disease progression, and poor prognosis, especially among individuals who are likely to develop age-related conditions. Nevertheless, the pathomechanism that links elevated but normal leukocyte counts to increased mortality remains poorly understood. This review summarises the most important findings on the links between leukocyte count, chronic systemic inflammation, and health outcomes in older adults. (Folia Morphol 2018; 77, 2: 171-178).","container-title":"Folia Morphologica","DOI":"10.5603/FM.a2017.0101","ISSN":"0015-5659","issue":"2","journalAbbreviation":"Folia Morphol (Warsz)","language":"eng","note":"PMID: 29064542","page":"171-178","source":"PubMed","title":"Elevated leukocyte count as a harbinger of systemic inflammation, disease progression, and poor prognosis: a review","title-short":"Elevated leukocyte count as a harbinger of systemic inflammation, disease progression, and poor prognosis","volume":"77","author":[{"family":"Chmielewski","given":"P. P."},{"family":"Strzelec","given":"B."}],"issued":{"date-parts":[["2018"]]}}}],"schema":"https://github.com/citation-style-language/schema/raw/master/csl-citation.json"} </w:instrText>
      </w:r>
      <w:r w:rsidRPr="008C6B58">
        <w:rPr>
          <w:rFonts w:ascii="Times New Roman" w:hAnsi="Times New Roman" w:cs="Times New Roman"/>
          <w:sz w:val="22"/>
          <w:szCs w:val="22"/>
        </w:rPr>
        <w:fldChar w:fldCharType="separate"/>
      </w:r>
      <w:r w:rsidR="002B2E40" w:rsidRPr="008C6B58">
        <w:rPr>
          <w:rFonts w:ascii="Arial" w:eastAsia="Arial" w:hAnsi="Arial" w:cs="Arial"/>
          <w:noProof/>
          <w:sz w:val="22"/>
          <w:szCs w:val="22"/>
        </w:rPr>
        <w:t>(45)</w:t>
      </w:r>
      <w:r w:rsidRPr="008C6B58">
        <w:rPr>
          <w:rFonts w:ascii="Times New Roman" w:hAnsi="Times New Roman" w:cs="Times New Roman"/>
          <w:sz w:val="22"/>
          <w:szCs w:val="22"/>
        </w:rPr>
        <w:fldChar w:fldCharType="end"/>
      </w:r>
      <w:r w:rsidR="00420BFD" w:rsidRPr="008C6B58">
        <w:rPr>
          <w:rFonts w:ascii="Arial" w:eastAsia="Arial" w:hAnsi="Arial" w:cs="Arial"/>
          <w:sz w:val="22"/>
          <w:szCs w:val="22"/>
        </w:rPr>
        <w:t xml:space="preserve">. </w:t>
      </w:r>
    </w:p>
    <w:p w14:paraId="512DB8C2" w14:textId="4CF99B2A" w:rsidR="00D22C9B" w:rsidRPr="00773DD1" w:rsidRDefault="0079556E" w:rsidP="2BDC2A16">
      <w:pPr>
        <w:rPr>
          <w:rFonts w:ascii="Arial" w:eastAsia="Arial" w:hAnsi="Arial" w:cs="Arial"/>
          <w:b/>
          <w:bCs/>
          <w:i/>
          <w:iCs/>
          <w:sz w:val="22"/>
          <w:szCs w:val="22"/>
        </w:rPr>
      </w:pPr>
      <w:r w:rsidRPr="008C6B58">
        <w:rPr>
          <w:rFonts w:ascii="Arial" w:eastAsia="Arial" w:hAnsi="Arial" w:cs="Arial"/>
          <w:b/>
          <w:bCs/>
          <w:i/>
          <w:iCs/>
          <w:sz w:val="22"/>
          <w:szCs w:val="22"/>
        </w:rPr>
        <w:t>Statistical Analysis:</w:t>
      </w:r>
      <w:r w:rsidR="00773DD1">
        <w:rPr>
          <w:rFonts w:ascii="Arial" w:eastAsia="Arial" w:hAnsi="Arial" w:cs="Arial"/>
          <w:b/>
          <w:bCs/>
          <w:i/>
          <w:iCs/>
          <w:sz w:val="22"/>
          <w:szCs w:val="22"/>
        </w:rPr>
        <w:t xml:space="preserve"> </w:t>
      </w:r>
      <w:r w:rsidR="00D44580" w:rsidRPr="008C6B58">
        <w:rPr>
          <w:rFonts w:ascii="Arial" w:eastAsia="Arial" w:hAnsi="Arial" w:cs="Arial"/>
          <w:sz w:val="22"/>
          <w:szCs w:val="22"/>
        </w:rPr>
        <w:t xml:space="preserve">To investigate the </w:t>
      </w:r>
      <w:r w:rsidR="00B443E6" w:rsidRPr="008C6B58">
        <w:rPr>
          <w:rFonts w:ascii="Arial" w:eastAsia="Arial" w:hAnsi="Arial" w:cs="Arial"/>
          <w:sz w:val="22"/>
          <w:szCs w:val="22"/>
        </w:rPr>
        <w:t>relation</w:t>
      </w:r>
      <w:r w:rsidR="00D44580" w:rsidRPr="008C6B58">
        <w:rPr>
          <w:rFonts w:ascii="Arial" w:eastAsia="Arial" w:hAnsi="Arial" w:cs="Arial"/>
          <w:sz w:val="22"/>
          <w:szCs w:val="22"/>
        </w:rPr>
        <w:t xml:space="preserve"> between iron status markers and hippocampal subregion/subfield volumes, we will employ a multi-step analytical framework designed to capture both linear and non-linear associations, account for individual variability over time, and adjust for key confounders.</w:t>
      </w:r>
    </w:p>
    <w:p w14:paraId="467FA27C" w14:textId="2581AFC5" w:rsidR="00B2455F" w:rsidRPr="008C6B58" w:rsidRDefault="00D44580" w:rsidP="2BDC2A16">
      <w:pPr>
        <w:pStyle w:val="ListParagraph"/>
        <w:numPr>
          <w:ilvl w:val="0"/>
          <w:numId w:val="21"/>
        </w:numPr>
        <w:rPr>
          <w:rFonts w:ascii="Arial" w:eastAsia="Arial" w:hAnsi="Arial" w:cs="Arial"/>
          <w:sz w:val="22"/>
          <w:szCs w:val="22"/>
        </w:rPr>
      </w:pPr>
      <w:r w:rsidRPr="008C6B58">
        <w:rPr>
          <w:rFonts w:ascii="Arial" w:eastAsia="Arial" w:hAnsi="Arial" w:cs="Arial"/>
          <w:sz w:val="22"/>
          <w:szCs w:val="22"/>
        </w:rPr>
        <w:t xml:space="preserve">Serum ferritin levels will initially be modeled as a continuous variable using restricted cubic splines within regression models to explore potential non-linear </w:t>
      </w:r>
      <w:r w:rsidR="00B443E6" w:rsidRPr="008C6B58">
        <w:rPr>
          <w:rFonts w:ascii="Arial" w:eastAsia="Arial" w:hAnsi="Arial" w:cs="Arial"/>
          <w:sz w:val="22"/>
          <w:szCs w:val="22"/>
        </w:rPr>
        <w:t>relation</w:t>
      </w:r>
      <w:r w:rsidRPr="008C6B58">
        <w:rPr>
          <w:rFonts w:ascii="Arial" w:eastAsia="Arial" w:hAnsi="Arial" w:cs="Arial"/>
          <w:sz w:val="22"/>
          <w:szCs w:val="22"/>
        </w:rPr>
        <w:t>s with hippocampal subregion/subfield volumes.</w:t>
      </w:r>
      <w:r w:rsidR="00AC4A6D" w:rsidRPr="008C6B58">
        <w:rPr>
          <w:rFonts w:ascii="Arial" w:eastAsia="Arial" w:hAnsi="Arial" w:cs="Arial"/>
          <w:sz w:val="22"/>
          <w:szCs w:val="22"/>
        </w:rPr>
        <w:t xml:space="preserve"> </w:t>
      </w:r>
      <w:r w:rsidRPr="008C6B58">
        <w:rPr>
          <w:rFonts w:ascii="Arial" w:eastAsia="Arial" w:hAnsi="Arial" w:cs="Arial"/>
          <w:sz w:val="22"/>
          <w:szCs w:val="22"/>
        </w:rPr>
        <w:t xml:space="preserve">If non-linear trends are observed, we will retain this flexible modeling framework for subsequent analyses. If no significant non-linear patterns emerge, ferritin may be categorized into clinically meaningful groups (e.g., ID [ferritin &lt;15 </w:t>
      </w:r>
      <w:r w:rsidR="00D1385D" w:rsidRPr="008C6B58">
        <w:rPr>
          <w:rFonts w:ascii="Arial" w:eastAsia="Arial" w:hAnsi="Arial" w:cs="Arial"/>
          <w:sz w:val="22"/>
          <w:szCs w:val="22"/>
        </w:rPr>
        <w:t>m</w:t>
      </w:r>
      <w:r w:rsidRPr="008C6B58">
        <w:rPr>
          <w:rFonts w:ascii="Arial" w:eastAsia="Arial" w:hAnsi="Arial" w:cs="Arial"/>
          <w:sz w:val="22"/>
          <w:szCs w:val="22"/>
        </w:rPr>
        <w:t>g/mL] vs. iron sufficiency</w:t>
      </w:r>
      <w:r w:rsidR="00A144B0" w:rsidRPr="008C6B58">
        <w:rPr>
          <w:rFonts w:ascii="Arial" w:eastAsia="Arial" w:hAnsi="Arial" w:cs="Arial"/>
          <w:sz w:val="22"/>
          <w:szCs w:val="22"/>
        </w:rPr>
        <w:t xml:space="preserve"> [ferritin =&gt;15 mg/mL]</w:t>
      </w:r>
      <w:r w:rsidRPr="008C6B58">
        <w:rPr>
          <w:rFonts w:ascii="Arial" w:eastAsia="Arial" w:hAnsi="Arial" w:cs="Arial"/>
          <w:sz w:val="22"/>
          <w:szCs w:val="22"/>
        </w:rPr>
        <w:t>).</w:t>
      </w:r>
      <w:r w:rsidR="00A144B0" w:rsidRPr="008C6B58">
        <w:rPr>
          <w:rFonts w:ascii="Arial" w:eastAsia="Arial" w:hAnsi="Arial" w:cs="Arial"/>
          <w:sz w:val="22"/>
          <w:szCs w:val="22"/>
        </w:rPr>
        <w:t xml:space="preserve"> </w:t>
      </w:r>
      <w:r w:rsidR="00F22C97" w:rsidRPr="008C6B58">
        <w:rPr>
          <w:rFonts w:ascii="Arial" w:eastAsia="Arial" w:hAnsi="Arial" w:cs="Arial"/>
          <w:sz w:val="22"/>
          <w:szCs w:val="22"/>
        </w:rPr>
        <w:t>To account for repeated measures within participants over time, we will use linear mixed-effects models (LMMs) with random intercepts and slopes. These models allow us to capture both within-subject variability (e.g., changes in hippocampal volume over time) and between-subject differences (e.g., baseline ferritin levels).</w:t>
      </w:r>
      <w:r w:rsidR="00235B3A" w:rsidRPr="008C6B58">
        <w:rPr>
          <w:rFonts w:ascii="Arial" w:eastAsia="Arial" w:hAnsi="Arial" w:cs="Arial"/>
          <w:sz w:val="22"/>
          <w:szCs w:val="22"/>
        </w:rPr>
        <w:t xml:space="preserve"> </w:t>
      </w:r>
      <w:r w:rsidR="00F22C97" w:rsidRPr="008C6B58">
        <w:rPr>
          <w:rFonts w:ascii="Arial" w:eastAsia="Arial" w:hAnsi="Arial" w:cs="Arial"/>
          <w:sz w:val="22"/>
          <w:szCs w:val="22"/>
        </w:rPr>
        <w:t>Fixed effects will include adjusted ferritin levels (accounting for inflammation using WBC counts), age, sex, SES, pubertal status, physical activity levels, stress levels, BMI</w:t>
      </w:r>
      <w:r w:rsidR="00A144B0" w:rsidRPr="008C6B58">
        <w:rPr>
          <w:rFonts w:ascii="Arial" w:eastAsia="Arial" w:hAnsi="Arial" w:cs="Arial"/>
          <w:sz w:val="22"/>
          <w:szCs w:val="22"/>
        </w:rPr>
        <w:t>-</w:t>
      </w:r>
      <w:r w:rsidR="00235B3A" w:rsidRPr="008C6B58">
        <w:rPr>
          <w:rFonts w:ascii="Arial" w:eastAsia="Arial" w:hAnsi="Arial" w:cs="Arial"/>
          <w:sz w:val="22"/>
          <w:szCs w:val="22"/>
        </w:rPr>
        <w:t>WC</w:t>
      </w:r>
      <w:r w:rsidR="00F22C97" w:rsidRPr="008C6B58">
        <w:rPr>
          <w:rFonts w:ascii="Arial" w:eastAsia="Arial" w:hAnsi="Arial" w:cs="Arial"/>
          <w:sz w:val="22"/>
          <w:szCs w:val="22"/>
        </w:rPr>
        <w:t xml:space="preserve"> (to control for obesity-related hippocampal atrophy), and estimated total intracranial volume (</w:t>
      </w:r>
      <w:proofErr w:type="spellStart"/>
      <w:r w:rsidR="00F22C97" w:rsidRPr="008C6B58">
        <w:rPr>
          <w:rFonts w:ascii="Arial" w:eastAsia="Arial" w:hAnsi="Arial" w:cs="Arial"/>
          <w:sz w:val="22"/>
          <w:szCs w:val="22"/>
        </w:rPr>
        <w:t>eTIV</w:t>
      </w:r>
      <w:proofErr w:type="spellEnd"/>
      <w:r w:rsidR="00F22C97" w:rsidRPr="008C6B58">
        <w:rPr>
          <w:rFonts w:ascii="Arial" w:eastAsia="Arial" w:hAnsi="Arial" w:cs="Arial"/>
          <w:sz w:val="22"/>
          <w:szCs w:val="22"/>
        </w:rPr>
        <w:t>).</w:t>
      </w:r>
      <w:r w:rsidR="00056E13" w:rsidRPr="008C6B58">
        <w:rPr>
          <w:rFonts w:ascii="Arial" w:eastAsia="Arial" w:hAnsi="Arial" w:cs="Arial"/>
          <w:sz w:val="22"/>
          <w:szCs w:val="22"/>
        </w:rPr>
        <w:t xml:space="preserve"> Prior to including these covariates in our models, we will conduct a collinearity assessment using Variance Inflation Factor (VIF) analysis to identify any highly correlated predictors. If VIF values exceed acceptable thresholds (e.g., &gt;5 or &gt;10), we will consider removing or combining correlated covariates to minimize collinearity concerns. Notably, while BMI-WC is included as a covariate due to its known impact on hippocampal volume, we will carefully evaluate its role to ensure it does not introduce collider bias in our analyses.</w:t>
      </w:r>
    </w:p>
    <w:p w14:paraId="6AD9819A" w14:textId="54A34F10" w:rsidR="00000018" w:rsidRPr="008C6B58" w:rsidRDefault="00B2455F" w:rsidP="2BDC2A16">
      <w:pPr>
        <w:pStyle w:val="ListParagraph"/>
        <w:numPr>
          <w:ilvl w:val="0"/>
          <w:numId w:val="21"/>
        </w:numPr>
        <w:rPr>
          <w:rFonts w:ascii="Arial" w:eastAsia="Arial" w:hAnsi="Arial" w:cs="Arial"/>
          <w:sz w:val="22"/>
          <w:szCs w:val="22"/>
        </w:rPr>
      </w:pPr>
      <w:r w:rsidRPr="008C6B58">
        <w:rPr>
          <w:rFonts w:ascii="Arial" w:eastAsia="Arial" w:hAnsi="Arial" w:cs="Arial"/>
          <w:sz w:val="22"/>
          <w:szCs w:val="22"/>
        </w:rPr>
        <w:t xml:space="preserve">To disentangle the effects of ID from anemia-related impacts on appetite or brain structure/function, Hb will be included as a moderator in interaction terms within the LMM framework. This analysis will test whether the </w:t>
      </w:r>
      <w:r w:rsidR="00B443E6" w:rsidRPr="008C6B58">
        <w:rPr>
          <w:rFonts w:ascii="Arial" w:eastAsia="Arial" w:hAnsi="Arial" w:cs="Arial"/>
          <w:sz w:val="22"/>
          <w:szCs w:val="22"/>
        </w:rPr>
        <w:t>relation</w:t>
      </w:r>
      <w:r w:rsidRPr="008C6B58">
        <w:rPr>
          <w:rFonts w:ascii="Arial" w:eastAsia="Arial" w:hAnsi="Arial" w:cs="Arial"/>
          <w:sz w:val="22"/>
          <w:szCs w:val="22"/>
        </w:rPr>
        <w:t xml:space="preserve"> between ferritin levels and hippocampal volumes varies depending on Hb levels.</w:t>
      </w:r>
    </w:p>
    <w:p w14:paraId="6C4584C4" w14:textId="21265A18" w:rsidR="0019528F" w:rsidRPr="008C6B58" w:rsidRDefault="00B2455F" w:rsidP="2BDC2A16">
      <w:pPr>
        <w:pStyle w:val="ListParagraph"/>
        <w:numPr>
          <w:ilvl w:val="0"/>
          <w:numId w:val="21"/>
        </w:numPr>
        <w:rPr>
          <w:rFonts w:ascii="Arial" w:eastAsia="Arial" w:hAnsi="Arial" w:cs="Arial"/>
          <w:sz w:val="22"/>
          <w:szCs w:val="22"/>
        </w:rPr>
      </w:pPr>
      <w:r w:rsidRPr="008C6B58">
        <w:rPr>
          <w:rFonts w:ascii="Arial" w:eastAsia="Arial" w:hAnsi="Arial" w:cs="Arial"/>
          <w:sz w:val="22"/>
          <w:szCs w:val="22"/>
        </w:rPr>
        <w:t>Sensitivity analyses will be conducted to evaluate the robustness of our findings</w:t>
      </w:r>
      <w:r w:rsidR="00A144B0" w:rsidRPr="008C6B58">
        <w:rPr>
          <w:rFonts w:ascii="Arial" w:eastAsia="Arial" w:hAnsi="Arial" w:cs="Arial"/>
          <w:sz w:val="22"/>
          <w:szCs w:val="22"/>
        </w:rPr>
        <w:t xml:space="preserve"> by testing the impact of alternative assumptions, analytical approaches, and model specifications to ensure the stability and validity of our results.</w:t>
      </w:r>
    </w:p>
    <w:p w14:paraId="00A08CBC" w14:textId="5F4CC6D8" w:rsidR="00D44580" w:rsidRPr="00773DD1" w:rsidRDefault="00B2455F" w:rsidP="2BDC2A16">
      <w:pPr>
        <w:pStyle w:val="ListParagraph"/>
        <w:numPr>
          <w:ilvl w:val="0"/>
          <w:numId w:val="21"/>
        </w:numPr>
        <w:rPr>
          <w:rFonts w:ascii="Arial" w:eastAsia="Arial" w:hAnsi="Arial" w:cs="Arial"/>
          <w:sz w:val="22"/>
          <w:szCs w:val="22"/>
        </w:rPr>
      </w:pPr>
      <w:r w:rsidRPr="008C6B58">
        <w:rPr>
          <w:rFonts w:ascii="Arial" w:eastAsia="Arial" w:hAnsi="Arial" w:cs="Arial"/>
          <w:sz w:val="22"/>
          <w:szCs w:val="22"/>
        </w:rPr>
        <w:t>Subgroup analyses will examine whether associations differ by sex or pubertal status.</w:t>
      </w:r>
    </w:p>
    <w:p w14:paraId="5CFB26C4" w14:textId="175BF6A4" w:rsidR="006F2C48" w:rsidRPr="008C6B58" w:rsidRDefault="00E12231" w:rsidP="2BDC2A16">
      <w:pPr>
        <w:textAlignment w:val="baseline"/>
        <w:rPr>
          <w:rFonts w:ascii="Arial" w:eastAsia="Arial" w:hAnsi="Arial" w:cs="Arial"/>
          <w:sz w:val="22"/>
          <w:szCs w:val="22"/>
        </w:rPr>
      </w:pPr>
      <w:r w:rsidRPr="008C6B58">
        <w:rPr>
          <w:rFonts w:ascii="Arial" w:eastAsia="Arial" w:hAnsi="Arial" w:cs="Arial"/>
          <w:b/>
          <w:bCs/>
          <w:i/>
          <w:iCs/>
          <w:color w:val="000000"/>
          <w:kern w:val="0"/>
          <w:sz w:val="22"/>
          <w:szCs w:val="22"/>
          <w14:ligatures w14:val="none"/>
        </w:rPr>
        <w:t xml:space="preserve">Expected results: </w:t>
      </w:r>
      <w:r w:rsidR="006F2C48" w:rsidRPr="008C6B58">
        <w:rPr>
          <w:rFonts w:ascii="Arial" w:eastAsia="Arial" w:hAnsi="Arial" w:cs="Arial"/>
          <w:sz w:val="22"/>
          <w:szCs w:val="22"/>
        </w:rPr>
        <w:t xml:space="preserve">We hypothesize that adolescents with </w:t>
      </w:r>
      <w:r w:rsidR="00D14B5D" w:rsidRPr="008C6B58">
        <w:rPr>
          <w:rFonts w:ascii="Arial" w:eastAsia="Arial" w:hAnsi="Arial" w:cs="Arial"/>
          <w:sz w:val="22"/>
          <w:szCs w:val="22"/>
        </w:rPr>
        <w:t xml:space="preserve">ID </w:t>
      </w:r>
      <w:r w:rsidR="006F2C48" w:rsidRPr="008C6B58">
        <w:rPr>
          <w:rFonts w:ascii="Arial" w:eastAsia="Arial" w:hAnsi="Arial" w:cs="Arial"/>
          <w:sz w:val="22"/>
          <w:szCs w:val="22"/>
        </w:rPr>
        <w:t xml:space="preserve">(serum ferritin &lt; 15 ng/mL) at T1 will show </w:t>
      </w:r>
      <w:r w:rsidR="00F20ED6" w:rsidRPr="008C6B58">
        <w:rPr>
          <w:rFonts w:ascii="Arial" w:eastAsia="Arial" w:hAnsi="Arial" w:cs="Arial"/>
          <w:sz w:val="22"/>
          <w:szCs w:val="22"/>
        </w:rPr>
        <w:t>low</w:t>
      </w:r>
      <w:r w:rsidR="000572E2" w:rsidRPr="008C6B58">
        <w:rPr>
          <w:rFonts w:ascii="Arial" w:eastAsia="Arial" w:hAnsi="Arial" w:cs="Arial"/>
          <w:sz w:val="22"/>
          <w:szCs w:val="22"/>
        </w:rPr>
        <w:t xml:space="preserve">er increases </w:t>
      </w:r>
      <w:r w:rsidR="006F2C48" w:rsidRPr="008C6B58">
        <w:rPr>
          <w:rFonts w:ascii="Arial" w:eastAsia="Arial" w:hAnsi="Arial" w:cs="Arial"/>
          <w:sz w:val="22"/>
          <w:szCs w:val="22"/>
        </w:rPr>
        <w:t>in hippocampal volumes between</w:t>
      </w:r>
      <w:r w:rsidR="0021427F" w:rsidRPr="008C6B58">
        <w:rPr>
          <w:rFonts w:ascii="Arial" w:eastAsia="Arial" w:hAnsi="Arial" w:cs="Arial"/>
          <w:sz w:val="22"/>
          <w:szCs w:val="22"/>
        </w:rPr>
        <w:t xml:space="preserve"> </w:t>
      </w:r>
      <w:r w:rsidR="006F2C48" w:rsidRPr="008C6B58">
        <w:rPr>
          <w:rFonts w:ascii="Arial" w:eastAsia="Arial" w:hAnsi="Arial" w:cs="Arial"/>
          <w:sz w:val="22"/>
          <w:szCs w:val="22"/>
        </w:rPr>
        <w:t>T1 and T2, while the iron-sufficient group is expected to demonstrate stable or increasing hippocampal volumes over the same period.</w:t>
      </w:r>
    </w:p>
    <w:p w14:paraId="2AA58347" w14:textId="2A0B217E" w:rsidR="00307E81" w:rsidRPr="008C6B58" w:rsidRDefault="00E12231" w:rsidP="2BDC2A16">
      <w:pPr>
        <w:textAlignment w:val="baseline"/>
        <w:rPr>
          <w:rFonts w:ascii="Arial" w:eastAsia="Arial" w:hAnsi="Arial" w:cs="Arial"/>
          <w:kern w:val="0"/>
          <w:sz w:val="22"/>
          <w:szCs w:val="22"/>
          <w14:ligatures w14:val="none"/>
        </w:rPr>
      </w:pPr>
      <w:r w:rsidRPr="008C6B58">
        <w:rPr>
          <w:rFonts w:ascii="Arial" w:eastAsia="Arial" w:hAnsi="Arial" w:cs="Arial"/>
          <w:color w:val="000000"/>
          <w:kern w:val="0"/>
          <w:sz w:val="22"/>
          <w:szCs w:val="22"/>
          <w14:ligatures w14:val="none"/>
        </w:rPr>
        <w:t> </w:t>
      </w:r>
    </w:p>
    <w:p w14:paraId="2A7B3E52" w14:textId="61519C95" w:rsidR="00E361A1" w:rsidRPr="00773DD1" w:rsidRDefault="00E361A1" w:rsidP="00773DD1">
      <w:pPr>
        <w:rPr>
          <w:rFonts w:ascii="Arial" w:eastAsia="Arial" w:hAnsi="Arial" w:cs="Arial"/>
          <w:sz w:val="22"/>
          <w:szCs w:val="22"/>
        </w:rPr>
      </w:pPr>
      <w:r w:rsidRPr="008C6B58">
        <w:rPr>
          <w:rFonts w:ascii="Arial" w:eastAsia="Arial" w:hAnsi="Arial" w:cs="Arial"/>
          <w:b/>
          <w:bCs/>
          <w:i/>
          <w:iCs/>
          <w:color w:val="000000"/>
          <w:kern w:val="0"/>
          <w:sz w:val="22"/>
          <w:szCs w:val="22"/>
          <w:u w:val="single"/>
          <w14:ligatures w14:val="none"/>
        </w:rPr>
        <w:t>Aim 2:</w:t>
      </w:r>
      <w:r w:rsidR="0079556E" w:rsidRPr="008C6B58">
        <w:rPr>
          <w:rFonts w:ascii="Arial" w:eastAsia="Arial" w:hAnsi="Arial" w:cs="Arial"/>
          <w:b/>
          <w:bCs/>
          <w:i/>
          <w:iCs/>
          <w:sz w:val="22"/>
          <w:szCs w:val="22"/>
        </w:rPr>
        <w:t xml:space="preserve"> </w:t>
      </w:r>
      <w:r w:rsidR="00FE7F65" w:rsidRPr="008C6B58">
        <w:rPr>
          <w:rFonts w:ascii="Arial" w:eastAsia="Arial" w:hAnsi="Arial" w:cs="Arial"/>
          <w:b/>
          <w:bCs/>
          <w:i/>
          <w:iCs/>
          <w:sz w:val="22"/>
          <w:szCs w:val="22"/>
        </w:rPr>
        <w:t>Investigate the associations between iron deficienc</w:t>
      </w:r>
      <w:r w:rsidR="00F679D1" w:rsidRPr="008C6B58">
        <w:rPr>
          <w:rFonts w:ascii="Arial" w:eastAsia="Arial" w:hAnsi="Arial" w:cs="Arial"/>
          <w:b/>
          <w:bCs/>
          <w:i/>
          <w:iCs/>
          <w:sz w:val="22"/>
          <w:szCs w:val="22"/>
        </w:rPr>
        <w:t>y and</w:t>
      </w:r>
      <w:r w:rsidR="00FE7F65" w:rsidRPr="008C6B58">
        <w:rPr>
          <w:rFonts w:ascii="Arial" w:eastAsia="Arial" w:hAnsi="Arial" w:cs="Arial"/>
          <w:b/>
          <w:bCs/>
          <w:i/>
          <w:iCs/>
          <w:sz w:val="22"/>
          <w:szCs w:val="22"/>
        </w:rPr>
        <w:t xml:space="preserve"> </w:t>
      </w:r>
      <w:r w:rsidR="00D7225C" w:rsidRPr="008C6B58">
        <w:rPr>
          <w:rFonts w:ascii="Arial" w:eastAsia="Arial" w:hAnsi="Arial" w:cs="Arial"/>
          <w:b/>
          <w:bCs/>
          <w:i/>
          <w:iCs/>
          <w:sz w:val="22"/>
          <w:szCs w:val="22"/>
        </w:rPr>
        <w:t>BMI-WC</w:t>
      </w:r>
      <w:r w:rsidR="00FE7F65" w:rsidRPr="008C6B58">
        <w:rPr>
          <w:rFonts w:ascii="Arial" w:eastAsia="Arial" w:hAnsi="Arial" w:cs="Arial"/>
          <w:b/>
          <w:bCs/>
          <w:i/>
          <w:iCs/>
          <w:sz w:val="22"/>
          <w:szCs w:val="22"/>
        </w:rPr>
        <w:t>.</w:t>
      </w:r>
    </w:p>
    <w:p w14:paraId="188B2BEA" w14:textId="0625559A" w:rsidR="0079556E" w:rsidRPr="008C6B58" w:rsidRDefault="00331E99" w:rsidP="2BDC2A16">
      <w:pPr>
        <w:rPr>
          <w:rFonts w:ascii="Arial" w:eastAsia="Arial" w:hAnsi="Arial" w:cs="Arial"/>
          <w:sz w:val="22"/>
          <w:szCs w:val="22"/>
        </w:rPr>
      </w:pPr>
      <w:r w:rsidRPr="008C6B58">
        <w:rPr>
          <w:rFonts w:ascii="Arial" w:eastAsia="Arial" w:hAnsi="Arial" w:cs="Arial"/>
          <w:b/>
          <w:bCs/>
          <w:i/>
          <w:iCs/>
          <w:color w:val="000000"/>
          <w:kern w:val="0"/>
          <w:sz w:val="22"/>
          <w:szCs w:val="22"/>
          <w14:ligatures w14:val="none"/>
        </w:rPr>
        <w:t>Rationale</w:t>
      </w:r>
      <w:r w:rsidR="00773DD1">
        <w:rPr>
          <w:rFonts w:ascii="Arial" w:eastAsia="Arial" w:hAnsi="Arial" w:cs="Arial"/>
          <w:sz w:val="22"/>
          <w:szCs w:val="22"/>
        </w:rPr>
        <w:t xml:space="preserve">: </w:t>
      </w:r>
      <w:r w:rsidR="0079556E" w:rsidRPr="008C6B58">
        <w:rPr>
          <w:rFonts w:ascii="Arial" w:eastAsia="Arial" w:hAnsi="Arial" w:cs="Arial"/>
          <w:sz w:val="22"/>
          <w:szCs w:val="22"/>
        </w:rPr>
        <w:t>While obesity-induced inflammation is well-documented as a driver of ID through increased hepcidin production that disrupts iron absorption</w:t>
      </w:r>
      <w:r w:rsidR="00A72C81" w:rsidRPr="008C6B58">
        <w:rPr>
          <w:rFonts w:ascii="Arial" w:eastAsia="Arial" w:hAnsi="Arial" w:cs="Arial"/>
          <w:sz w:val="22"/>
          <w:szCs w:val="22"/>
        </w:rPr>
        <w:t xml:space="preserve"> </w:t>
      </w:r>
      <w:r w:rsidR="00A72C81" w:rsidRPr="008C6B58">
        <w:rPr>
          <w:rFonts w:ascii="Times New Roman" w:hAnsi="Times New Roman" w:cs="Times New Roman"/>
          <w:sz w:val="22"/>
          <w:szCs w:val="22"/>
        </w:rPr>
        <w:fldChar w:fldCharType="begin"/>
      </w:r>
      <w:r w:rsidR="002B2E40" w:rsidRPr="008C6B58">
        <w:rPr>
          <w:rFonts w:ascii="Times New Roman" w:hAnsi="Times New Roman" w:cs="Times New Roman"/>
          <w:sz w:val="22"/>
          <w:szCs w:val="22"/>
        </w:rPr>
        <w:instrText xml:space="preserve"> ADDIN ZOTERO_ITEM CSL_CITATION {"citationID":"ElYbPZWE","properties":{"formattedCitation":"(46)","plainCitation":"(46)","noteIndex":0},"citationItems":[{"id":1269,"uris":["http://zotero.org/users/local/rvCsX7Kv/items/VPM82N3H"],"itemData":{"id":1269,"type":"article-journal","abstract":"Context\nObesity is associated with hypoferremia, but it is unclear if this condition is caused by insufficient iron stores or diminished iron availability related to inflammation-induced iron sequestration.\n\nObjective\nTo examine the relationships between obesity, serum iron, measures of iron intake, iron stores and inflammation. We hypothesized that both inflammation-induced sequestration of iron and true iron deficiency were involved in the hypoferremia of obesity.\n\nDesign\nCross-sectional analysis of factors anticipated to affect serum iron.\n\nSetting\nOutpatient clinic visits.\n\nPatients\nConvenience sample of 234 obese and 172 non-obese adults.\n\nMain outcome measures\nRelationships between serum iron, adiposity, and serum transferrin receptor, C-reactive protein, ferritin, and iron intake analyzed by analysis of covariance and multiple linear regression.\n\nResults\nSerum iron was lower (75.8 ± 35.2 vs 86.5 ± 34.2 g/dl, P=0.002), whereas transferrin receptor (22.6 ± 7.1 vs 21.0 ± 7.2 nmol/l, P=0.026), C-reactive protein (0.75 ± 0.67 vs 0.34±0.67 mg/dl, P&lt;0.0001) and ferritin (81.1 ± 88.8 vs 57.6 ± 88.7 mg/l, P=0.009) were higher in obese than non-obese subjects. Obese subjects had a higher prevalence of iron deficiency defined by serum iron (24.3%, confidence intervals (CI) 19.3–30.2 vs 15.7%, CI 11.0–21.9%, P=0.03) and transferrin receptor (26.9%, CI 21.6–33.0 vs 15.7%, CI 11.0–21.9%, P=0.0078) but not by ferritin (9.8%, CI 6.6–14.4 vs 9.3%, CI 5.7–14.7%, P=0.99). Transferrin receptor, ferritin and C-reactive protein contributed independently as predictors of serum iron.\n\nConclusions\nThe hypoferremia of obesity appears to be explained both by true iron deficiency and by inflammatory-mediated functional iron deficiency.","container-title":"International journal of obesity (2005)","DOI":"10.1038/sj.ijo.0803625","ISSN":"0307-0565","issue":"9","journalAbbreviation":"Int J Obes (Lond)","note":"PMID: 17438557\nPMCID: PMC2266872","page":"1412-1419","source":"PubMed Central","title":"Inflammation and iron deficiency in the hypoferremia of obesity","volume":"31","author":[{"family":"Yanoff","given":"LB"},{"family":"Menzie","given":"CM"},{"family":"Denkinger","given":"B"},{"family":"Sebring","given":"NG"},{"family":"McHugh","given":"T"},{"family":"Remaley","given":"AT"},{"family":"Yanovski","given":"JA"}],"issued":{"date-parts":[["2007",9]]}}}],"schema":"https://github.com/citation-style-language/schema/raw/master/csl-citation.json"} </w:instrText>
      </w:r>
      <w:r w:rsidR="00A72C81" w:rsidRPr="008C6B58">
        <w:rPr>
          <w:rFonts w:ascii="Times New Roman" w:hAnsi="Times New Roman" w:cs="Times New Roman"/>
          <w:sz w:val="22"/>
          <w:szCs w:val="22"/>
        </w:rPr>
        <w:fldChar w:fldCharType="separate"/>
      </w:r>
      <w:r w:rsidR="002B2E40" w:rsidRPr="008C6B58">
        <w:rPr>
          <w:rFonts w:ascii="Arial" w:eastAsia="Arial" w:hAnsi="Arial" w:cs="Arial"/>
          <w:kern w:val="0"/>
          <w:sz w:val="22"/>
          <w:szCs w:val="22"/>
        </w:rPr>
        <w:t>(46)</w:t>
      </w:r>
      <w:r w:rsidR="00A72C81" w:rsidRPr="008C6B58">
        <w:rPr>
          <w:rFonts w:ascii="Times New Roman" w:hAnsi="Times New Roman" w:cs="Times New Roman"/>
          <w:sz w:val="22"/>
          <w:szCs w:val="22"/>
        </w:rPr>
        <w:fldChar w:fldCharType="end"/>
      </w:r>
      <w:r w:rsidR="0079556E" w:rsidRPr="008C6B58">
        <w:rPr>
          <w:rFonts w:ascii="Arial" w:eastAsia="Arial" w:hAnsi="Arial" w:cs="Arial"/>
          <w:sz w:val="22"/>
          <w:szCs w:val="22"/>
        </w:rPr>
        <w:t>, our study explores a novel reverse pathway: whether ID contributes to adiposity through its effects on brain structure.</w:t>
      </w:r>
      <w:r w:rsidR="00BF2B94" w:rsidRPr="008C6B58">
        <w:rPr>
          <w:rStyle w:val="CommentReference"/>
          <w:rFonts w:ascii="Arial" w:eastAsia="Arial" w:hAnsi="Arial" w:cs="Arial"/>
          <w:sz w:val="22"/>
          <w:szCs w:val="22"/>
        </w:rPr>
        <w:t xml:space="preserve"> </w:t>
      </w:r>
      <w:r w:rsidR="00BF2B94" w:rsidRPr="008C6B58">
        <w:rPr>
          <w:rFonts w:ascii="Arial" w:eastAsia="Arial" w:hAnsi="Arial" w:cs="Arial"/>
          <w:sz w:val="22"/>
          <w:szCs w:val="22"/>
        </w:rPr>
        <w:t>Weight gain during adolescence is influenced by multiple factors including dietary intake, physical activity levels, genetic predisposition, and metabolic regulation. Emerging evidence suggests that disruptions in brain regions involved in appetite regulation—such as the hippocampus—may contribute to overeating behaviors associated with obesity risk.</w:t>
      </w:r>
      <w:r w:rsidR="00276774" w:rsidRPr="008C6B58">
        <w:rPr>
          <w:rFonts w:ascii="Arial" w:eastAsia="Arial" w:hAnsi="Arial" w:cs="Arial"/>
          <w:sz w:val="22"/>
          <w:szCs w:val="22"/>
        </w:rPr>
        <w:t xml:space="preserve"> </w:t>
      </w:r>
    </w:p>
    <w:p w14:paraId="70D3FE77" w14:textId="302E43FE" w:rsidR="006346D9" w:rsidRPr="008C6B58" w:rsidRDefault="0014619A" w:rsidP="2BDC2A16">
      <w:pPr>
        <w:rPr>
          <w:rFonts w:ascii="Arial" w:eastAsia="Arial" w:hAnsi="Arial" w:cs="Arial"/>
          <w:sz w:val="22"/>
          <w:szCs w:val="22"/>
        </w:rPr>
      </w:pPr>
      <w:r w:rsidRPr="008C6B58">
        <w:rPr>
          <w:rFonts w:ascii="Arial" w:eastAsia="Arial" w:hAnsi="Arial" w:cs="Arial"/>
          <w:sz w:val="22"/>
          <w:szCs w:val="22"/>
        </w:rPr>
        <w:lastRenderedPageBreak/>
        <w:t>Given the complex relationship between obesity and</w:t>
      </w:r>
      <w:r w:rsidR="007D3CB6" w:rsidRPr="008C6B58">
        <w:rPr>
          <w:rFonts w:ascii="Arial" w:eastAsia="Arial" w:hAnsi="Arial" w:cs="Arial"/>
          <w:sz w:val="22"/>
          <w:szCs w:val="22"/>
        </w:rPr>
        <w:t xml:space="preserve"> ID</w:t>
      </w:r>
      <w:r w:rsidRPr="008C6B58">
        <w:rPr>
          <w:rFonts w:ascii="Arial" w:eastAsia="Arial" w:hAnsi="Arial" w:cs="Arial"/>
          <w:sz w:val="22"/>
          <w:szCs w:val="22"/>
        </w:rPr>
        <w:t>, this study will use Hb values as moderators. Anemia, and particularly iron deficiency anemia (IDA), is associated with decreased appetite and altered appetite regulation</w:t>
      </w:r>
      <w:r w:rsidR="00CB7845" w:rsidRPr="008C6B58">
        <w:rPr>
          <w:rFonts w:ascii="Arial" w:eastAsia="Arial" w:hAnsi="Arial" w:cs="Arial"/>
          <w:sz w:val="22"/>
          <w:szCs w:val="22"/>
        </w:rPr>
        <w:t xml:space="preserve"> </w:t>
      </w:r>
      <w:r w:rsidRPr="008C6B58">
        <w:rPr>
          <w:rFonts w:ascii="Times New Roman" w:hAnsi="Times New Roman" w:cs="Times New Roman"/>
          <w:sz w:val="22"/>
          <w:szCs w:val="22"/>
        </w:rPr>
        <w:fldChar w:fldCharType="begin"/>
      </w:r>
      <w:r w:rsidRPr="008C6B58">
        <w:rPr>
          <w:rFonts w:ascii="Times New Roman" w:hAnsi="Times New Roman" w:cs="Times New Roman"/>
          <w:sz w:val="22"/>
          <w:szCs w:val="22"/>
        </w:rPr>
        <w:instrText xml:space="preserve"> ADDIN ZOTERO_ITEM CSL_CITATION {"citationID":"rGSA1Poy","properties":{"formattedCitation":"(47)","plainCitation":"(47)","noteIndex":0},"citationItems":[{"id":1332,"uris":["http://zotero.org/users/local/rvCsX7Kv/items/ACX7G39K"],"itemData":{"id":1332,"type":"article-journal","abstract":"BACKGROUND: Iron deficiency anemia (IDA) is associated with decreased appetite. The ghrelin hormone is one of the major regulators of appetite.\nOBJECTIVES: To evaluate appetite and ghrelin levels in patients with IDA, and to investigate the change in appetite and ghrelin following intravenous iron therapy.\nMETHODS: A total of 56 IDA patients and 51 controls were included in the study. Both appetite and ghrelin were assessed at baseline and following intravenous iron therapy. These were assessed at corresponding time intervals in the control group. Appetite was assessed by the SNAQ score (Simplified Nutritional Appetite Questionnaire) and fasting ghrelin levels were assessed by acylated ghrelin (AG), unacylated ghrelin (UAG) and their respective ratio AG/UAG.\nRESULTS: IDA patients had significantly lower SNAQ scores, yet higher AG levels and higher AG/UAG ratios compared to healthy controls; the mean SNAQ scores were 12.56 ± 3.45 and 16.1 ± 2, respectively (P&lt;0.01); the median AG levels were 57.5 pg/ml and 43 pg/ml respectively (P = 0.007); and the median AG/UAG ratios were 0.48 and 0.25 respectively (P = 0.04). On multivariate linear regression analysis, IDA remained independently associated with decreased SNAQ score (β = -0.524, P&lt;0.001) and increased acylated ghrelin (β = 0.289, P = 0.013). After IDA was treated, SNAQ scores increased significantly by a mean of 2 points. AG and AG/UAG ratios decreased significantly by a mean of -18.44 pg/ml and -0.2 respectively. The control group showed no significant change in SNAQ scores or ghrelin at corresponding time intervals.\nCONCLUSIONS: IDA patients have a reduced appetite and paradoxically elevated ghrelin hormone activity compared to healthy controls. Treating IDA enhances appetite and lowers ghrelin levels. Future studies are needed to explore the mechanism of this paradoxical ghrelin activity.","container-title":"PloS One","DOI":"10.1371/journal.pone.0234209","ISSN":"1932-6203","issue":"6","journalAbbreviation":"PLoS One","language":"eng","note":"PMID: 32497136\nPMCID: PMC7272047","page":"e0234209","source":"PubMed","title":"Appetite and ghrelin levels in iron deficiency anemia and the effect of parenteral iron therapy: A longitudinal study","title-short":"Appetite and ghrelin levels in iron deficiency anemia and the effect of parenteral iron therapy","volume":"15","author":[{"family":"Ghrayeb","given":"Hanin"},{"family":"Elias","given":"Mazen"},{"family":"Nashashibi","given":"Jeries"},{"family":"Youssef","given":"Awni"},{"family":"Manal","given":"Mari"},{"family":"Mahagna","given":"Liala"},{"family":"Refaat","given":"Masalha"},{"family":"Schwartz","given":"Naama"},{"family":"Elias","given":"Adi"}],"issued":{"date-parts":[["2020"]]}}}],"schema":"https://github.com/citation-style-language/schema/raw/master/csl-citation.json"} </w:instrText>
      </w:r>
      <w:r w:rsidRPr="008C6B58">
        <w:rPr>
          <w:rFonts w:ascii="Times New Roman" w:hAnsi="Times New Roman" w:cs="Times New Roman"/>
          <w:sz w:val="22"/>
          <w:szCs w:val="22"/>
        </w:rPr>
        <w:fldChar w:fldCharType="separate"/>
      </w:r>
      <w:r w:rsidR="008A1948" w:rsidRPr="008C6B58">
        <w:rPr>
          <w:rFonts w:ascii="Arial" w:eastAsia="Arial" w:hAnsi="Arial" w:cs="Arial"/>
          <w:noProof/>
          <w:sz w:val="22"/>
          <w:szCs w:val="22"/>
        </w:rPr>
        <w:t>(47)</w:t>
      </w:r>
      <w:r w:rsidRPr="008C6B58">
        <w:rPr>
          <w:rFonts w:ascii="Times New Roman" w:hAnsi="Times New Roman" w:cs="Times New Roman"/>
          <w:sz w:val="22"/>
          <w:szCs w:val="22"/>
        </w:rPr>
        <w:fldChar w:fldCharType="end"/>
      </w:r>
      <w:r w:rsidR="00CB7845" w:rsidRPr="008C6B58">
        <w:rPr>
          <w:rFonts w:ascii="Arial" w:eastAsia="Arial" w:hAnsi="Arial" w:cs="Arial"/>
          <w:sz w:val="22"/>
          <w:szCs w:val="22"/>
        </w:rPr>
        <w:t>.</w:t>
      </w:r>
      <w:r w:rsidRPr="008C6B58">
        <w:rPr>
          <w:rFonts w:ascii="Arial" w:eastAsia="Arial" w:hAnsi="Arial" w:cs="Arial"/>
          <w:sz w:val="22"/>
          <w:szCs w:val="22"/>
        </w:rPr>
        <w:t> </w:t>
      </w:r>
      <w:r w:rsidR="00AA414E" w:rsidRPr="008C6B58">
        <w:rPr>
          <w:rFonts w:ascii="Arial" w:eastAsia="Arial" w:hAnsi="Arial" w:cs="Arial"/>
          <w:sz w:val="22"/>
          <w:szCs w:val="22"/>
        </w:rPr>
        <w:t>Research</w:t>
      </w:r>
      <w:r w:rsidRPr="008C6B58">
        <w:rPr>
          <w:rFonts w:ascii="Arial" w:eastAsia="Arial" w:hAnsi="Arial" w:cs="Arial"/>
          <w:sz w:val="22"/>
          <w:szCs w:val="22"/>
        </w:rPr>
        <w:t xml:space="preserve"> ha</w:t>
      </w:r>
      <w:r w:rsidR="00AA414E" w:rsidRPr="008C6B58">
        <w:rPr>
          <w:rFonts w:ascii="Arial" w:eastAsia="Arial" w:hAnsi="Arial" w:cs="Arial"/>
          <w:sz w:val="22"/>
          <w:szCs w:val="22"/>
        </w:rPr>
        <w:t>s</w:t>
      </w:r>
      <w:r w:rsidRPr="008C6B58">
        <w:rPr>
          <w:rFonts w:ascii="Arial" w:eastAsia="Arial" w:hAnsi="Arial" w:cs="Arial"/>
          <w:sz w:val="22"/>
          <w:szCs w:val="22"/>
        </w:rPr>
        <w:t xml:space="preserve"> shown that individuals with IDA often have lower appetite scores. Furthermore, IDA can affect levels of ghrelin, a hormone that stimulates appetite</w:t>
      </w:r>
      <w:r w:rsidR="00AA414E" w:rsidRPr="008C6B58">
        <w:rPr>
          <w:rFonts w:ascii="Arial" w:eastAsia="Arial" w:hAnsi="Arial" w:cs="Arial"/>
          <w:sz w:val="22"/>
          <w:szCs w:val="22"/>
        </w:rPr>
        <w:t xml:space="preserve"> </w:t>
      </w:r>
      <w:r w:rsidRPr="008C6B58">
        <w:rPr>
          <w:rFonts w:ascii="Times New Roman" w:hAnsi="Times New Roman" w:cs="Times New Roman"/>
          <w:sz w:val="22"/>
          <w:szCs w:val="22"/>
        </w:rPr>
        <w:fldChar w:fldCharType="begin"/>
      </w:r>
      <w:r w:rsidRPr="008C6B58">
        <w:rPr>
          <w:rFonts w:ascii="Times New Roman" w:hAnsi="Times New Roman" w:cs="Times New Roman"/>
          <w:sz w:val="22"/>
          <w:szCs w:val="22"/>
        </w:rPr>
        <w:instrText xml:space="preserve"> ADDIN ZOTERO_ITEM CSL_CITATION {"citationID":"0fsMZpqS","properties":{"formattedCitation":"(47)","plainCitation":"(47)","noteIndex":0},"citationItems":[{"id":1332,"uris":["http://zotero.org/users/local/rvCsX7Kv/items/ACX7G39K"],"itemData":{"id":1332,"type":"article-journal","abstract":"BACKGROUND: Iron deficiency anemia (IDA) is associated with decreased appetite. The ghrelin hormone is one of the major regulators of appetite.\nOBJECTIVES: To evaluate appetite and ghrelin levels in patients with IDA, and to investigate the change in appetite and ghrelin following intravenous iron therapy.\nMETHODS: A total of 56 IDA patients and 51 controls were included in the study. Both appetite and ghrelin were assessed at baseline and following intravenous iron therapy. These were assessed at corresponding time intervals in the control group. Appetite was assessed by the SNAQ score (Simplified Nutritional Appetite Questionnaire) and fasting ghrelin levels were assessed by acylated ghrelin (AG), unacylated ghrelin (UAG) and their respective ratio AG/UAG.\nRESULTS: IDA patients had significantly lower SNAQ scores, yet higher AG levels and higher AG/UAG ratios compared to healthy controls; the mean SNAQ scores were 12.56 ± 3.45 and 16.1 ± 2, respectively (P&lt;0.01); the median AG levels were 57.5 pg/ml and 43 pg/ml respectively (P = 0.007); and the median AG/UAG ratios were 0.48 and 0.25 respectively (P = 0.04). On multivariate linear regression analysis, IDA remained independently associated with decreased SNAQ score (β = -0.524, P&lt;0.001) and increased acylated ghrelin (β = 0.289, P = 0.013). After IDA was treated, SNAQ scores increased significantly by a mean of 2 points. AG and AG/UAG ratios decreased significantly by a mean of -18.44 pg/ml and -0.2 respectively. The control group showed no significant change in SNAQ scores or ghrelin at corresponding time intervals.\nCONCLUSIONS: IDA patients have a reduced appetite and paradoxically elevated ghrelin hormone activity compared to healthy controls. Treating IDA enhances appetite and lowers ghrelin levels. Future studies are needed to explore the mechanism of this paradoxical ghrelin activity.","container-title":"PloS One","DOI":"10.1371/journal.pone.0234209","ISSN":"1932-6203","issue":"6","journalAbbreviation":"PLoS One","language":"eng","note":"PMID: 32497136\nPMCID: PMC7272047","page":"e0234209","source":"PubMed","title":"Appetite and ghrelin levels in iron deficiency anemia and the effect of parenteral iron therapy: A longitudinal study","title-short":"Appetite and ghrelin levels in iron deficiency anemia and the effect of parenteral iron therapy","volume":"15","author":[{"family":"Ghrayeb","given":"Hanin"},{"family":"Elias","given":"Mazen"},{"family":"Nashashibi","given":"Jeries"},{"family":"Youssef","given":"Awni"},{"family":"Manal","given":"Mari"},{"family":"Mahagna","given":"Liala"},{"family":"Refaat","given":"Masalha"},{"family":"Schwartz","given":"Naama"},{"family":"Elias","given":"Adi"}],"issued":{"date-parts":[["2020"]]}}}],"schema":"https://github.com/citation-style-language/schema/raw/master/csl-citation.json"} </w:instrText>
      </w:r>
      <w:r w:rsidRPr="008C6B58">
        <w:rPr>
          <w:rFonts w:ascii="Times New Roman" w:hAnsi="Times New Roman" w:cs="Times New Roman"/>
          <w:sz w:val="22"/>
          <w:szCs w:val="22"/>
        </w:rPr>
        <w:fldChar w:fldCharType="separate"/>
      </w:r>
      <w:r w:rsidR="001356C8" w:rsidRPr="008C6B58">
        <w:rPr>
          <w:rFonts w:ascii="Arial" w:eastAsia="Arial" w:hAnsi="Arial" w:cs="Arial"/>
          <w:noProof/>
          <w:sz w:val="22"/>
          <w:szCs w:val="22"/>
        </w:rPr>
        <w:t>(47)</w:t>
      </w:r>
      <w:r w:rsidRPr="008C6B58">
        <w:rPr>
          <w:rFonts w:ascii="Times New Roman" w:hAnsi="Times New Roman" w:cs="Times New Roman"/>
          <w:sz w:val="22"/>
          <w:szCs w:val="22"/>
        </w:rPr>
        <w:fldChar w:fldCharType="end"/>
      </w:r>
      <w:r w:rsidRPr="008C6B58">
        <w:rPr>
          <w:rFonts w:ascii="Arial" w:eastAsia="Arial" w:hAnsi="Arial" w:cs="Arial"/>
          <w:sz w:val="22"/>
          <w:szCs w:val="22"/>
        </w:rPr>
        <w:t>. By including Hb values as moderators, this study aims to isolate the effects of ID on adiposity from the potential confounding effects of anemia-related changes in appetite and eating behavior.</w:t>
      </w:r>
    </w:p>
    <w:p w14:paraId="09226530" w14:textId="12F0DD58" w:rsidR="00BC24F8" w:rsidRPr="00773DD1" w:rsidRDefault="0079556E" w:rsidP="2BDC2A16">
      <w:pPr>
        <w:rPr>
          <w:rFonts w:ascii="Arial" w:eastAsia="Arial" w:hAnsi="Arial" w:cs="Arial"/>
          <w:b/>
          <w:bCs/>
          <w:sz w:val="22"/>
          <w:szCs w:val="22"/>
        </w:rPr>
      </w:pPr>
      <w:r w:rsidRPr="008C6B58">
        <w:rPr>
          <w:rFonts w:ascii="Arial" w:eastAsia="Arial" w:hAnsi="Arial" w:cs="Arial"/>
          <w:b/>
          <w:bCs/>
          <w:i/>
          <w:iCs/>
          <w:sz w:val="22"/>
          <w:szCs w:val="22"/>
        </w:rPr>
        <w:t>Data Preparation:</w:t>
      </w:r>
      <w:r w:rsidRPr="008C6B58">
        <w:rPr>
          <w:rFonts w:ascii="Arial" w:eastAsia="Arial" w:hAnsi="Arial" w:cs="Arial"/>
          <w:b/>
          <w:bCs/>
          <w:sz w:val="22"/>
          <w:szCs w:val="22"/>
        </w:rPr>
        <w:t> </w:t>
      </w:r>
      <w:r w:rsidR="00BC24F8" w:rsidRPr="008C6B58">
        <w:rPr>
          <w:rFonts w:ascii="Arial" w:eastAsia="Arial" w:hAnsi="Arial" w:cs="Arial"/>
          <w:sz w:val="22"/>
          <w:szCs w:val="22"/>
        </w:rPr>
        <w:t xml:space="preserve">Anthropometric measures </w:t>
      </w:r>
      <w:r w:rsidR="00A71CD7" w:rsidRPr="008C6B58">
        <w:rPr>
          <w:rFonts w:ascii="Arial" w:eastAsia="Arial" w:hAnsi="Arial" w:cs="Arial"/>
          <w:sz w:val="22"/>
          <w:szCs w:val="22"/>
        </w:rPr>
        <w:t>will be used to calculate</w:t>
      </w:r>
      <w:r w:rsidR="00BC24F8" w:rsidRPr="008C6B58">
        <w:rPr>
          <w:rFonts w:ascii="Arial" w:eastAsia="Arial" w:hAnsi="Arial" w:cs="Arial"/>
          <w:sz w:val="22"/>
          <w:szCs w:val="22"/>
        </w:rPr>
        <w:t xml:space="preserve"> BMI percentiles</w:t>
      </w:r>
      <w:r w:rsidR="00A71CD7" w:rsidRPr="008C6B58">
        <w:rPr>
          <w:rFonts w:ascii="Arial" w:eastAsia="Arial" w:hAnsi="Arial" w:cs="Arial"/>
          <w:sz w:val="22"/>
          <w:szCs w:val="22"/>
        </w:rPr>
        <w:t xml:space="preserve"> and categorized based on </w:t>
      </w:r>
      <w:r w:rsidR="00624C32" w:rsidRPr="008C6B58">
        <w:rPr>
          <w:rFonts w:ascii="Arial" w:eastAsia="Arial" w:hAnsi="Arial" w:cs="Arial"/>
          <w:sz w:val="22"/>
          <w:szCs w:val="22"/>
        </w:rPr>
        <w:t xml:space="preserve">established </w:t>
      </w:r>
      <w:r w:rsidR="00B11F8C" w:rsidRPr="008C6B58">
        <w:rPr>
          <w:rFonts w:ascii="Arial" w:eastAsia="Arial" w:hAnsi="Arial" w:cs="Arial"/>
          <w:sz w:val="22"/>
          <w:szCs w:val="22"/>
        </w:rPr>
        <w:t>standards</w:t>
      </w:r>
      <w:r w:rsidR="0031677D" w:rsidRPr="008C6B58">
        <w:rPr>
          <w:rFonts w:ascii="Arial" w:eastAsia="Arial" w:hAnsi="Arial" w:cs="Arial"/>
          <w:sz w:val="22"/>
          <w:szCs w:val="22"/>
        </w:rPr>
        <w:t xml:space="preserve"> for adolescents</w:t>
      </w:r>
      <w:r w:rsidR="00BC24F8" w:rsidRPr="008C6B58">
        <w:rPr>
          <w:rFonts w:ascii="Arial" w:eastAsia="Arial" w:hAnsi="Arial" w:cs="Arial"/>
          <w:sz w:val="22"/>
          <w:szCs w:val="22"/>
        </w:rPr>
        <w:t xml:space="preserve"> (underweight: &lt;5th; healthy weight: 5th–&lt;85th; overweight: 85th–&lt;95th; obesity: ≥95th percentile) and waist circumference percentiles (&gt;90th percentile for age/sex). Iron biomarkers include serum ferritin adjusted for inflammation using WBC count.</w:t>
      </w:r>
    </w:p>
    <w:p w14:paraId="542BC536" w14:textId="3D682AF2" w:rsidR="00315908" w:rsidRPr="00773DD1" w:rsidDel="00E21840" w:rsidRDefault="0079556E" w:rsidP="2BDC2A16">
      <w:pPr>
        <w:rPr>
          <w:rFonts w:ascii="Arial" w:eastAsia="Arial" w:hAnsi="Arial" w:cs="Arial"/>
          <w:b/>
          <w:bCs/>
          <w:sz w:val="22"/>
          <w:szCs w:val="22"/>
        </w:rPr>
      </w:pPr>
      <w:r w:rsidRPr="008C6B58">
        <w:rPr>
          <w:rFonts w:ascii="Arial" w:eastAsia="Arial" w:hAnsi="Arial" w:cs="Arial"/>
          <w:b/>
          <w:bCs/>
          <w:i/>
          <w:iCs/>
          <w:sz w:val="22"/>
          <w:szCs w:val="22"/>
        </w:rPr>
        <w:t>Statistical Analysis:</w:t>
      </w:r>
      <w:r w:rsidRPr="008C6B58">
        <w:rPr>
          <w:rFonts w:ascii="Arial" w:eastAsia="Arial" w:hAnsi="Arial" w:cs="Arial"/>
          <w:b/>
          <w:bCs/>
          <w:sz w:val="22"/>
          <w:szCs w:val="22"/>
        </w:rPr>
        <w:t> </w:t>
      </w:r>
      <w:r w:rsidR="00D947CE" w:rsidRPr="008C6B58">
        <w:rPr>
          <w:rFonts w:ascii="Arial" w:eastAsia="Arial" w:hAnsi="Arial" w:cs="Arial"/>
          <w:sz w:val="22"/>
          <w:szCs w:val="22"/>
        </w:rPr>
        <w:t xml:space="preserve">To examine the relation between ID biomarkers and </w:t>
      </w:r>
      <w:r w:rsidR="00D35E98" w:rsidRPr="008C6B58">
        <w:rPr>
          <w:rFonts w:ascii="Arial" w:eastAsia="Arial" w:hAnsi="Arial" w:cs="Arial"/>
          <w:sz w:val="22"/>
          <w:szCs w:val="22"/>
        </w:rPr>
        <w:t xml:space="preserve">available </w:t>
      </w:r>
      <w:r w:rsidR="00D947CE" w:rsidRPr="008C6B58">
        <w:rPr>
          <w:rFonts w:ascii="Arial" w:eastAsia="Arial" w:hAnsi="Arial" w:cs="Arial"/>
          <w:sz w:val="22"/>
          <w:szCs w:val="22"/>
        </w:rPr>
        <w:t>adiposity measures:</w:t>
      </w:r>
    </w:p>
    <w:p w14:paraId="0897BE33" w14:textId="2F667DEF" w:rsidR="00D947CE" w:rsidRPr="008C6B58" w:rsidRDefault="76CCCDBB" w:rsidP="2BDC2A16">
      <w:pPr>
        <w:rPr>
          <w:rFonts w:ascii="Arial" w:eastAsia="Arial" w:hAnsi="Arial" w:cs="Arial"/>
          <w:sz w:val="22"/>
          <w:szCs w:val="22"/>
        </w:rPr>
      </w:pPr>
      <w:r w:rsidRPr="008C6B58">
        <w:rPr>
          <w:rFonts w:ascii="Arial" w:eastAsia="Arial" w:hAnsi="Arial" w:cs="Arial"/>
          <w:sz w:val="22"/>
          <w:szCs w:val="22"/>
        </w:rPr>
        <w:t xml:space="preserve">1. </w:t>
      </w:r>
      <w:r w:rsidR="00E21840" w:rsidRPr="008C6B58">
        <w:rPr>
          <w:rFonts w:ascii="Arial" w:eastAsia="Arial" w:hAnsi="Arial" w:cs="Arial"/>
          <w:sz w:val="22"/>
          <w:szCs w:val="22"/>
        </w:rPr>
        <w:t>We will model the potential non-linear relationship between adjusted serum ferritin levels and both BMI percentiles and waist circumference percentiles using restricted cubic splines. If no significant non-linear trends are observed for either measure, ferritin may be categorized into clinically meaningful groups.</w:t>
      </w:r>
    </w:p>
    <w:p w14:paraId="70F45526" w14:textId="3C6657A7" w:rsidR="00773DD1" w:rsidRPr="008C6B58" w:rsidRDefault="5EEAE19A" w:rsidP="2BDC2A16">
      <w:pPr>
        <w:rPr>
          <w:rFonts w:ascii="Arial" w:eastAsia="Arial" w:hAnsi="Arial" w:cs="Arial"/>
          <w:sz w:val="22"/>
          <w:szCs w:val="22"/>
        </w:rPr>
      </w:pPr>
      <w:r w:rsidRPr="008C6B58">
        <w:rPr>
          <w:rFonts w:ascii="Arial" w:eastAsia="Arial" w:hAnsi="Arial" w:cs="Arial"/>
          <w:sz w:val="22"/>
          <w:szCs w:val="22"/>
        </w:rPr>
        <w:t xml:space="preserve">2. </w:t>
      </w:r>
      <w:r w:rsidR="00D947CE" w:rsidRPr="008C6B58">
        <w:rPr>
          <w:rFonts w:ascii="Arial" w:eastAsia="Arial" w:hAnsi="Arial" w:cs="Arial"/>
          <w:sz w:val="22"/>
          <w:szCs w:val="22"/>
        </w:rPr>
        <w:t>LMMs will assess associations between adjusted ferritin levels and adiposity measures over time while accounting for repeated measures within participants.</w:t>
      </w:r>
      <w:r w:rsidR="00EB5072" w:rsidRPr="008C6B58">
        <w:rPr>
          <w:rFonts w:ascii="Arial" w:eastAsia="Arial" w:hAnsi="Arial" w:cs="Arial"/>
          <w:sz w:val="22"/>
          <w:szCs w:val="22"/>
        </w:rPr>
        <w:t xml:space="preserve"> </w:t>
      </w:r>
      <w:r w:rsidR="00DE701C" w:rsidRPr="008C6B58">
        <w:rPr>
          <w:rFonts w:ascii="Arial" w:eastAsia="Arial" w:hAnsi="Arial" w:cs="Arial"/>
          <w:sz w:val="22"/>
          <w:szCs w:val="22"/>
        </w:rPr>
        <w:t>Given the potential correlation between BMI and waist circumference, we will consider modeling these two outcomes jointly or using composite measures to reduce Type I error rates associated with multiple dependent variables. </w:t>
      </w:r>
      <w:r w:rsidR="00D947CE" w:rsidRPr="008C6B58">
        <w:rPr>
          <w:rFonts w:ascii="Arial" w:eastAsia="Arial" w:hAnsi="Arial" w:cs="Arial"/>
          <w:sz w:val="22"/>
          <w:szCs w:val="22"/>
        </w:rPr>
        <w:t>Fixed effects will include Hb values as moderators or covariates to isolate anemia-related effects alongside other confounders such as age, sex, SES, sleep patterns, stress levels, physical activity levels</w:t>
      </w:r>
      <w:r w:rsidR="6300C33D" w:rsidRPr="008C6B58">
        <w:rPr>
          <w:rFonts w:ascii="Arial" w:eastAsia="Arial" w:hAnsi="Arial" w:cs="Arial"/>
          <w:sz w:val="22"/>
          <w:szCs w:val="22"/>
        </w:rPr>
        <w:t>.</w:t>
      </w:r>
      <w:r w:rsidR="00773DD1">
        <w:rPr>
          <w:rFonts w:ascii="Arial" w:eastAsia="Arial" w:hAnsi="Arial" w:cs="Arial"/>
          <w:sz w:val="22"/>
          <w:szCs w:val="22"/>
        </w:rPr>
        <w:t xml:space="preserve"> </w:t>
      </w:r>
      <w:r w:rsidR="00773DD1" w:rsidRPr="00773DD1">
        <w:rPr>
          <w:rFonts w:ascii="Arial" w:eastAsia="Arial" w:hAnsi="Arial" w:cs="Arial"/>
          <w:sz w:val="22"/>
          <w:szCs w:val="22"/>
        </w:rPr>
        <w:t>Composite measures will involve creating a single index that combines both BMI and waist circumference into one metric. This could be achieved through standardization (z-scores) of both variables followed by averaging or summing them to create a composite score that reflects overall adiposity. This approach allows us to capture the multifaceted nature of adiposity while addressing potential correlations between the two measures.</w:t>
      </w:r>
    </w:p>
    <w:p w14:paraId="073E7292" w14:textId="78427838" w:rsidR="00D947CE" w:rsidRPr="008C6B58" w:rsidRDefault="00773DD1" w:rsidP="2BDC2A16">
      <w:pPr>
        <w:rPr>
          <w:rFonts w:ascii="Arial" w:eastAsia="Arial" w:hAnsi="Arial" w:cs="Arial"/>
          <w:sz w:val="22"/>
          <w:szCs w:val="22"/>
        </w:rPr>
      </w:pPr>
      <w:r>
        <w:rPr>
          <w:rFonts w:ascii="Arial" w:eastAsia="Arial" w:hAnsi="Arial" w:cs="Arial"/>
          <w:sz w:val="22"/>
          <w:szCs w:val="22"/>
        </w:rPr>
        <w:t>3.</w:t>
      </w:r>
      <w:r w:rsidR="6300C33D" w:rsidRPr="008C6B58">
        <w:rPr>
          <w:rFonts w:ascii="Arial" w:eastAsia="Arial" w:hAnsi="Arial" w:cs="Arial"/>
          <w:sz w:val="22"/>
          <w:szCs w:val="22"/>
        </w:rPr>
        <w:t xml:space="preserve"> </w:t>
      </w:r>
      <w:r w:rsidR="00D947CE" w:rsidRPr="008C6B58">
        <w:rPr>
          <w:rFonts w:ascii="Arial" w:eastAsia="Arial" w:hAnsi="Arial" w:cs="Arial"/>
          <w:sz w:val="22"/>
          <w:szCs w:val="22"/>
        </w:rPr>
        <w:t>Sensitivity analyses will evaluate robustness across different adjustment strategies.</w:t>
      </w:r>
    </w:p>
    <w:p w14:paraId="04416C04" w14:textId="22BB98BC" w:rsidR="00D947CE" w:rsidRPr="008C6B58" w:rsidRDefault="00773DD1" w:rsidP="2BDC2A16">
      <w:pPr>
        <w:rPr>
          <w:rFonts w:ascii="Arial" w:eastAsia="Arial" w:hAnsi="Arial" w:cs="Arial"/>
          <w:sz w:val="22"/>
          <w:szCs w:val="22"/>
        </w:rPr>
      </w:pPr>
      <w:r>
        <w:rPr>
          <w:rFonts w:ascii="Arial" w:eastAsia="Arial" w:hAnsi="Arial" w:cs="Arial"/>
          <w:sz w:val="22"/>
          <w:szCs w:val="22"/>
        </w:rPr>
        <w:t>4.</w:t>
      </w:r>
      <w:r w:rsidR="68B41020" w:rsidRPr="008C6B58">
        <w:rPr>
          <w:rFonts w:ascii="Arial" w:eastAsia="Arial" w:hAnsi="Arial" w:cs="Arial"/>
          <w:sz w:val="22"/>
          <w:szCs w:val="22"/>
        </w:rPr>
        <w:t xml:space="preserve"> </w:t>
      </w:r>
      <w:r w:rsidR="00D947CE" w:rsidRPr="008C6B58">
        <w:rPr>
          <w:rFonts w:ascii="Arial" w:eastAsia="Arial" w:hAnsi="Arial" w:cs="Arial"/>
          <w:sz w:val="22"/>
          <w:szCs w:val="22"/>
        </w:rPr>
        <w:t>Subgroup analyses will assess whether associations differ by sex or pubertal status.</w:t>
      </w:r>
    </w:p>
    <w:p w14:paraId="2260CD60" w14:textId="7A771AB0" w:rsidR="00D947CE" w:rsidRPr="008C6B58" w:rsidRDefault="00D947CE" w:rsidP="2BDC2A16">
      <w:pPr>
        <w:rPr>
          <w:rFonts w:ascii="Arial" w:eastAsia="Arial" w:hAnsi="Arial" w:cs="Arial"/>
          <w:sz w:val="22"/>
          <w:szCs w:val="22"/>
        </w:rPr>
      </w:pPr>
      <w:r w:rsidRPr="008C6B58">
        <w:rPr>
          <w:rFonts w:ascii="Arial" w:eastAsia="Arial" w:hAnsi="Arial" w:cs="Arial"/>
          <w:b/>
          <w:bCs/>
          <w:i/>
          <w:iCs/>
          <w:sz w:val="22"/>
          <w:szCs w:val="22"/>
        </w:rPr>
        <w:t>Expected Results</w:t>
      </w:r>
      <w:r w:rsidRPr="008C6B58">
        <w:rPr>
          <w:rFonts w:ascii="Arial" w:eastAsia="Arial" w:hAnsi="Arial" w:cs="Arial"/>
          <w:i/>
          <w:iCs/>
          <w:sz w:val="22"/>
          <w:szCs w:val="22"/>
        </w:rPr>
        <w:t>:</w:t>
      </w:r>
      <w:r w:rsidR="00315908" w:rsidRPr="008C6B58">
        <w:rPr>
          <w:rFonts w:ascii="Arial" w:eastAsia="Arial" w:hAnsi="Arial" w:cs="Arial"/>
          <w:sz w:val="22"/>
          <w:szCs w:val="22"/>
        </w:rPr>
        <w:t xml:space="preserve"> </w:t>
      </w:r>
      <w:r w:rsidRPr="008C6B58">
        <w:rPr>
          <w:rFonts w:ascii="Arial" w:eastAsia="Arial" w:hAnsi="Arial" w:cs="Arial"/>
          <w:sz w:val="22"/>
          <w:szCs w:val="22"/>
        </w:rPr>
        <w:t xml:space="preserve">We hypothesize that </w:t>
      </w:r>
      <w:r w:rsidR="00A144B0" w:rsidRPr="008C6B58">
        <w:rPr>
          <w:rFonts w:ascii="Arial" w:eastAsia="Arial" w:hAnsi="Arial" w:cs="Arial"/>
          <w:sz w:val="22"/>
          <w:szCs w:val="22"/>
        </w:rPr>
        <w:t xml:space="preserve">ID at </w:t>
      </w:r>
      <w:r w:rsidR="00062239" w:rsidRPr="008C6B58">
        <w:rPr>
          <w:rFonts w:ascii="Arial" w:eastAsia="Arial" w:hAnsi="Arial" w:cs="Arial"/>
          <w:sz w:val="22"/>
          <w:szCs w:val="22"/>
        </w:rPr>
        <w:t>T1</w:t>
      </w:r>
      <w:r w:rsidR="00097EDF" w:rsidRPr="008C6B58">
        <w:rPr>
          <w:rFonts w:ascii="Arial" w:eastAsia="Arial" w:hAnsi="Arial" w:cs="Arial"/>
          <w:sz w:val="22"/>
          <w:szCs w:val="22"/>
        </w:rPr>
        <w:t xml:space="preserve"> </w:t>
      </w:r>
      <w:r w:rsidRPr="008C6B58">
        <w:rPr>
          <w:rFonts w:ascii="Arial" w:eastAsia="Arial" w:hAnsi="Arial" w:cs="Arial"/>
          <w:sz w:val="22"/>
          <w:szCs w:val="22"/>
        </w:rPr>
        <w:t>predicts higher BMI</w:t>
      </w:r>
      <w:r w:rsidR="00B47775" w:rsidRPr="008C6B58">
        <w:rPr>
          <w:rFonts w:ascii="Arial" w:eastAsia="Arial" w:hAnsi="Arial" w:cs="Arial"/>
          <w:sz w:val="22"/>
          <w:szCs w:val="22"/>
        </w:rPr>
        <w:t>-</w:t>
      </w:r>
      <w:r w:rsidRPr="008C6B58">
        <w:rPr>
          <w:rFonts w:ascii="Arial" w:eastAsia="Arial" w:hAnsi="Arial" w:cs="Arial"/>
          <w:sz w:val="22"/>
          <w:szCs w:val="22"/>
        </w:rPr>
        <w:t>W</w:t>
      </w:r>
      <w:r w:rsidR="00315908" w:rsidRPr="008C6B58">
        <w:rPr>
          <w:rFonts w:ascii="Arial" w:eastAsia="Arial" w:hAnsi="Arial" w:cs="Arial"/>
          <w:sz w:val="22"/>
          <w:szCs w:val="22"/>
        </w:rPr>
        <w:t>C</w:t>
      </w:r>
      <w:r w:rsidR="00A144B0" w:rsidRPr="008C6B58">
        <w:rPr>
          <w:rFonts w:ascii="Arial" w:eastAsia="Arial" w:hAnsi="Arial" w:cs="Arial"/>
          <w:sz w:val="22"/>
          <w:szCs w:val="22"/>
        </w:rPr>
        <w:t xml:space="preserve"> at</w:t>
      </w:r>
      <w:r w:rsidR="00062239" w:rsidRPr="008C6B58">
        <w:rPr>
          <w:rFonts w:ascii="Arial" w:eastAsia="Arial" w:hAnsi="Arial" w:cs="Arial"/>
          <w:sz w:val="22"/>
          <w:szCs w:val="22"/>
        </w:rPr>
        <w:t xml:space="preserve"> T2</w:t>
      </w:r>
      <w:r w:rsidR="00097EDF" w:rsidRPr="008C6B58">
        <w:rPr>
          <w:rFonts w:ascii="Arial" w:eastAsia="Arial" w:hAnsi="Arial" w:cs="Arial"/>
          <w:sz w:val="22"/>
          <w:szCs w:val="22"/>
        </w:rPr>
        <w:t xml:space="preserve"> and </w:t>
      </w:r>
      <w:r w:rsidR="00062239" w:rsidRPr="008C6B58">
        <w:rPr>
          <w:rFonts w:ascii="Arial" w:eastAsia="Arial" w:hAnsi="Arial" w:cs="Arial"/>
          <w:sz w:val="22"/>
          <w:szCs w:val="22"/>
        </w:rPr>
        <w:t>T3</w:t>
      </w:r>
      <w:r w:rsidRPr="008C6B58">
        <w:rPr>
          <w:rFonts w:ascii="Arial" w:eastAsia="Arial" w:hAnsi="Arial" w:cs="Arial"/>
          <w:sz w:val="22"/>
          <w:szCs w:val="22"/>
        </w:rPr>
        <w:t>.</w:t>
      </w:r>
    </w:p>
    <w:p w14:paraId="0A80E7EC" w14:textId="1555659C" w:rsidR="00791409" w:rsidRPr="008C6B58" w:rsidRDefault="0079556E" w:rsidP="2BDC2A16">
      <w:pPr>
        <w:rPr>
          <w:rFonts w:ascii="Arial" w:eastAsia="Arial" w:hAnsi="Arial" w:cs="Arial"/>
          <w:sz w:val="22"/>
          <w:szCs w:val="22"/>
        </w:rPr>
      </w:pPr>
      <w:r w:rsidRPr="008C6B58">
        <w:rPr>
          <w:rFonts w:ascii="Arial" w:eastAsia="Arial" w:hAnsi="Arial" w:cs="Arial"/>
          <w:sz w:val="22"/>
          <w:szCs w:val="22"/>
        </w:rPr>
        <w:t> </w:t>
      </w:r>
    </w:p>
    <w:p w14:paraId="1203711D" w14:textId="02FEF3C1" w:rsidR="000F3E6C" w:rsidRPr="00773DD1" w:rsidRDefault="000F3E6C" w:rsidP="2BDC2A16">
      <w:pPr>
        <w:textAlignment w:val="baseline"/>
        <w:rPr>
          <w:rFonts w:ascii="Arial" w:eastAsia="Arial" w:hAnsi="Arial" w:cs="Arial"/>
          <w:i/>
          <w:iCs/>
          <w:color w:val="000000"/>
          <w:kern w:val="0"/>
          <w:sz w:val="22"/>
          <w:szCs w:val="22"/>
          <w:u w:val="single"/>
          <w14:ligatures w14:val="none"/>
        </w:rPr>
      </w:pPr>
      <w:r w:rsidRPr="008C6B58">
        <w:rPr>
          <w:rFonts w:ascii="Arial" w:eastAsia="Arial" w:hAnsi="Arial" w:cs="Arial"/>
          <w:b/>
          <w:bCs/>
          <w:i/>
          <w:iCs/>
          <w:color w:val="000000"/>
          <w:kern w:val="0"/>
          <w:sz w:val="22"/>
          <w:szCs w:val="22"/>
          <w:u w:val="single"/>
          <w14:ligatures w14:val="none"/>
        </w:rPr>
        <w:t xml:space="preserve">Aim </w:t>
      </w:r>
      <w:r w:rsidR="009A5803" w:rsidRPr="008C6B58">
        <w:rPr>
          <w:rFonts w:ascii="Arial" w:eastAsia="Arial" w:hAnsi="Arial" w:cs="Arial"/>
          <w:b/>
          <w:bCs/>
          <w:i/>
          <w:iCs/>
          <w:color w:val="000000"/>
          <w:kern w:val="0"/>
          <w:sz w:val="22"/>
          <w:szCs w:val="22"/>
          <w:u w:val="single"/>
          <w14:ligatures w14:val="none"/>
        </w:rPr>
        <w:t>3</w:t>
      </w:r>
      <w:r w:rsidRPr="008C6B58">
        <w:rPr>
          <w:rFonts w:ascii="Arial" w:eastAsia="Arial" w:hAnsi="Arial" w:cs="Arial"/>
          <w:b/>
          <w:bCs/>
          <w:i/>
          <w:iCs/>
          <w:color w:val="000000"/>
          <w:kern w:val="0"/>
          <w:sz w:val="22"/>
          <w:szCs w:val="22"/>
          <w:u w:val="single"/>
          <w14:ligatures w14:val="none"/>
        </w:rPr>
        <w:t>:</w:t>
      </w:r>
      <w:r w:rsidR="0079556E" w:rsidRPr="008C6B58">
        <w:rPr>
          <w:rFonts w:ascii="Arial" w:eastAsia="Arial" w:hAnsi="Arial" w:cs="Arial"/>
          <w:i/>
          <w:iCs/>
          <w:color w:val="000000"/>
          <w:kern w:val="0"/>
          <w:sz w:val="22"/>
          <w:szCs w:val="22"/>
          <w:u w:val="single"/>
          <w14:ligatures w14:val="none"/>
        </w:rPr>
        <w:t xml:space="preserve"> </w:t>
      </w:r>
      <w:r w:rsidR="0079556E" w:rsidRPr="008C6B58">
        <w:rPr>
          <w:rFonts w:ascii="Arial" w:eastAsia="Arial" w:hAnsi="Arial" w:cs="Arial"/>
          <w:b/>
          <w:bCs/>
          <w:i/>
          <w:iCs/>
          <w:sz w:val="22"/>
          <w:szCs w:val="22"/>
        </w:rPr>
        <w:t>Test the mediating role of hippocampal subregion and subfield volumes</w:t>
      </w:r>
      <w:r w:rsidR="009A5803" w:rsidRPr="008C6B58">
        <w:rPr>
          <w:rFonts w:ascii="Arial" w:eastAsia="Arial" w:hAnsi="Arial" w:cs="Arial"/>
          <w:b/>
          <w:bCs/>
          <w:i/>
          <w:iCs/>
          <w:sz w:val="22"/>
          <w:szCs w:val="22"/>
        </w:rPr>
        <w:t xml:space="preserve"> in the associations between iron status and overweight/obesity.</w:t>
      </w:r>
    </w:p>
    <w:p w14:paraId="48A19E78" w14:textId="2E4D09F1" w:rsidR="0079556E" w:rsidRPr="008C6B58" w:rsidRDefault="00331E99" w:rsidP="2BDC2A16">
      <w:pPr>
        <w:rPr>
          <w:rFonts w:ascii="Arial" w:eastAsia="Arial" w:hAnsi="Arial" w:cs="Arial"/>
          <w:sz w:val="22"/>
          <w:szCs w:val="22"/>
        </w:rPr>
      </w:pPr>
      <w:r w:rsidRPr="008C6B58">
        <w:rPr>
          <w:rFonts w:ascii="Arial" w:eastAsia="Arial" w:hAnsi="Arial" w:cs="Arial"/>
          <w:b/>
          <w:bCs/>
          <w:i/>
          <w:iCs/>
          <w:color w:val="000000"/>
          <w:kern w:val="0"/>
          <w:sz w:val="22"/>
          <w:szCs w:val="22"/>
          <w14:ligatures w14:val="none"/>
        </w:rPr>
        <w:t>Rationale:</w:t>
      </w:r>
      <w:r w:rsidRPr="008C6B58">
        <w:rPr>
          <w:rFonts w:ascii="Arial" w:eastAsia="Arial" w:hAnsi="Arial" w:cs="Arial"/>
          <w:color w:val="000000"/>
          <w:kern w:val="0"/>
          <w:sz w:val="22"/>
          <w:szCs w:val="22"/>
          <w14:ligatures w14:val="none"/>
        </w:rPr>
        <w:t> </w:t>
      </w:r>
      <w:r w:rsidR="0079556E" w:rsidRPr="008C6B58">
        <w:rPr>
          <w:rFonts w:ascii="Arial" w:eastAsia="Arial" w:hAnsi="Arial" w:cs="Arial"/>
          <w:sz w:val="22"/>
          <w:szCs w:val="22"/>
        </w:rPr>
        <w:t xml:space="preserve"> </w:t>
      </w:r>
      <w:r w:rsidR="00DB1569" w:rsidRPr="008C6B58">
        <w:rPr>
          <w:rFonts w:ascii="Arial" w:eastAsia="Arial" w:hAnsi="Arial" w:cs="Arial"/>
          <w:sz w:val="22"/>
          <w:szCs w:val="22"/>
        </w:rPr>
        <w:t xml:space="preserve">Previous studies have shown that </w:t>
      </w:r>
      <w:r w:rsidR="003613C8" w:rsidRPr="008C6B58">
        <w:rPr>
          <w:rFonts w:ascii="Arial" w:eastAsia="Arial" w:hAnsi="Arial" w:cs="Arial"/>
          <w:sz w:val="22"/>
          <w:szCs w:val="22"/>
        </w:rPr>
        <w:t xml:space="preserve">ID </w:t>
      </w:r>
      <w:r w:rsidR="00DB1569" w:rsidRPr="008C6B58">
        <w:rPr>
          <w:rFonts w:ascii="Arial" w:eastAsia="Arial" w:hAnsi="Arial" w:cs="Arial"/>
          <w:sz w:val="22"/>
          <w:szCs w:val="22"/>
        </w:rPr>
        <w:t>is associated with alterations in hippocampal volume, a structural measure linked to cognitive and behavioral functions. The hippocampus plays a critical role in regulating eating behavior by integrating memory and decision-making processes. However, no study to date has systematically examined whether changes in hippocampal volume, potentially due to ID, mediate the relationship between ID and obesity-related outcomes</w:t>
      </w:r>
      <w:r w:rsidR="003613C8" w:rsidRPr="008C6B58">
        <w:rPr>
          <w:rFonts w:ascii="Arial" w:eastAsia="Arial" w:hAnsi="Arial" w:cs="Arial"/>
          <w:sz w:val="22"/>
          <w:szCs w:val="22"/>
        </w:rPr>
        <w:t>.</w:t>
      </w:r>
    </w:p>
    <w:p w14:paraId="18B0E3F4" w14:textId="3DBE26E7" w:rsidR="00773DD1" w:rsidRPr="00D56210" w:rsidRDefault="0079556E" w:rsidP="2BDC2A16">
      <w:pPr>
        <w:rPr>
          <w:rFonts w:ascii="Arial" w:eastAsia="Arial" w:hAnsi="Arial" w:cs="Arial"/>
          <w:b/>
          <w:bCs/>
          <w:sz w:val="22"/>
          <w:szCs w:val="22"/>
        </w:rPr>
      </w:pPr>
      <w:r w:rsidRPr="008C6B58">
        <w:rPr>
          <w:rFonts w:ascii="Arial" w:eastAsia="Arial" w:hAnsi="Arial" w:cs="Arial"/>
          <w:b/>
          <w:bCs/>
          <w:i/>
          <w:iCs/>
          <w:sz w:val="22"/>
          <w:szCs w:val="22"/>
        </w:rPr>
        <w:t>Data Preparation:</w:t>
      </w:r>
      <w:r w:rsidRPr="008C6B58">
        <w:rPr>
          <w:rFonts w:ascii="Arial" w:eastAsia="Arial" w:hAnsi="Arial" w:cs="Arial"/>
          <w:b/>
          <w:bCs/>
          <w:sz w:val="22"/>
          <w:szCs w:val="22"/>
        </w:rPr>
        <w:t> </w:t>
      </w:r>
      <w:r w:rsidR="00EC4E32" w:rsidRPr="008C6B58">
        <w:rPr>
          <w:rFonts w:ascii="Arial" w:eastAsia="Arial" w:hAnsi="Arial" w:cs="Arial"/>
          <w:sz w:val="22"/>
          <w:szCs w:val="22"/>
        </w:rPr>
        <w:t xml:space="preserve">We will extract data on iron biomarkers (hemoglobin, ferritin) </w:t>
      </w:r>
      <w:r w:rsidR="00A24249" w:rsidRPr="008C6B58">
        <w:rPr>
          <w:rFonts w:ascii="Arial" w:eastAsia="Arial" w:hAnsi="Arial" w:cs="Arial"/>
          <w:sz w:val="22"/>
          <w:szCs w:val="22"/>
        </w:rPr>
        <w:t xml:space="preserve">at </w:t>
      </w:r>
      <w:r w:rsidR="005338E6" w:rsidRPr="008C6B58">
        <w:rPr>
          <w:rFonts w:ascii="Arial" w:eastAsia="Arial" w:hAnsi="Arial" w:cs="Arial"/>
          <w:sz w:val="22"/>
          <w:szCs w:val="22"/>
        </w:rPr>
        <w:t>T1</w:t>
      </w:r>
      <w:r w:rsidR="003B7E31" w:rsidRPr="008C6B58">
        <w:rPr>
          <w:rFonts w:ascii="Arial" w:eastAsia="Arial" w:hAnsi="Arial" w:cs="Arial"/>
          <w:sz w:val="22"/>
          <w:szCs w:val="22"/>
        </w:rPr>
        <w:t>, hippocampal</w:t>
      </w:r>
      <w:r w:rsidR="00EC4E32" w:rsidRPr="008C6B58">
        <w:rPr>
          <w:rFonts w:ascii="Arial" w:eastAsia="Arial" w:hAnsi="Arial" w:cs="Arial"/>
          <w:sz w:val="22"/>
          <w:szCs w:val="22"/>
        </w:rPr>
        <w:t xml:space="preserve"> subregion/subfield volumes</w:t>
      </w:r>
      <w:r w:rsidR="00AB72F6" w:rsidRPr="008C6B58">
        <w:rPr>
          <w:rFonts w:ascii="Arial" w:eastAsia="Arial" w:hAnsi="Arial" w:cs="Arial"/>
          <w:sz w:val="22"/>
          <w:szCs w:val="22"/>
        </w:rPr>
        <w:t xml:space="preserve"> (the cornu ammonis (CA) regions: CA1, CA2, CA3, and CA4, along with the dentate gyrus (DG), </w:t>
      </w:r>
      <w:r w:rsidR="00771268" w:rsidRPr="008C6B58">
        <w:rPr>
          <w:rFonts w:ascii="Arial" w:eastAsia="Arial" w:hAnsi="Arial" w:cs="Arial"/>
          <w:sz w:val="22"/>
          <w:szCs w:val="22"/>
        </w:rPr>
        <w:t xml:space="preserve">and </w:t>
      </w:r>
      <w:r w:rsidR="00AB72F6" w:rsidRPr="008C6B58">
        <w:rPr>
          <w:rFonts w:ascii="Arial" w:eastAsia="Arial" w:hAnsi="Arial" w:cs="Arial"/>
          <w:sz w:val="22"/>
          <w:szCs w:val="22"/>
        </w:rPr>
        <w:t>the subiculum)</w:t>
      </w:r>
      <w:r w:rsidR="00EC4E32" w:rsidRPr="008C6B58">
        <w:rPr>
          <w:rFonts w:ascii="Arial" w:eastAsia="Arial" w:hAnsi="Arial" w:cs="Arial"/>
          <w:sz w:val="22"/>
          <w:szCs w:val="22"/>
        </w:rPr>
        <w:t xml:space="preserve"> </w:t>
      </w:r>
      <w:r w:rsidR="00A24249" w:rsidRPr="008C6B58">
        <w:rPr>
          <w:rFonts w:ascii="Arial" w:eastAsia="Arial" w:hAnsi="Arial" w:cs="Arial"/>
          <w:sz w:val="22"/>
          <w:szCs w:val="22"/>
        </w:rPr>
        <w:t xml:space="preserve">at </w:t>
      </w:r>
      <w:r w:rsidR="00EC4E32" w:rsidRPr="008C6B58">
        <w:rPr>
          <w:rFonts w:ascii="Arial" w:eastAsia="Arial" w:hAnsi="Arial" w:cs="Arial"/>
          <w:sz w:val="22"/>
          <w:szCs w:val="22"/>
        </w:rPr>
        <w:t xml:space="preserve">T2, and adiposity measures (e.g., BMI z-scores, waist circumference) at </w:t>
      </w:r>
      <w:r w:rsidR="00F16A20" w:rsidRPr="008C6B58">
        <w:rPr>
          <w:rFonts w:ascii="Arial" w:eastAsia="Arial" w:hAnsi="Arial" w:cs="Arial"/>
          <w:sz w:val="22"/>
          <w:szCs w:val="22"/>
        </w:rPr>
        <w:t>T2 and</w:t>
      </w:r>
      <w:r w:rsidR="003B7E31" w:rsidRPr="008C6B58">
        <w:rPr>
          <w:rFonts w:ascii="Arial" w:eastAsia="Arial" w:hAnsi="Arial" w:cs="Arial"/>
          <w:sz w:val="22"/>
          <w:szCs w:val="22"/>
        </w:rPr>
        <w:t xml:space="preserve"> </w:t>
      </w:r>
      <w:r w:rsidR="00F16A20" w:rsidRPr="008C6B58">
        <w:rPr>
          <w:rFonts w:ascii="Arial" w:eastAsia="Arial" w:hAnsi="Arial" w:cs="Arial"/>
          <w:sz w:val="22"/>
          <w:szCs w:val="22"/>
        </w:rPr>
        <w:t>T3</w:t>
      </w:r>
      <w:r w:rsidR="00EC4E32" w:rsidRPr="008C6B58">
        <w:rPr>
          <w:rFonts w:ascii="Arial" w:eastAsia="Arial" w:hAnsi="Arial" w:cs="Arial"/>
          <w:sz w:val="22"/>
          <w:szCs w:val="22"/>
        </w:rPr>
        <w:t xml:space="preserve">. This </w:t>
      </w:r>
      <w:r w:rsidR="00FB77F3" w:rsidRPr="008C6B58">
        <w:rPr>
          <w:rFonts w:ascii="Arial" w:eastAsia="Arial" w:hAnsi="Arial" w:cs="Arial"/>
          <w:sz w:val="22"/>
          <w:szCs w:val="22"/>
        </w:rPr>
        <w:t xml:space="preserve">will </w:t>
      </w:r>
      <w:r w:rsidR="00EC4E32" w:rsidRPr="008C6B58">
        <w:rPr>
          <w:rFonts w:ascii="Arial" w:eastAsia="Arial" w:hAnsi="Arial" w:cs="Arial"/>
          <w:sz w:val="22"/>
          <w:szCs w:val="22"/>
        </w:rPr>
        <w:t>ensure proper temporal ordering for longitudinal mediation analysis</w:t>
      </w:r>
      <w:r w:rsidR="00F77AC9" w:rsidRPr="008C6B58">
        <w:rPr>
          <w:rFonts w:ascii="Arial" w:eastAsia="Arial" w:hAnsi="Arial" w:cs="Arial"/>
          <w:sz w:val="22"/>
          <w:szCs w:val="22"/>
        </w:rPr>
        <w:t xml:space="preserve">. </w:t>
      </w:r>
    </w:p>
    <w:p w14:paraId="5F23984E" w14:textId="5525B39F" w:rsidR="00517CE5" w:rsidRPr="008C6B58" w:rsidRDefault="0079556E" w:rsidP="2BDC2A16">
      <w:pPr>
        <w:rPr>
          <w:rFonts w:ascii="Arial" w:eastAsia="Arial" w:hAnsi="Arial" w:cs="Arial"/>
          <w:sz w:val="22"/>
          <w:szCs w:val="22"/>
        </w:rPr>
      </w:pPr>
      <w:r w:rsidRPr="008C6B58">
        <w:rPr>
          <w:rFonts w:ascii="Arial" w:eastAsia="Arial" w:hAnsi="Arial" w:cs="Arial"/>
          <w:b/>
          <w:bCs/>
          <w:i/>
          <w:iCs/>
          <w:sz w:val="22"/>
          <w:szCs w:val="22"/>
        </w:rPr>
        <w:t>Statistical Analysis:</w:t>
      </w:r>
      <w:r w:rsidRPr="008C6B58">
        <w:rPr>
          <w:rFonts w:ascii="Arial" w:eastAsia="Arial" w:hAnsi="Arial" w:cs="Arial"/>
          <w:b/>
          <w:bCs/>
          <w:sz w:val="22"/>
          <w:szCs w:val="22"/>
        </w:rPr>
        <w:t> </w:t>
      </w:r>
      <w:r w:rsidR="00517CE5" w:rsidRPr="008C6B58">
        <w:rPr>
          <w:rFonts w:ascii="Arial" w:eastAsia="Arial" w:hAnsi="Arial" w:cs="Arial"/>
          <w:sz w:val="22"/>
          <w:szCs w:val="22"/>
        </w:rPr>
        <w:t>To test mediation pathways:</w:t>
      </w:r>
    </w:p>
    <w:p w14:paraId="1B6D2885" w14:textId="37F2180F" w:rsidR="00A64F98" w:rsidRPr="008C6B58" w:rsidRDefault="00A64F98" w:rsidP="008C6B58">
      <w:pPr>
        <w:pStyle w:val="ListParagraph"/>
        <w:numPr>
          <w:ilvl w:val="0"/>
          <w:numId w:val="19"/>
        </w:numPr>
        <w:rPr>
          <w:rFonts w:ascii="Arial" w:eastAsia="Arial" w:hAnsi="Arial" w:cs="Arial"/>
          <w:sz w:val="22"/>
          <w:szCs w:val="22"/>
        </w:rPr>
      </w:pPr>
      <w:r w:rsidRPr="008C6B58">
        <w:rPr>
          <w:rFonts w:ascii="Arial" w:eastAsia="Arial" w:hAnsi="Arial" w:cs="Arial"/>
          <w:sz w:val="22"/>
          <w:szCs w:val="22"/>
        </w:rPr>
        <w:t xml:space="preserve">Before conducting the full mediation analysis, we will first assess the direct relationships between hippocampal volume and both BMI and waist circumference (WC) separately. </w:t>
      </w:r>
      <w:r w:rsidR="00C26244" w:rsidRPr="008C6B58">
        <w:rPr>
          <w:rFonts w:ascii="Arial" w:eastAsia="Arial" w:hAnsi="Arial" w:cs="Arial"/>
          <w:sz w:val="22"/>
          <w:szCs w:val="22"/>
        </w:rPr>
        <w:t>We will use linear regression models to evaluate these associations.</w:t>
      </w:r>
    </w:p>
    <w:p w14:paraId="1BCE33E8" w14:textId="77777777" w:rsidR="00C26244" w:rsidRPr="008C6B58" w:rsidRDefault="00517CE5" w:rsidP="2BDC2A16">
      <w:pPr>
        <w:pStyle w:val="ListParagraph"/>
        <w:numPr>
          <w:ilvl w:val="0"/>
          <w:numId w:val="19"/>
        </w:numPr>
        <w:rPr>
          <w:rFonts w:ascii="Arial" w:eastAsia="Arial" w:hAnsi="Arial" w:cs="Arial"/>
          <w:sz w:val="22"/>
          <w:szCs w:val="22"/>
        </w:rPr>
      </w:pPr>
      <w:r w:rsidRPr="008C6B58">
        <w:rPr>
          <w:rFonts w:ascii="Arial" w:eastAsia="Arial" w:hAnsi="Arial" w:cs="Arial"/>
          <w:sz w:val="22"/>
          <w:szCs w:val="22"/>
        </w:rPr>
        <w:t>Conduct longitudinal mediation analysis using structural equation modeling (SEM).</w:t>
      </w:r>
      <w:r w:rsidR="00C26244" w:rsidRPr="008C6B58">
        <w:rPr>
          <w:rFonts w:ascii="Arial" w:eastAsia="Arial" w:hAnsi="Arial" w:cs="Arial"/>
          <w:sz w:val="22"/>
          <w:szCs w:val="22"/>
        </w:rPr>
        <w:t xml:space="preserve"> The analysis will include:</w:t>
      </w:r>
    </w:p>
    <w:p w14:paraId="24CCA11A" w14:textId="6B261522" w:rsidR="00C26244" w:rsidRPr="008C6B58" w:rsidRDefault="00C26244" w:rsidP="2BDC2A16">
      <w:pPr>
        <w:pStyle w:val="ListParagraph"/>
        <w:numPr>
          <w:ilvl w:val="0"/>
          <w:numId w:val="24"/>
        </w:numPr>
        <w:rPr>
          <w:rFonts w:ascii="Arial" w:eastAsia="Arial" w:hAnsi="Arial" w:cs="Arial"/>
          <w:sz w:val="22"/>
          <w:szCs w:val="22"/>
        </w:rPr>
      </w:pPr>
      <w:r w:rsidRPr="008C6B58">
        <w:rPr>
          <w:rFonts w:ascii="Arial" w:eastAsia="Arial" w:hAnsi="Arial" w:cs="Arial"/>
          <w:sz w:val="22"/>
          <w:szCs w:val="22"/>
        </w:rPr>
        <w:t xml:space="preserve">Initially, we will test the total effect of ID on </w:t>
      </w:r>
      <w:r w:rsidR="00773DD1">
        <w:rPr>
          <w:rFonts w:ascii="Arial" w:eastAsia="Arial" w:hAnsi="Arial" w:cs="Arial"/>
          <w:sz w:val="22"/>
          <w:szCs w:val="22"/>
        </w:rPr>
        <w:t>BMI-WC</w:t>
      </w:r>
      <w:r w:rsidRPr="008C6B58">
        <w:rPr>
          <w:rFonts w:ascii="Arial" w:eastAsia="Arial" w:hAnsi="Arial" w:cs="Arial"/>
          <w:sz w:val="22"/>
          <w:szCs w:val="22"/>
        </w:rPr>
        <w:t xml:space="preserve"> without considering the mediator.</w:t>
      </w:r>
    </w:p>
    <w:p w14:paraId="6DFED451" w14:textId="05A73CA3" w:rsidR="00C26244" w:rsidRPr="00773DD1" w:rsidRDefault="00C26244" w:rsidP="00773DD1">
      <w:pPr>
        <w:pStyle w:val="ListParagraph"/>
        <w:numPr>
          <w:ilvl w:val="0"/>
          <w:numId w:val="24"/>
        </w:numPr>
        <w:rPr>
          <w:rFonts w:ascii="Arial" w:eastAsia="Arial" w:hAnsi="Arial" w:cs="Arial"/>
          <w:sz w:val="22"/>
          <w:szCs w:val="22"/>
        </w:rPr>
      </w:pPr>
      <w:r w:rsidRPr="008C6B58">
        <w:rPr>
          <w:rFonts w:ascii="Arial" w:eastAsia="Arial" w:hAnsi="Arial" w:cs="Arial"/>
          <w:sz w:val="22"/>
          <w:szCs w:val="22"/>
        </w:rPr>
        <w:t xml:space="preserve">Next, we will assess the relationship between hippocampal volume and </w:t>
      </w:r>
      <w:r w:rsidR="00773DD1">
        <w:rPr>
          <w:rFonts w:ascii="Arial" w:eastAsia="Arial" w:hAnsi="Arial" w:cs="Arial"/>
          <w:sz w:val="22"/>
          <w:szCs w:val="22"/>
        </w:rPr>
        <w:t>BMI-WC</w:t>
      </w:r>
      <w:r w:rsidRPr="008C6B58">
        <w:rPr>
          <w:rFonts w:ascii="Arial" w:eastAsia="Arial" w:hAnsi="Arial" w:cs="Arial"/>
          <w:sz w:val="22"/>
          <w:szCs w:val="22"/>
        </w:rPr>
        <w:t xml:space="preserve"> while controlling for ID.</w:t>
      </w:r>
      <w:r w:rsidR="00773DD1">
        <w:rPr>
          <w:rFonts w:ascii="Arial" w:eastAsia="Arial" w:hAnsi="Arial" w:cs="Arial"/>
          <w:sz w:val="22"/>
          <w:szCs w:val="22"/>
        </w:rPr>
        <w:t xml:space="preserve"> </w:t>
      </w:r>
      <w:r w:rsidRPr="00773DD1">
        <w:rPr>
          <w:rFonts w:ascii="Arial" w:eastAsia="Arial" w:hAnsi="Arial" w:cs="Arial"/>
          <w:sz w:val="22"/>
          <w:szCs w:val="22"/>
        </w:rPr>
        <w:t>We will fit two types of mediation models:</w:t>
      </w:r>
    </w:p>
    <w:p w14:paraId="3D6FA6E9" w14:textId="0E132C34" w:rsidR="00C26244" w:rsidRPr="008C6B58" w:rsidRDefault="00C26244" w:rsidP="008C6B58">
      <w:pPr>
        <w:pStyle w:val="ListParagraph"/>
        <w:numPr>
          <w:ilvl w:val="1"/>
          <w:numId w:val="19"/>
        </w:numPr>
        <w:rPr>
          <w:rFonts w:ascii="Arial" w:eastAsia="Arial" w:hAnsi="Arial" w:cs="Arial"/>
          <w:sz w:val="22"/>
          <w:szCs w:val="22"/>
        </w:rPr>
      </w:pPr>
      <w:r w:rsidRPr="008C6B58">
        <w:rPr>
          <w:rFonts w:ascii="Arial" w:eastAsia="Arial" w:hAnsi="Arial" w:cs="Arial"/>
          <w:b/>
          <w:bCs/>
          <w:sz w:val="22"/>
          <w:szCs w:val="22"/>
        </w:rPr>
        <w:t>Full Mediation Model</w:t>
      </w:r>
      <w:r w:rsidRPr="008C6B58">
        <w:rPr>
          <w:rFonts w:ascii="Arial" w:eastAsia="Arial" w:hAnsi="Arial" w:cs="Arial"/>
          <w:sz w:val="22"/>
          <w:szCs w:val="22"/>
        </w:rPr>
        <w:t xml:space="preserve">: This model will assess whether hippocampal volume mediates the relationship between ID and </w:t>
      </w:r>
      <w:r w:rsidR="00773DD1">
        <w:rPr>
          <w:rFonts w:ascii="Arial" w:eastAsia="Arial" w:hAnsi="Arial" w:cs="Arial"/>
          <w:sz w:val="22"/>
          <w:szCs w:val="22"/>
        </w:rPr>
        <w:t>BMI-WC</w:t>
      </w:r>
      <w:r w:rsidRPr="008C6B58">
        <w:rPr>
          <w:rFonts w:ascii="Arial" w:eastAsia="Arial" w:hAnsi="Arial" w:cs="Arial"/>
          <w:sz w:val="22"/>
          <w:szCs w:val="22"/>
        </w:rPr>
        <w:t xml:space="preserve"> without a direct path from ID to </w:t>
      </w:r>
      <w:r w:rsidR="00773DD1">
        <w:rPr>
          <w:rFonts w:ascii="Arial" w:eastAsia="Arial" w:hAnsi="Arial" w:cs="Arial"/>
          <w:sz w:val="22"/>
          <w:szCs w:val="22"/>
        </w:rPr>
        <w:t>BMI-WC</w:t>
      </w:r>
      <w:r w:rsidRPr="008C6B58">
        <w:rPr>
          <w:rFonts w:ascii="Arial" w:eastAsia="Arial" w:hAnsi="Arial" w:cs="Arial"/>
          <w:sz w:val="22"/>
          <w:szCs w:val="22"/>
        </w:rPr>
        <w:t>.</w:t>
      </w:r>
    </w:p>
    <w:p w14:paraId="1B152E17" w14:textId="07137586" w:rsidR="00517CE5" w:rsidRPr="008C6B58" w:rsidRDefault="00C26244" w:rsidP="008C6B58">
      <w:pPr>
        <w:pStyle w:val="ListParagraph"/>
        <w:numPr>
          <w:ilvl w:val="1"/>
          <w:numId w:val="19"/>
        </w:numPr>
        <w:rPr>
          <w:rFonts w:ascii="Arial" w:eastAsia="Arial" w:hAnsi="Arial" w:cs="Arial"/>
          <w:sz w:val="22"/>
          <w:szCs w:val="22"/>
        </w:rPr>
      </w:pPr>
      <w:r w:rsidRPr="008C6B58">
        <w:rPr>
          <w:rFonts w:ascii="Arial" w:eastAsia="Arial" w:hAnsi="Arial" w:cs="Arial"/>
          <w:b/>
          <w:bCs/>
          <w:sz w:val="22"/>
          <w:szCs w:val="22"/>
        </w:rPr>
        <w:t>Partial Mediation Model</w:t>
      </w:r>
      <w:r w:rsidRPr="008C6B58">
        <w:rPr>
          <w:rFonts w:ascii="Arial" w:eastAsia="Arial" w:hAnsi="Arial" w:cs="Arial"/>
          <w:sz w:val="22"/>
          <w:szCs w:val="22"/>
        </w:rPr>
        <w:t xml:space="preserve">: This model will include both paths—ID to hippocampal volume and hippocampal volume to </w:t>
      </w:r>
      <w:r w:rsidR="00773DD1">
        <w:rPr>
          <w:rFonts w:ascii="Arial" w:eastAsia="Arial" w:hAnsi="Arial" w:cs="Arial"/>
          <w:sz w:val="22"/>
          <w:szCs w:val="22"/>
        </w:rPr>
        <w:t>BMI-WC</w:t>
      </w:r>
      <w:r w:rsidRPr="008C6B58">
        <w:rPr>
          <w:rFonts w:ascii="Arial" w:eastAsia="Arial" w:hAnsi="Arial" w:cs="Arial"/>
          <w:sz w:val="22"/>
          <w:szCs w:val="22"/>
        </w:rPr>
        <w:t xml:space="preserve">—along with a direct path from ID to </w:t>
      </w:r>
      <w:r w:rsidR="00773DD1">
        <w:rPr>
          <w:rFonts w:ascii="Arial" w:eastAsia="Arial" w:hAnsi="Arial" w:cs="Arial"/>
          <w:sz w:val="22"/>
          <w:szCs w:val="22"/>
        </w:rPr>
        <w:t>BMI-WC</w:t>
      </w:r>
      <w:r w:rsidRPr="008C6B58">
        <w:rPr>
          <w:rFonts w:ascii="Arial" w:eastAsia="Arial" w:hAnsi="Arial" w:cs="Arial"/>
          <w:sz w:val="22"/>
          <w:szCs w:val="22"/>
        </w:rPr>
        <w:t>. We will compare model fit between these two models.</w:t>
      </w:r>
    </w:p>
    <w:p w14:paraId="1695FA41" w14:textId="09F9F58C" w:rsidR="00517CE5" w:rsidRPr="008C6B58" w:rsidRDefault="00517CE5" w:rsidP="2BDC2A16">
      <w:pPr>
        <w:pStyle w:val="ListParagraph"/>
        <w:numPr>
          <w:ilvl w:val="0"/>
          <w:numId w:val="19"/>
        </w:numPr>
        <w:rPr>
          <w:rFonts w:ascii="Arial" w:eastAsia="Arial" w:hAnsi="Arial" w:cs="Arial"/>
          <w:sz w:val="22"/>
          <w:szCs w:val="22"/>
        </w:rPr>
      </w:pPr>
      <w:r w:rsidRPr="008C6B58">
        <w:rPr>
          <w:rFonts w:ascii="Arial" w:eastAsia="Arial" w:hAnsi="Arial" w:cs="Arial"/>
          <w:sz w:val="22"/>
          <w:szCs w:val="22"/>
        </w:rPr>
        <w:t>Include Hb moderation effects in SEM pathways</w:t>
      </w:r>
      <w:r w:rsidR="007D54AC" w:rsidRPr="008C6B58">
        <w:rPr>
          <w:rFonts w:ascii="Arial" w:eastAsia="Arial" w:hAnsi="Arial" w:cs="Arial"/>
          <w:sz w:val="22"/>
          <w:szCs w:val="22"/>
        </w:rPr>
        <w:t xml:space="preserve"> to account for anemia-related effects on appetite regulation.</w:t>
      </w:r>
    </w:p>
    <w:p w14:paraId="12AE578C" w14:textId="77777777" w:rsidR="00517CE5" w:rsidRPr="008C6B58" w:rsidRDefault="00517CE5" w:rsidP="2BDC2A16">
      <w:pPr>
        <w:pStyle w:val="ListParagraph"/>
        <w:numPr>
          <w:ilvl w:val="0"/>
          <w:numId w:val="19"/>
        </w:numPr>
        <w:rPr>
          <w:rFonts w:ascii="Arial" w:eastAsia="Arial" w:hAnsi="Arial" w:cs="Arial"/>
          <w:sz w:val="22"/>
          <w:szCs w:val="22"/>
        </w:rPr>
      </w:pPr>
      <w:r w:rsidRPr="008C6B58">
        <w:rPr>
          <w:rFonts w:ascii="Arial" w:eastAsia="Arial" w:hAnsi="Arial" w:cs="Arial"/>
          <w:sz w:val="22"/>
          <w:szCs w:val="22"/>
        </w:rPr>
        <w:lastRenderedPageBreak/>
        <w:t>Use bootstrapping techniques to estimate confidence intervals for indirect effects.</w:t>
      </w:r>
    </w:p>
    <w:p w14:paraId="4C1D3D04" w14:textId="360446DB" w:rsidR="002E5700" w:rsidRPr="00773DD1" w:rsidRDefault="00517CE5" w:rsidP="00773DD1">
      <w:pPr>
        <w:pStyle w:val="ListParagraph"/>
        <w:numPr>
          <w:ilvl w:val="0"/>
          <w:numId w:val="19"/>
        </w:numPr>
        <w:rPr>
          <w:rFonts w:ascii="Arial" w:eastAsia="Arial" w:hAnsi="Arial" w:cs="Arial"/>
          <w:sz w:val="22"/>
          <w:szCs w:val="22"/>
        </w:rPr>
      </w:pPr>
      <w:r w:rsidRPr="008C6B58">
        <w:rPr>
          <w:rFonts w:ascii="Arial" w:eastAsia="Arial" w:hAnsi="Arial" w:cs="Arial"/>
          <w:sz w:val="22"/>
          <w:szCs w:val="22"/>
        </w:rPr>
        <w:t>Assess model fit using standard indices</w:t>
      </w:r>
      <w:r w:rsidR="007911B6" w:rsidRPr="008C6B58">
        <w:rPr>
          <w:rFonts w:ascii="Arial" w:eastAsia="Arial" w:hAnsi="Arial" w:cs="Arial"/>
          <w:sz w:val="22"/>
          <w:szCs w:val="22"/>
        </w:rPr>
        <w:t>.</w:t>
      </w:r>
    </w:p>
    <w:p w14:paraId="31E14C52" w14:textId="10B31CBE" w:rsidR="0079556E" w:rsidRPr="008C6B58" w:rsidRDefault="0079556E" w:rsidP="2BDC2A16">
      <w:pPr>
        <w:rPr>
          <w:rFonts w:ascii="Arial" w:eastAsia="Arial" w:hAnsi="Arial" w:cs="Arial"/>
          <w:sz w:val="22"/>
          <w:szCs w:val="22"/>
        </w:rPr>
      </w:pPr>
      <w:r w:rsidRPr="008C6B58">
        <w:rPr>
          <w:rFonts w:ascii="Arial" w:eastAsia="Arial" w:hAnsi="Arial" w:cs="Arial"/>
          <w:b/>
          <w:bCs/>
          <w:i/>
          <w:iCs/>
          <w:sz w:val="22"/>
          <w:szCs w:val="22"/>
        </w:rPr>
        <w:t>Expected Results:</w:t>
      </w:r>
      <w:r w:rsidRPr="008C6B58">
        <w:rPr>
          <w:rFonts w:ascii="Arial" w:eastAsia="Arial" w:hAnsi="Arial" w:cs="Arial"/>
          <w:i/>
          <w:iCs/>
          <w:sz w:val="22"/>
          <w:szCs w:val="22"/>
        </w:rPr>
        <w:t xml:space="preserve"> </w:t>
      </w:r>
      <w:r w:rsidRPr="008C6B58">
        <w:rPr>
          <w:rFonts w:ascii="Arial" w:eastAsia="Arial" w:hAnsi="Arial" w:cs="Arial"/>
          <w:sz w:val="22"/>
          <w:szCs w:val="22"/>
        </w:rPr>
        <w:t xml:space="preserve">We hypothesize that </w:t>
      </w:r>
      <w:r w:rsidR="00416CFB" w:rsidRPr="008C6B58">
        <w:rPr>
          <w:rFonts w:ascii="Arial" w:eastAsia="Arial" w:hAnsi="Arial" w:cs="Arial"/>
          <w:sz w:val="22"/>
          <w:szCs w:val="22"/>
        </w:rPr>
        <w:t>lower</w:t>
      </w:r>
      <w:r w:rsidRPr="008C6B58">
        <w:rPr>
          <w:rFonts w:ascii="Arial" w:eastAsia="Arial" w:hAnsi="Arial" w:cs="Arial"/>
          <w:sz w:val="22"/>
          <w:szCs w:val="22"/>
        </w:rPr>
        <w:t xml:space="preserve"> hippocampal volumes mediate the </w:t>
      </w:r>
      <w:r w:rsidR="00B443E6" w:rsidRPr="008C6B58">
        <w:rPr>
          <w:rFonts w:ascii="Arial" w:eastAsia="Arial" w:hAnsi="Arial" w:cs="Arial"/>
          <w:sz w:val="22"/>
          <w:szCs w:val="22"/>
        </w:rPr>
        <w:t>relation</w:t>
      </w:r>
      <w:r w:rsidRPr="008C6B58">
        <w:rPr>
          <w:rFonts w:ascii="Arial" w:eastAsia="Arial" w:hAnsi="Arial" w:cs="Arial"/>
          <w:sz w:val="22"/>
          <w:szCs w:val="22"/>
        </w:rPr>
        <w:t xml:space="preserve"> between lower iron status and higher adiposity measures. This would reveal a </w:t>
      </w:r>
      <w:r w:rsidR="00680E37" w:rsidRPr="008C6B58">
        <w:rPr>
          <w:rFonts w:ascii="Arial" w:eastAsia="Arial" w:hAnsi="Arial" w:cs="Arial"/>
          <w:sz w:val="22"/>
          <w:szCs w:val="22"/>
        </w:rPr>
        <w:t xml:space="preserve">potential </w:t>
      </w:r>
      <w:r w:rsidRPr="008C6B58">
        <w:rPr>
          <w:rFonts w:ascii="Arial" w:eastAsia="Arial" w:hAnsi="Arial" w:cs="Arial"/>
          <w:sz w:val="22"/>
          <w:szCs w:val="22"/>
        </w:rPr>
        <w:t>mechanistic pathway linking nutritional deficiency with obesity risk during adolescence</w:t>
      </w:r>
      <w:r w:rsidR="00256652" w:rsidRPr="008C6B58">
        <w:rPr>
          <w:rFonts w:ascii="Arial" w:eastAsia="Arial" w:hAnsi="Arial" w:cs="Arial"/>
          <w:sz w:val="22"/>
          <w:szCs w:val="22"/>
        </w:rPr>
        <w:t xml:space="preserve"> (Figure </w:t>
      </w:r>
      <w:r w:rsidR="00CA0352">
        <w:rPr>
          <w:rFonts w:ascii="Arial" w:eastAsia="Arial" w:hAnsi="Arial" w:cs="Arial"/>
          <w:sz w:val="22"/>
          <w:szCs w:val="22"/>
        </w:rPr>
        <w:t>4</w:t>
      </w:r>
      <w:r w:rsidR="00256652" w:rsidRPr="008C6B58">
        <w:rPr>
          <w:rFonts w:ascii="Arial" w:eastAsia="Arial" w:hAnsi="Arial" w:cs="Arial"/>
          <w:sz w:val="22"/>
          <w:szCs w:val="22"/>
        </w:rPr>
        <w:t>)</w:t>
      </w:r>
      <w:r w:rsidRPr="008C6B58">
        <w:rPr>
          <w:rFonts w:ascii="Arial" w:eastAsia="Arial" w:hAnsi="Arial" w:cs="Arial"/>
          <w:sz w:val="22"/>
          <w:szCs w:val="22"/>
        </w:rPr>
        <w:t>. </w:t>
      </w:r>
    </w:p>
    <w:p w14:paraId="3FDA099C" w14:textId="77777777" w:rsidR="00FD1188" w:rsidRPr="008C6B58" w:rsidRDefault="00FD1188" w:rsidP="2BDC2A16">
      <w:pPr>
        <w:rPr>
          <w:rFonts w:ascii="Arial" w:eastAsia="Arial" w:hAnsi="Arial" w:cs="Arial"/>
          <w:sz w:val="22"/>
          <w:szCs w:val="22"/>
        </w:rPr>
      </w:pPr>
    </w:p>
    <w:p w14:paraId="2A23119C" w14:textId="4C5AB42A" w:rsidR="00FD1188" w:rsidRDefault="008C6B58" w:rsidP="008C6B58">
      <w:pPr>
        <w:jc w:val="center"/>
        <w:rPr>
          <w:rFonts w:ascii="Arial" w:eastAsia="Arial" w:hAnsi="Arial" w:cs="Arial"/>
          <w:sz w:val="22"/>
          <w:szCs w:val="22"/>
        </w:rPr>
      </w:pPr>
      <w:r>
        <w:rPr>
          <w:rFonts w:ascii="Arial" w:eastAsia="Arial" w:hAnsi="Arial" w:cs="Arial"/>
          <w:noProof/>
          <w:sz w:val="22"/>
          <w:szCs w:val="22"/>
        </w:rPr>
        <w:drawing>
          <wp:inline distT="0" distB="0" distL="0" distR="0" wp14:anchorId="4EBE948F" wp14:editId="52F7EC25">
            <wp:extent cx="5262327" cy="3431568"/>
            <wp:effectExtent l="0" t="0" r="0" b="0"/>
            <wp:docPr id="122856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61342" name="Picture 1228561342"/>
                    <pic:cNvPicPr/>
                  </pic:nvPicPr>
                  <pic:blipFill rotWithShape="1">
                    <a:blip r:embed="rId11"/>
                    <a:srcRect r="2" b="10717"/>
                    <a:stretch/>
                  </pic:blipFill>
                  <pic:spPr bwMode="auto">
                    <a:xfrm>
                      <a:off x="0" y="0"/>
                      <a:ext cx="5329793" cy="3475563"/>
                    </a:xfrm>
                    <a:prstGeom prst="rect">
                      <a:avLst/>
                    </a:prstGeom>
                    <a:ln>
                      <a:noFill/>
                    </a:ln>
                    <a:extLst>
                      <a:ext uri="{53640926-AAD7-44D8-BBD7-CCE9431645EC}">
                        <a14:shadowObscured xmlns:a14="http://schemas.microsoft.com/office/drawing/2010/main"/>
                      </a:ext>
                    </a:extLst>
                  </pic:spPr>
                </pic:pic>
              </a:graphicData>
            </a:graphic>
          </wp:inline>
        </w:drawing>
      </w:r>
    </w:p>
    <w:p w14:paraId="5F72F81D" w14:textId="1407874D" w:rsidR="008C6B58" w:rsidRPr="008C6B58" w:rsidRDefault="008C6B58" w:rsidP="00942E52">
      <w:pPr>
        <w:jc w:val="center"/>
        <w:rPr>
          <w:rFonts w:ascii="Arial" w:eastAsia="Arial" w:hAnsi="Arial" w:cs="Arial"/>
          <w:sz w:val="22"/>
          <w:szCs w:val="22"/>
        </w:rPr>
      </w:pPr>
      <w:r w:rsidRPr="008C6B58">
        <w:rPr>
          <w:rFonts w:ascii="Arial" w:eastAsia="Arial" w:hAnsi="Arial" w:cs="Arial"/>
          <w:sz w:val="22"/>
          <w:szCs w:val="22"/>
        </w:rPr>
        <w:t xml:space="preserve">Figure </w:t>
      </w:r>
      <w:r w:rsidR="00CA0352">
        <w:rPr>
          <w:rFonts w:ascii="Arial" w:eastAsia="Arial" w:hAnsi="Arial" w:cs="Arial"/>
          <w:sz w:val="22"/>
          <w:szCs w:val="22"/>
        </w:rPr>
        <w:t>4</w:t>
      </w:r>
      <w:r w:rsidRPr="008C6B58">
        <w:rPr>
          <w:rFonts w:ascii="Arial" w:eastAsia="Arial" w:hAnsi="Arial" w:cs="Arial"/>
          <w:sz w:val="22"/>
          <w:szCs w:val="22"/>
        </w:rPr>
        <w:t>: Directed acyclic graph (DAG) of the mediation analyses for the association between iron deficiency (ID) and obesity among adolescents in the ABCD Study mediated by hippocampal volume and controlling for confounding variables</w:t>
      </w:r>
    </w:p>
    <w:p w14:paraId="65936C25" w14:textId="556767B3" w:rsidR="00374F4B" w:rsidRPr="008C6B58" w:rsidRDefault="00374F4B" w:rsidP="2BDC2A16">
      <w:pPr>
        <w:rPr>
          <w:rFonts w:ascii="Arial" w:eastAsia="Arial" w:hAnsi="Arial" w:cs="Arial"/>
          <w:sz w:val="22"/>
          <w:szCs w:val="22"/>
        </w:rPr>
      </w:pPr>
      <w:r w:rsidRPr="008C6B58">
        <w:rPr>
          <w:rFonts w:ascii="Arial" w:eastAsia="Arial" w:hAnsi="Arial" w:cs="Arial"/>
          <w:sz w:val="22"/>
          <w:szCs w:val="22"/>
        </w:rPr>
        <w:t xml:space="preserve"> </w:t>
      </w:r>
    </w:p>
    <w:p w14:paraId="0A1F912B" w14:textId="1747F100" w:rsidR="00A144B0" w:rsidRPr="008C6B58" w:rsidRDefault="00A144B0" w:rsidP="2BDC2A16">
      <w:pPr>
        <w:textAlignment w:val="baseline"/>
        <w:rPr>
          <w:rFonts w:ascii="Arial" w:eastAsia="Arial" w:hAnsi="Arial" w:cs="Arial"/>
          <w:kern w:val="0"/>
          <w:sz w:val="22"/>
          <w:szCs w:val="22"/>
          <w14:ligatures w14:val="none"/>
        </w:rPr>
      </w:pPr>
      <w:r w:rsidRPr="008C6B58">
        <w:rPr>
          <w:rFonts w:ascii="Arial" w:eastAsia="Arial" w:hAnsi="Arial" w:cs="Arial"/>
          <w:kern w:val="0"/>
          <w:sz w:val="22"/>
          <w:szCs w:val="22"/>
          <w14:ligatures w14:val="none"/>
        </w:rPr>
        <w:t>The strength of our approach lies in its interdisciplinary collaboration, bringing together expertise across multiple fields to address this complex public health challenge. Our team includes specialists in iron deficiency and nutrient metabolism</w:t>
      </w:r>
      <w:r w:rsidR="00D13447" w:rsidRPr="008C6B58">
        <w:rPr>
          <w:rFonts w:ascii="Arial" w:eastAsia="Arial" w:hAnsi="Arial" w:cs="Arial"/>
          <w:kern w:val="0"/>
          <w:sz w:val="22"/>
          <w:szCs w:val="22"/>
          <w14:ligatures w14:val="none"/>
        </w:rPr>
        <w:t xml:space="preserve"> (</w:t>
      </w:r>
      <w:r w:rsidR="009D1CCF" w:rsidRPr="008C6B58">
        <w:rPr>
          <w:rFonts w:ascii="Arial" w:eastAsia="Arial" w:hAnsi="Arial" w:cs="Arial"/>
          <w:kern w:val="0"/>
          <w:sz w:val="22"/>
          <w:szCs w:val="22"/>
          <w14:ligatures w14:val="none"/>
        </w:rPr>
        <w:t xml:space="preserve">Dr. Laura Murray-Kolb, </w:t>
      </w:r>
      <w:r w:rsidR="008C4538" w:rsidRPr="008C6B58">
        <w:rPr>
          <w:rFonts w:ascii="Arial" w:eastAsia="Arial" w:hAnsi="Arial" w:cs="Arial"/>
          <w:kern w:val="0"/>
          <w:sz w:val="22"/>
          <w:szCs w:val="22"/>
          <w14:ligatures w14:val="none"/>
        </w:rPr>
        <w:t>PI of the project and dissertation mentor for the graduate student</w:t>
      </w:r>
      <w:r w:rsidR="009D1CCF" w:rsidRPr="008C6B58">
        <w:rPr>
          <w:rFonts w:ascii="Arial" w:eastAsia="Arial" w:hAnsi="Arial" w:cs="Arial"/>
          <w:kern w:val="0"/>
          <w:sz w:val="22"/>
          <w:szCs w:val="22"/>
          <w14:ligatures w14:val="none"/>
        </w:rPr>
        <w:t xml:space="preserve"> investigator</w:t>
      </w:r>
      <w:r w:rsidR="008C4538" w:rsidRPr="008C6B58">
        <w:rPr>
          <w:rFonts w:ascii="Arial" w:eastAsia="Arial" w:hAnsi="Arial" w:cs="Arial"/>
          <w:kern w:val="0"/>
          <w:sz w:val="22"/>
          <w:szCs w:val="22"/>
          <w14:ligatures w14:val="none"/>
        </w:rPr>
        <w:t>)</w:t>
      </w:r>
      <w:r w:rsidRPr="008C6B58">
        <w:rPr>
          <w:rFonts w:ascii="Arial" w:eastAsia="Arial" w:hAnsi="Arial" w:cs="Arial"/>
          <w:kern w:val="0"/>
          <w:sz w:val="22"/>
          <w:szCs w:val="22"/>
          <w14:ligatures w14:val="none"/>
        </w:rPr>
        <w:t>, ingestive behavior and appetite regulation</w:t>
      </w:r>
      <w:r w:rsidR="008C4538" w:rsidRPr="008C6B58">
        <w:rPr>
          <w:rFonts w:ascii="Arial" w:eastAsia="Arial" w:hAnsi="Arial" w:cs="Arial"/>
          <w:kern w:val="0"/>
          <w:sz w:val="22"/>
          <w:szCs w:val="22"/>
          <w14:ligatures w14:val="none"/>
        </w:rPr>
        <w:t xml:space="preserve"> (Dr. Rick Mattes, </w:t>
      </w:r>
      <w:r w:rsidR="009D1CCF" w:rsidRPr="008C6B58">
        <w:rPr>
          <w:rFonts w:ascii="Arial" w:eastAsia="Arial" w:hAnsi="Arial" w:cs="Arial"/>
          <w:kern w:val="0"/>
          <w:sz w:val="22"/>
          <w:szCs w:val="22"/>
          <w14:ligatures w14:val="none"/>
        </w:rPr>
        <w:t>dissertation committee member for the student investigator)</w:t>
      </w:r>
      <w:r w:rsidRPr="008C6B58">
        <w:rPr>
          <w:rFonts w:ascii="Arial" w:eastAsia="Arial" w:hAnsi="Arial" w:cs="Arial"/>
          <w:kern w:val="0"/>
          <w:sz w:val="22"/>
          <w:szCs w:val="22"/>
          <w14:ligatures w14:val="none"/>
        </w:rPr>
        <w:t>, childhood obesity and developmental trajectories</w:t>
      </w:r>
      <w:r w:rsidR="009D1CCF" w:rsidRPr="008C6B58">
        <w:rPr>
          <w:rFonts w:ascii="Arial" w:eastAsia="Arial" w:hAnsi="Arial" w:cs="Arial"/>
          <w:kern w:val="0"/>
          <w:sz w:val="22"/>
          <w:szCs w:val="22"/>
          <w14:ligatures w14:val="none"/>
        </w:rPr>
        <w:t xml:space="preserve"> (Dr. Kameron </w:t>
      </w:r>
      <w:proofErr w:type="spellStart"/>
      <w:r w:rsidR="009D1CCF" w:rsidRPr="008C6B58">
        <w:rPr>
          <w:rFonts w:ascii="Arial" w:eastAsia="Arial" w:hAnsi="Arial" w:cs="Arial"/>
          <w:kern w:val="0"/>
          <w:sz w:val="22"/>
          <w:szCs w:val="22"/>
          <w14:ligatures w14:val="none"/>
        </w:rPr>
        <w:t>Moding</w:t>
      </w:r>
      <w:proofErr w:type="spellEnd"/>
      <w:r w:rsidR="009D1CCF" w:rsidRPr="008C6B58">
        <w:rPr>
          <w:rFonts w:ascii="Arial" w:eastAsia="Arial" w:hAnsi="Arial" w:cs="Arial"/>
          <w:kern w:val="0"/>
          <w:sz w:val="22"/>
          <w:szCs w:val="22"/>
          <w14:ligatures w14:val="none"/>
        </w:rPr>
        <w:t>, dissertation committee member for the student investigator)</w:t>
      </w:r>
      <w:r w:rsidRPr="008C6B58">
        <w:rPr>
          <w:rFonts w:ascii="Arial" w:eastAsia="Arial" w:hAnsi="Arial" w:cs="Arial"/>
          <w:kern w:val="0"/>
          <w:sz w:val="22"/>
          <w:szCs w:val="22"/>
          <w14:ligatures w14:val="none"/>
        </w:rPr>
        <w:t xml:space="preserve">, </w:t>
      </w:r>
      <w:r w:rsidR="008C25B6" w:rsidRPr="008C6B58">
        <w:rPr>
          <w:rFonts w:ascii="Arial" w:eastAsia="Arial" w:hAnsi="Arial" w:cs="Arial"/>
          <w:kern w:val="0"/>
          <w:sz w:val="22"/>
          <w:szCs w:val="22"/>
          <w14:ligatures w14:val="none"/>
        </w:rPr>
        <w:t xml:space="preserve">and </w:t>
      </w:r>
      <w:r w:rsidR="002A76FA" w:rsidRPr="008C6B58">
        <w:rPr>
          <w:rFonts w:ascii="Arial" w:eastAsia="Arial" w:hAnsi="Arial" w:cs="Arial"/>
          <w:kern w:val="0"/>
          <w:sz w:val="22"/>
          <w:szCs w:val="22"/>
          <w14:ligatures w14:val="none"/>
        </w:rPr>
        <w:t xml:space="preserve">secondary </w:t>
      </w:r>
      <w:r w:rsidRPr="008C6B58">
        <w:rPr>
          <w:rFonts w:ascii="Arial" w:eastAsia="Arial" w:hAnsi="Arial" w:cs="Arial"/>
          <w:kern w:val="0"/>
          <w:sz w:val="22"/>
          <w:szCs w:val="22"/>
          <w14:ligatures w14:val="none"/>
        </w:rPr>
        <w:t>data</w:t>
      </w:r>
      <w:r w:rsidR="002A76FA" w:rsidRPr="008C6B58">
        <w:rPr>
          <w:rFonts w:ascii="Arial" w:eastAsia="Arial" w:hAnsi="Arial" w:cs="Arial"/>
          <w:kern w:val="0"/>
          <w:sz w:val="22"/>
          <w:szCs w:val="22"/>
          <w14:ligatures w14:val="none"/>
        </w:rPr>
        <w:t xml:space="preserve"> analysis</w:t>
      </w:r>
      <w:r w:rsidRPr="008C6B58">
        <w:rPr>
          <w:rFonts w:ascii="Arial" w:eastAsia="Arial" w:hAnsi="Arial" w:cs="Arial"/>
          <w:kern w:val="0"/>
          <w:sz w:val="22"/>
          <w:szCs w:val="22"/>
          <w14:ligatures w14:val="none"/>
        </w:rPr>
        <w:t xml:space="preserve"> </w:t>
      </w:r>
      <w:r w:rsidR="002A76FA" w:rsidRPr="008C6B58">
        <w:rPr>
          <w:rFonts w:ascii="Arial" w:eastAsia="Arial" w:hAnsi="Arial" w:cs="Arial"/>
          <w:kern w:val="0"/>
          <w:sz w:val="22"/>
          <w:szCs w:val="22"/>
          <w14:ligatures w14:val="none"/>
        </w:rPr>
        <w:t xml:space="preserve">focusing on cardiometabolic disease </w:t>
      </w:r>
      <w:r w:rsidR="009D1CCF" w:rsidRPr="008C6B58">
        <w:rPr>
          <w:rFonts w:ascii="Arial" w:eastAsia="Arial" w:hAnsi="Arial" w:cs="Arial"/>
          <w:kern w:val="0"/>
          <w:sz w:val="22"/>
          <w:szCs w:val="22"/>
          <w14:ligatures w14:val="none"/>
        </w:rPr>
        <w:t xml:space="preserve">(Dr. </w:t>
      </w:r>
      <w:proofErr w:type="spellStart"/>
      <w:r w:rsidR="00DB0E66" w:rsidRPr="008C6B58">
        <w:rPr>
          <w:rFonts w:ascii="Arial" w:eastAsia="Arial" w:hAnsi="Arial" w:cs="Arial"/>
          <w:kern w:val="0"/>
          <w:sz w:val="22"/>
          <w:szCs w:val="22"/>
          <w14:ligatures w14:val="none"/>
        </w:rPr>
        <w:t>Qi</w:t>
      </w:r>
      <w:r w:rsidR="00AE56FA" w:rsidRPr="008C6B58">
        <w:rPr>
          <w:rFonts w:ascii="Arial" w:eastAsia="Arial" w:hAnsi="Arial" w:cs="Arial"/>
          <w:kern w:val="0"/>
          <w:sz w:val="22"/>
          <w:szCs w:val="22"/>
          <w14:ligatures w14:val="none"/>
        </w:rPr>
        <w:t>ng</w:t>
      </w:r>
      <w:r w:rsidR="00DB0E66" w:rsidRPr="008C6B58">
        <w:rPr>
          <w:rFonts w:ascii="Arial" w:eastAsia="Arial" w:hAnsi="Arial" w:cs="Arial"/>
          <w:kern w:val="0"/>
          <w:sz w:val="22"/>
          <w:szCs w:val="22"/>
          <w14:ligatures w14:val="none"/>
        </w:rPr>
        <w:t>lan</w:t>
      </w:r>
      <w:proofErr w:type="spellEnd"/>
      <w:r w:rsidR="00DB0E66" w:rsidRPr="008C6B58">
        <w:rPr>
          <w:rFonts w:ascii="Arial" w:eastAsia="Arial" w:hAnsi="Arial" w:cs="Arial"/>
          <w:kern w:val="0"/>
          <w:sz w:val="22"/>
          <w:szCs w:val="22"/>
          <w14:ligatures w14:val="none"/>
        </w:rPr>
        <w:t xml:space="preserve"> </w:t>
      </w:r>
      <w:r w:rsidR="004C25F9" w:rsidRPr="008C6B58">
        <w:rPr>
          <w:rFonts w:ascii="Arial" w:eastAsia="Arial" w:hAnsi="Arial" w:cs="Arial"/>
          <w:kern w:val="0"/>
          <w:sz w:val="22"/>
          <w:szCs w:val="22"/>
          <w14:ligatures w14:val="none"/>
        </w:rPr>
        <w:t>Ding</w:t>
      </w:r>
      <w:r w:rsidR="009D1CCF" w:rsidRPr="008C6B58">
        <w:rPr>
          <w:rFonts w:ascii="Arial" w:eastAsia="Arial" w:hAnsi="Arial" w:cs="Arial"/>
          <w:kern w:val="0"/>
          <w:sz w:val="22"/>
          <w:szCs w:val="22"/>
          <w14:ligatures w14:val="none"/>
        </w:rPr>
        <w:t xml:space="preserve">, </w:t>
      </w:r>
      <w:r w:rsidR="004C25F9" w:rsidRPr="008C6B58">
        <w:rPr>
          <w:rFonts w:ascii="Arial" w:eastAsia="Arial" w:hAnsi="Arial" w:cs="Arial"/>
          <w:kern w:val="0"/>
          <w:sz w:val="22"/>
          <w:szCs w:val="22"/>
          <w14:ligatures w14:val="none"/>
        </w:rPr>
        <w:t>co-investigator</w:t>
      </w:r>
      <w:r w:rsidR="009D1CCF" w:rsidRPr="008C6B58">
        <w:rPr>
          <w:rFonts w:ascii="Arial" w:eastAsia="Arial" w:hAnsi="Arial" w:cs="Arial"/>
          <w:kern w:val="0"/>
          <w:sz w:val="22"/>
          <w:szCs w:val="22"/>
          <w14:ligatures w14:val="none"/>
        </w:rPr>
        <w:t>)</w:t>
      </w:r>
      <w:r w:rsidR="00AE56FA" w:rsidRPr="008C6B58">
        <w:rPr>
          <w:rFonts w:ascii="Arial" w:eastAsia="Arial" w:hAnsi="Arial" w:cs="Arial"/>
          <w:sz w:val="22"/>
          <w:szCs w:val="22"/>
        </w:rPr>
        <w:t>.</w:t>
      </w:r>
      <w:r w:rsidRPr="008C6B58">
        <w:rPr>
          <w:rFonts w:ascii="Arial" w:eastAsia="Arial" w:hAnsi="Arial" w:cs="Arial"/>
          <w:kern w:val="0"/>
          <w:sz w:val="22"/>
          <w:szCs w:val="22"/>
          <w14:ligatures w14:val="none"/>
        </w:rPr>
        <w:t xml:space="preserve"> By integrating these diverse perspectives, we are uniquely positioned to explore the connections between nutritional status, brain development, and eating behaviors, offering novel insights into the mechanisms linking ID to obesity risk.</w:t>
      </w:r>
    </w:p>
    <w:p w14:paraId="08198367" w14:textId="77777777" w:rsidR="00A144B0" w:rsidRPr="008C6B58" w:rsidRDefault="00A144B0" w:rsidP="2BDC2A16">
      <w:pPr>
        <w:textAlignment w:val="baseline"/>
        <w:rPr>
          <w:rFonts w:ascii="Arial" w:eastAsia="Arial" w:hAnsi="Arial" w:cs="Arial"/>
          <w:kern w:val="0"/>
          <w:sz w:val="22"/>
          <w:szCs w:val="22"/>
          <w14:ligatures w14:val="none"/>
        </w:rPr>
      </w:pPr>
    </w:p>
    <w:p w14:paraId="21F19D5D" w14:textId="5203FEE9" w:rsidR="00441CF0" w:rsidRPr="00773DD1" w:rsidRDefault="00E12231"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b/>
          <w:bCs/>
          <w:color w:val="000000"/>
          <w:kern w:val="0"/>
          <w:sz w:val="22"/>
          <w:szCs w:val="22"/>
          <w14:ligatures w14:val="none"/>
        </w:rPr>
        <w:t>Potential Challenges and Mitigation Strategies:</w:t>
      </w:r>
      <w:r w:rsidRPr="008C6B58">
        <w:rPr>
          <w:rFonts w:ascii="Arial" w:eastAsia="Arial" w:hAnsi="Arial" w:cs="Arial"/>
          <w:color w:val="000000"/>
          <w:kern w:val="0"/>
          <w:sz w:val="22"/>
          <w:szCs w:val="22"/>
          <w14:ligatures w14:val="none"/>
        </w:rPr>
        <w:t> </w:t>
      </w:r>
      <w:r w:rsidR="005707E0" w:rsidRPr="008C6B58">
        <w:rPr>
          <w:rFonts w:ascii="Arial" w:eastAsia="Arial" w:hAnsi="Arial" w:cs="Arial"/>
          <w:color w:val="000000"/>
          <w:kern w:val="0"/>
          <w:sz w:val="22"/>
          <w:szCs w:val="22"/>
          <w14:ligatures w14:val="none"/>
        </w:rPr>
        <w:t>We</w:t>
      </w:r>
      <w:r w:rsidRPr="008C6B58">
        <w:rPr>
          <w:rFonts w:ascii="Arial" w:eastAsia="Arial" w:hAnsi="Arial" w:cs="Arial"/>
          <w:color w:val="000000"/>
          <w:kern w:val="0"/>
          <w:sz w:val="22"/>
          <w:szCs w:val="22"/>
          <w14:ligatures w14:val="none"/>
        </w:rPr>
        <w:t xml:space="preserve"> </w:t>
      </w:r>
      <w:r w:rsidR="005707E0" w:rsidRPr="008C6B58">
        <w:rPr>
          <w:rFonts w:ascii="Arial" w:eastAsia="Arial" w:hAnsi="Arial" w:cs="Arial"/>
          <w:color w:val="000000"/>
          <w:kern w:val="0"/>
          <w:sz w:val="22"/>
          <w:szCs w:val="22"/>
          <w14:ligatures w14:val="none"/>
        </w:rPr>
        <w:t>acknowledge</w:t>
      </w:r>
      <w:r w:rsidRPr="008C6B58">
        <w:rPr>
          <w:rFonts w:ascii="Arial" w:eastAsia="Arial" w:hAnsi="Arial" w:cs="Arial"/>
          <w:color w:val="000000"/>
          <w:kern w:val="0"/>
          <w:sz w:val="22"/>
          <w:szCs w:val="22"/>
          <w14:ligatures w14:val="none"/>
        </w:rPr>
        <w:t xml:space="preserve"> potential challenges and </w:t>
      </w:r>
      <w:r w:rsidR="00307E81" w:rsidRPr="008C6B58">
        <w:rPr>
          <w:rFonts w:ascii="Arial" w:eastAsia="Arial" w:hAnsi="Arial" w:cs="Arial"/>
          <w:color w:val="000000"/>
          <w:kern w:val="0"/>
          <w:sz w:val="22"/>
          <w:szCs w:val="22"/>
          <w14:ligatures w14:val="none"/>
        </w:rPr>
        <w:t xml:space="preserve">will </w:t>
      </w:r>
      <w:r w:rsidRPr="008C6B58">
        <w:rPr>
          <w:rFonts w:ascii="Arial" w:eastAsia="Arial" w:hAnsi="Arial" w:cs="Arial"/>
          <w:color w:val="000000"/>
          <w:kern w:val="0"/>
          <w:sz w:val="22"/>
          <w:szCs w:val="22"/>
          <w14:ligatures w14:val="none"/>
        </w:rPr>
        <w:t xml:space="preserve">adopt strategies to </w:t>
      </w:r>
      <w:r w:rsidR="001E7935" w:rsidRPr="008C6B58">
        <w:rPr>
          <w:rFonts w:ascii="Arial" w:eastAsia="Arial" w:hAnsi="Arial" w:cs="Arial"/>
          <w:color w:val="000000"/>
          <w:kern w:val="0"/>
          <w:sz w:val="22"/>
          <w:szCs w:val="22"/>
          <w14:ligatures w14:val="none"/>
        </w:rPr>
        <w:t xml:space="preserve">promote </w:t>
      </w:r>
      <w:r w:rsidRPr="008C6B58">
        <w:rPr>
          <w:rFonts w:ascii="Arial" w:eastAsia="Arial" w:hAnsi="Arial" w:cs="Arial"/>
          <w:color w:val="000000"/>
          <w:kern w:val="0"/>
          <w:sz w:val="22"/>
          <w:szCs w:val="22"/>
          <w14:ligatures w14:val="none"/>
        </w:rPr>
        <w:t>scientific rigor and ethical integrity: </w:t>
      </w:r>
    </w:p>
    <w:p w14:paraId="6032EC5D" w14:textId="07E7B544" w:rsidR="00E12231" w:rsidRPr="008C6B58" w:rsidRDefault="00441CF0" w:rsidP="2BDC2A16">
      <w:pPr>
        <w:pStyle w:val="ListParagraph"/>
        <w:numPr>
          <w:ilvl w:val="0"/>
          <w:numId w:val="1"/>
        </w:numPr>
        <w:textAlignment w:val="baseline"/>
        <w:rPr>
          <w:rFonts w:ascii="Arial" w:eastAsia="Arial" w:hAnsi="Arial" w:cs="Arial"/>
          <w:kern w:val="0"/>
          <w:sz w:val="22"/>
          <w:szCs w:val="22"/>
          <w14:ligatures w14:val="none"/>
        </w:rPr>
      </w:pPr>
      <w:r w:rsidRPr="008C6B58">
        <w:rPr>
          <w:rFonts w:ascii="Arial" w:eastAsia="Arial" w:hAnsi="Arial" w:cs="Arial"/>
          <w:b/>
          <w:bCs/>
          <w:kern w:val="0"/>
          <w:sz w:val="22"/>
          <w:szCs w:val="22"/>
          <w14:ligatures w14:val="none"/>
        </w:rPr>
        <w:t>Data Quality</w:t>
      </w:r>
      <w:r w:rsidR="00595AA7" w:rsidRPr="008C6B58">
        <w:rPr>
          <w:rFonts w:ascii="Arial" w:eastAsia="Arial" w:hAnsi="Arial" w:cs="Arial"/>
          <w:b/>
          <w:bCs/>
          <w:kern w:val="0"/>
          <w:sz w:val="22"/>
          <w:szCs w:val="22"/>
          <w14:ligatures w14:val="none"/>
        </w:rPr>
        <w:t xml:space="preserve">, </w:t>
      </w:r>
      <w:r w:rsidRPr="008C6B58">
        <w:rPr>
          <w:rFonts w:ascii="Arial" w:eastAsia="Arial" w:hAnsi="Arial" w:cs="Arial"/>
          <w:b/>
          <w:bCs/>
          <w:kern w:val="0"/>
          <w:sz w:val="22"/>
          <w:szCs w:val="22"/>
          <w14:ligatures w14:val="none"/>
        </w:rPr>
        <w:t>Missing Values</w:t>
      </w:r>
      <w:r w:rsidR="00595AA7" w:rsidRPr="008C6B58">
        <w:rPr>
          <w:rFonts w:ascii="Arial" w:eastAsia="Arial" w:hAnsi="Arial" w:cs="Arial"/>
          <w:b/>
          <w:bCs/>
          <w:kern w:val="0"/>
          <w:sz w:val="22"/>
          <w:szCs w:val="22"/>
          <w14:ligatures w14:val="none"/>
        </w:rPr>
        <w:t>, and Reproducibility</w:t>
      </w:r>
      <w:r w:rsidRPr="008C6B58">
        <w:rPr>
          <w:rFonts w:ascii="Arial" w:eastAsia="Arial" w:hAnsi="Arial" w:cs="Arial"/>
          <w:kern w:val="0"/>
          <w:sz w:val="22"/>
          <w:szCs w:val="22"/>
          <w14:ligatures w14:val="none"/>
        </w:rPr>
        <w:t xml:space="preserve">: The ABCD dataset may contain missing or incomplete data, which can hinder the accuracy of our analyses. To mitigate this, we will employ robust techniques, such as </w:t>
      </w:r>
      <w:r w:rsidR="00256652" w:rsidRPr="008C6B58">
        <w:rPr>
          <w:rFonts w:ascii="Arial" w:eastAsia="Arial" w:hAnsi="Arial" w:cs="Arial"/>
          <w:sz w:val="22"/>
          <w:szCs w:val="22"/>
        </w:rPr>
        <w:t>multiple imputation</w:t>
      </w:r>
      <w:r w:rsidRPr="008C6B58">
        <w:rPr>
          <w:rFonts w:ascii="Arial" w:eastAsia="Arial" w:hAnsi="Arial" w:cs="Arial"/>
          <w:kern w:val="0"/>
          <w:sz w:val="22"/>
          <w:szCs w:val="22"/>
          <w14:ligatures w14:val="none"/>
        </w:rPr>
        <w:t>, ensuring that our analyses are based on the most comprehensive dataset possible. Additionally, we will conduct sensitivity analyses to evaluate the potential impact of missing data on our findings, allowing us to assess the robustness of our conclusions.</w:t>
      </w:r>
      <w:r w:rsidR="00B700CD" w:rsidRPr="008C6B58">
        <w:rPr>
          <w:rFonts w:ascii="Arial" w:eastAsia="Arial" w:hAnsi="Arial" w:cs="Arial"/>
          <w:kern w:val="0"/>
          <w:sz w:val="22"/>
          <w:szCs w:val="22"/>
          <w14:ligatures w14:val="none"/>
        </w:rPr>
        <w:t xml:space="preserve"> </w:t>
      </w:r>
      <w:r w:rsidR="00D366A5" w:rsidRPr="008C6B58">
        <w:rPr>
          <w:rFonts w:ascii="Arial" w:eastAsia="Arial" w:hAnsi="Arial" w:cs="Arial"/>
          <w:kern w:val="0"/>
          <w:sz w:val="22"/>
          <w:szCs w:val="22"/>
          <w14:ligatures w14:val="none"/>
        </w:rPr>
        <w:t xml:space="preserve">Upon </w:t>
      </w:r>
      <w:r w:rsidR="00595AA7" w:rsidRPr="008C6B58">
        <w:rPr>
          <w:rFonts w:ascii="Arial" w:eastAsia="Arial" w:hAnsi="Arial" w:cs="Arial"/>
          <w:kern w:val="0"/>
          <w:sz w:val="22"/>
          <w:szCs w:val="22"/>
          <w14:ligatures w14:val="none"/>
        </w:rPr>
        <w:t>completing our analyses, we</w:t>
      </w:r>
      <w:r w:rsidR="00B700CD" w:rsidRPr="008C6B58">
        <w:rPr>
          <w:rFonts w:ascii="Arial" w:eastAsia="Arial" w:hAnsi="Arial" w:cs="Arial"/>
          <w:kern w:val="0"/>
          <w:sz w:val="22"/>
          <w:szCs w:val="22"/>
          <w14:ligatures w14:val="none"/>
        </w:rPr>
        <w:t xml:space="preserve"> will make our code available which will help with reproducibility of our findings</w:t>
      </w:r>
      <w:r w:rsidR="00431C13" w:rsidRPr="008C6B58">
        <w:rPr>
          <w:rFonts w:ascii="Arial" w:eastAsia="Arial" w:hAnsi="Arial" w:cs="Arial"/>
          <w:kern w:val="0"/>
          <w:sz w:val="22"/>
          <w:szCs w:val="22"/>
          <w14:ligatures w14:val="none"/>
        </w:rPr>
        <w:t>.</w:t>
      </w:r>
    </w:p>
    <w:p w14:paraId="1DD2CFBB" w14:textId="64D331B6" w:rsidR="004C3CEC" w:rsidRPr="008C6B58" w:rsidRDefault="009538B5" w:rsidP="2BDC2A16">
      <w:pPr>
        <w:pStyle w:val="ListParagraph"/>
        <w:numPr>
          <w:ilvl w:val="0"/>
          <w:numId w:val="1"/>
        </w:numPr>
        <w:textAlignment w:val="baseline"/>
        <w:rPr>
          <w:rFonts w:ascii="Arial" w:eastAsia="Arial" w:hAnsi="Arial" w:cs="Arial"/>
          <w:kern w:val="0"/>
          <w:sz w:val="22"/>
          <w:szCs w:val="22"/>
          <w14:ligatures w14:val="none"/>
        </w:rPr>
      </w:pPr>
      <w:r w:rsidRPr="008C6B58">
        <w:rPr>
          <w:rFonts w:ascii="Arial" w:eastAsia="Arial" w:hAnsi="Arial" w:cs="Arial"/>
          <w:b/>
          <w:bCs/>
          <w:kern w:val="0"/>
          <w:sz w:val="22"/>
          <w:szCs w:val="22"/>
          <w14:ligatures w14:val="none"/>
        </w:rPr>
        <w:t>Lack of Correlations</w:t>
      </w:r>
      <w:r w:rsidRPr="008C6B58">
        <w:rPr>
          <w:rFonts w:ascii="Arial" w:eastAsia="Arial" w:hAnsi="Arial" w:cs="Arial"/>
          <w:kern w:val="0"/>
          <w:sz w:val="22"/>
          <w:szCs w:val="22"/>
          <w14:ligatures w14:val="none"/>
        </w:rPr>
        <w:t xml:space="preserve">: </w:t>
      </w:r>
      <w:r w:rsidR="00DC39E3" w:rsidRPr="008C6B58">
        <w:rPr>
          <w:rFonts w:ascii="Arial" w:eastAsia="Arial" w:hAnsi="Arial" w:cs="Arial"/>
          <w:kern w:val="0"/>
          <w:sz w:val="22"/>
          <w:szCs w:val="22"/>
          <w14:ligatures w14:val="none"/>
        </w:rPr>
        <w:t xml:space="preserve">If no significant </w:t>
      </w:r>
      <w:r w:rsidR="00B443E6" w:rsidRPr="008C6B58">
        <w:rPr>
          <w:rFonts w:ascii="Arial" w:eastAsia="Arial" w:hAnsi="Arial" w:cs="Arial"/>
          <w:kern w:val="0"/>
          <w:sz w:val="22"/>
          <w:szCs w:val="22"/>
          <w14:ligatures w14:val="none"/>
        </w:rPr>
        <w:t>relation</w:t>
      </w:r>
      <w:r w:rsidR="00DC39E3" w:rsidRPr="008C6B58">
        <w:rPr>
          <w:rFonts w:ascii="Arial" w:eastAsia="Arial" w:hAnsi="Arial" w:cs="Arial"/>
          <w:kern w:val="0"/>
          <w:sz w:val="22"/>
          <w:szCs w:val="22"/>
          <w14:ligatures w14:val="none"/>
        </w:rPr>
        <w:t xml:space="preserve">s between ID, hippocampal </w:t>
      </w:r>
      <w:r w:rsidR="005C1F3C" w:rsidRPr="008C6B58">
        <w:rPr>
          <w:rFonts w:ascii="Arial" w:eastAsia="Arial" w:hAnsi="Arial" w:cs="Arial"/>
          <w:kern w:val="0"/>
          <w:sz w:val="22"/>
          <w:szCs w:val="22"/>
          <w14:ligatures w14:val="none"/>
        </w:rPr>
        <w:t>volume reductions</w:t>
      </w:r>
      <w:r w:rsidR="00DC39E3" w:rsidRPr="008C6B58">
        <w:rPr>
          <w:rFonts w:ascii="Arial" w:eastAsia="Arial" w:hAnsi="Arial" w:cs="Arial"/>
          <w:kern w:val="0"/>
          <w:sz w:val="22"/>
          <w:szCs w:val="22"/>
          <w14:ligatures w14:val="none"/>
        </w:rPr>
        <w:t xml:space="preserve">, </w:t>
      </w:r>
      <w:r w:rsidR="00A144B0" w:rsidRPr="008C6B58">
        <w:rPr>
          <w:rFonts w:ascii="Arial" w:eastAsia="Arial" w:hAnsi="Arial" w:cs="Arial"/>
          <w:kern w:val="0"/>
          <w:sz w:val="22"/>
          <w:szCs w:val="22"/>
          <w14:ligatures w14:val="none"/>
        </w:rPr>
        <w:t xml:space="preserve">and/or </w:t>
      </w:r>
      <w:r w:rsidR="00DC39E3" w:rsidRPr="008C6B58">
        <w:rPr>
          <w:rFonts w:ascii="Arial" w:eastAsia="Arial" w:hAnsi="Arial" w:cs="Arial"/>
          <w:kern w:val="0"/>
          <w:sz w:val="22"/>
          <w:szCs w:val="22"/>
          <w14:ligatures w14:val="none"/>
        </w:rPr>
        <w:t>BMI-WC are found, we will explore</w:t>
      </w:r>
      <w:r w:rsidR="00FA2A32" w:rsidRPr="008C6B58">
        <w:rPr>
          <w:rFonts w:ascii="Arial" w:eastAsia="Arial" w:hAnsi="Arial" w:cs="Arial"/>
          <w:kern w:val="0"/>
          <w:sz w:val="22"/>
          <w:szCs w:val="22"/>
          <w14:ligatures w14:val="none"/>
        </w:rPr>
        <w:t xml:space="preserve"> </w:t>
      </w:r>
      <w:r w:rsidR="00CC64EE" w:rsidRPr="008C6B58">
        <w:rPr>
          <w:rFonts w:ascii="Arial" w:eastAsia="Arial" w:hAnsi="Arial" w:cs="Arial"/>
          <w:kern w:val="0"/>
          <w:sz w:val="22"/>
          <w:szCs w:val="22"/>
          <w14:ligatures w14:val="none"/>
        </w:rPr>
        <w:t xml:space="preserve">proximal effects </w:t>
      </w:r>
      <w:r w:rsidR="00F274BB" w:rsidRPr="008C6B58">
        <w:rPr>
          <w:rFonts w:ascii="Arial" w:eastAsia="Arial" w:hAnsi="Arial" w:cs="Arial"/>
          <w:kern w:val="0"/>
          <w:sz w:val="22"/>
          <w:szCs w:val="22"/>
          <w14:ligatures w14:val="none"/>
        </w:rPr>
        <w:t xml:space="preserve">i.e. </w:t>
      </w:r>
      <w:r w:rsidR="00DC39E3" w:rsidRPr="008C6B58">
        <w:rPr>
          <w:rFonts w:ascii="Arial" w:eastAsia="Arial" w:hAnsi="Arial" w:cs="Arial"/>
          <w:kern w:val="0"/>
          <w:sz w:val="22"/>
          <w:szCs w:val="22"/>
          <w14:ligatures w14:val="none"/>
        </w:rPr>
        <w:t xml:space="preserve">examine whether </w:t>
      </w:r>
      <w:r w:rsidR="0069793D" w:rsidRPr="008C6B58">
        <w:rPr>
          <w:rFonts w:ascii="Arial" w:eastAsia="Arial" w:hAnsi="Arial" w:cs="Arial"/>
          <w:kern w:val="0"/>
          <w:sz w:val="22"/>
          <w:szCs w:val="22"/>
          <w14:ligatures w14:val="none"/>
        </w:rPr>
        <w:t xml:space="preserve">ID-related </w:t>
      </w:r>
      <w:r w:rsidR="00DC39E3" w:rsidRPr="008C6B58">
        <w:rPr>
          <w:rFonts w:ascii="Arial" w:eastAsia="Arial" w:hAnsi="Arial" w:cs="Arial"/>
          <w:kern w:val="0"/>
          <w:sz w:val="22"/>
          <w:szCs w:val="22"/>
          <w14:ligatures w14:val="none"/>
        </w:rPr>
        <w:t xml:space="preserve">hippocampal </w:t>
      </w:r>
      <w:r w:rsidR="005C1F3C" w:rsidRPr="008C6B58">
        <w:rPr>
          <w:rFonts w:ascii="Arial" w:eastAsia="Arial" w:hAnsi="Arial" w:cs="Arial"/>
          <w:kern w:val="0"/>
          <w:sz w:val="22"/>
          <w:szCs w:val="22"/>
          <w14:ligatures w14:val="none"/>
        </w:rPr>
        <w:t xml:space="preserve">volume reductions </w:t>
      </w:r>
      <w:r w:rsidR="00F274BB" w:rsidRPr="008C6B58">
        <w:rPr>
          <w:rFonts w:ascii="Arial" w:eastAsia="Arial" w:hAnsi="Arial" w:cs="Arial"/>
          <w:kern w:val="0"/>
          <w:sz w:val="22"/>
          <w:szCs w:val="22"/>
          <w14:ligatures w14:val="none"/>
        </w:rPr>
        <w:t>are</w:t>
      </w:r>
      <w:r w:rsidR="00DC39E3" w:rsidRPr="008C6B58">
        <w:rPr>
          <w:rFonts w:ascii="Arial" w:eastAsia="Arial" w:hAnsi="Arial" w:cs="Arial"/>
          <w:kern w:val="0"/>
          <w:sz w:val="22"/>
          <w:szCs w:val="22"/>
          <w14:ligatures w14:val="none"/>
        </w:rPr>
        <w:t xml:space="preserve"> associated with specific food choices</w:t>
      </w:r>
      <w:r w:rsidR="00A144B0" w:rsidRPr="008C6B58">
        <w:rPr>
          <w:rFonts w:ascii="Arial" w:eastAsia="Arial" w:hAnsi="Arial" w:cs="Arial"/>
          <w:kern w:val="0"/>
          <w:sz w:val="22"/>
          <w:szCs w:val="22"/>
          <w14:ligatures w14:val="none"/>
        </w:rPr>
        <w:t xml:space="preserve"> (using dietary data) </w:t>
      </w:r>
      <w:r w:rsidR="0069793D" w:rsidRPr="008C6B58">
        <w:rPr>
          <w:rFonts w:ascii="Arial" w:eastAsia="Arial" w:hAnsi="Arial" w:cs="Arial"/>
          <w:kern w:val="0"/>
          <w:sz w:val="22"/>
          <w:szCs w:val="22"/>
          <w14:ligatures w14:val="none"/>
        </w:rPr>
        <w:t>t</w:t>
      </w:r>
      <w:r w:rsidR="00DC39E3" w:rsidRPr="008C6B58">
        <w:rPr>
          <w:rFonts w:ascii="Arial" w:eastAsia="Arial" w:hAnsi="Arial" w:cs="Arial"/>
          <w:kern w:val="0"/>
          <w:sz w:val="22"/>
          <w:szCs w:val="22"/>
          <w14:ligatures w14:val="none"/>
        </w:rPr>
        <w:t>hat could</w:t>
      </w:r>
      <w:r w:rsidR="00D366A5" w:rsidRPr="008C6B58">
        <w:rPr>
          <w:rFonts w:ascii="Arial" w:eastAsia="Arial" w:hAnsi="Arial" w:cs="Arial"/>
          <w:kern w:val="0"/>
          <w:sz w:val="22"/>
          <w:szCs w:val="22"/>
          <w14:ligatures w14:val="none"/>
        </w:rPr>
        <w:t xml:space="preserve"> eventually lead</w:t>
      </w:r>
      <w:r w:rsidR="0069793D" w:rsidRPr="008C6B58">
        <w:rPr>
          <w:rFonts w:ascii="Arial" w:eastAsia="Arial" w:hAnsi="Arial" w:cs="Arial"/>
          <w:kern w:val="0"/>
          <w:sz w:val="22"/>
          <w:szCs w:val="22"/>
          <w14:ligatures w14:val="none"/>
        </w:rPr>
        <w:t xml:space="preserve"> to obesity</w:t>
      </w:r>
      <w:r w:rsidR="00DC39E3" w:rsidRPr="008C6B58">
        <w:rPr>
          <w:rFonts w:ascii="Arial" w:eastAsia="Arial" w:hAnsi="Arial" w:cs="Arial"/>
          <w:kern w:val="0"/>
          <w:sz w:val="22"/>
          <w:szCs w:val="22"/>
          <w14:ligatures w14:val="none"/>
        </w:rPr>
        <w:t xml:space="preserve">. Null results will be reported to refine theoretical models and guide future research into alternative pathways connecting brain health and nutrition. </w:t>
      </w:r>
    </w:p>
    <w:p w14:paraId="55EEB6C8" w14:textId="77777777" w:rsidR="007E0DE4" w:rsidRPr="008C6B58" w:rsidRDefault="007E0DE4" w:rsidP="2BDC2A16">
      <w:pPr>
        <w:textAlignment w:val="baseline"/>
        <w:rPr>
          <w:rFonts w:ascii="Arial" w:eastAsia="Arial" w:hAnsi="Arial" w:cs="Arial"/>
          <w:b/>
          <w:bCs/>
          <w:color w:val="000000"/>
          <w:kern w:val="0"/>
          <w:sz w:val="22"/>
          <w:szCs w:val="22"/>
          <w14:ligatures w14:val="none"/>
        </w:rPr>
      </w:pPr>
    </w:p>
    <w:p w14:paraId="32D11BE1" w14:textId="77777777" w:rsidR="00CC3D2D" w:rsidRPr="008C6B58" w:rsidRDefault="00CC3D2D" w:rsidP="2BDC2A16">
      <w:pPr>
        <w:textAlignment w:val="baseline"/>
        <w:rPr>
          <w:rFonts w:ascii="Arial" w:eastAsia="Arial" w:hAnsi="Arial" w:cs="Arial"/>
          <w:b/>
          <w:bCs/>
          <w:color w:val="000000"/>
          <w:kern w:val="0"/>
          <w:sz w:val="22"/>
          <w:szCs w:val="22"/>
          <w14:ligatures w14:val="none"/>
        </w:rPr>
      </w:pPr>
    </w:p>
    <w:p w14:paraId="58F015E9" w14:textId="3ADC5C63" w:rsidR="00E12231" w:rsidRPr="008C6B58" w:rsidRDefault="00E12231" w:rsidP="2BDC2A16">
      <w:pPr>
        <w:textAlignment w:val="baseline"/>
        <w:rPr>
          <w:rFonts w:ascii="Arial" w:eastAsia="Arial" w:hAnsi="Arial" w:cs="Arial"/>
          <w:color w:val="000000"/>
          <w:kern w:val="0"/>
          <w:sz w:val="22"/>
          <w:szCs w:val="22"/>
          <w14:ligatures w14:val="none"/>
        </w:rPr>
      </w:pPr>
      <w:r w:rsidRPr="008C6B58">
        <w:rPr>
          <w:rFonts w:ascii="Arial" w:eastAsia="Arial" w:hAnsi="Arial" w:cs="Arial"/>
          <w:b/>
          <w:bCs/>
          <w:color w:val="000000"/>
          <w:kern w:val="0"/>
          <w:sz w:val="22"/>
          <w:szCs w:val="22"/>
          <w14:ligatures w14:val="none"/>
        </w:rPr>
        <w:t>References:</w:t>
      </w:r>
      <w:r w:rsidRPr="008C6B58">
        <w:rPr>
          <w:rFonts w:ascii="Arial" w:eastAsia="Arial" w:hAnsi="Arial" w:cs="Arial"/>
          <w:color w:val="000000"/>
          <w:kern w:val="0"/>
          <w:sz w:val="22"/>
          <w:szCs w:val="22"/>
          <w14:ligatures w14:val="none"/>
        </w:rPr>
        <w:t> </w:t>
      </w:r>
    </w:p>
    <w:p w14:paraId="1BEDC3C7" w14:textId="77777777" w:rsidR="00653211" w:rsidRPr="008C6B58" w:rsidRDefault="00653211" w:rsidP="2BDC2A16">
      <w:pPr>
        <w:textAlignment w:val="baseline"/>
        <w:rPr>
          <w:rFonts w:ascii="Arial" w:eastAsia="Arial" w:hAnsi="Arial" w:cs="Arial"/>
          <w:color w:val="000000"/>
          <w:kern w:val="0"/>
          <w:sz w:val="22"/>
          <w:szCs w:val="22"/>
          <w14:ligatures w14:val="none"/>
        </w:rPr>
      </w:pPr>
    </w:p>
    <w:p w14:paraId="1A41970E" w14:textId="77777777" w:rsidR="001356C8" w:rsidRPr="008C6B58" w:rsidRDefault="004D630B" w:rsidP="2BDC2A16">
      <w:pPr>
        <w:pStyle w:val="Bibliography"/>
        <w:rPr>
          <w:rFonts w:ascii="Arial" w:eastAsia="Arial" w:hAnsi="Arial" w:cs="Arial"/>
          <w:sz w:val="22"/>
          <w:szCs w:val="22"/>
        </w:rPr>
      </w:pPr>
      <w:r w:rsidRPr="008C6B58">
        <w:rPr>
          <w:rFonts w:eastAsia="Times New Roman"/>
          <w:color w:val="000000" w:themeColor="text1"/>
          <w:sz w:val="22"/>
          <w:szCs w:val="22"/>
        </w:rPr>
        <w:fldChar w:fldCharType="begin"/>
      </w:r>
      <w:r w:rsidRPr="008C6B58">
        <w:rPr>
          <w:rFonts w:eastAsia="Times New Roman"/>
          <w:color w:val="000000" w:themeColor="text1"/>
          <w:sz w:val="22"/>
          <w:szCs w:val="22"/>
        </w:rPr>
        <w:instrText xml:space="preserve"> ADDIN ZOTERO_BIBL {"uncited":[],"omitted":[],"custom":[]} CSL_BIBLIOGRAPHY </w:instrText>
      </w:r>
      <w:r w:rsidRPr="008C6B58">
        <w:rPr>
          <w:rFonts w:eastAsia="Times New Roman"/>
          <w:color w:val="000000" w:themeColor="text1"/>
          <w:sz w:val="22"/>
          <w:szCs w:val="22"/>
        </w:rPr>
        <w:fldChar w:fldCharType="separate"/>
      </w:r>
      <w:r w:rsidR="001356C8" w:rsidRPr="008C6B58">
        <w:rPr>
          <w:rFonts w:ascii="Arial" w:eastAsia="Arial" w:hAnsi="Arial" w:cs="Arial"/>
          <w:sz w:val="22"/>
          <w:szCs w:val="22"/>
        </w:rPr>
        <w:t xml:space="preserve">1. </w:t>
      </w:r>
      <w:r w:rsidRPr="008C6B58">
        <w:rPr>
          <w:sz w:val="22"/>
          <w:szCs w:val="22"/>
        </w:rPr>
        <w:tab/>
      </w:r>
      <w:r w:rsidR="001356C8" w:rsidRPr="008C6B58">
        <w:rPr>
          <w:rFonts w:ascii="Arial" w:eastAsia="Arial" w:hAnsi="Arial" w:cs="Arial"/>
          <w:sz w:val="22"/>
          <w:szCs w:val="22"/>
        </w:rPr>
        <w:t>Obesity and overweight [Internet]. [cited 2023 Jan 8]. Available from: https://www.who.int/news-room/fact-sheets/detail/obesity-and-overweight</w:t>
      </w:r>
    </w:p>
    <w:p w14:paraId="614CB3A0"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 </w:t>
      </w:r>
      <w:r w:rsidRPr="008C6B58">
        <w:rPr>
          <w:sz w:val="22"/>
          <w:szCs w:val="22"/>
        </w:rPr>
        <w:tab/>
      </w:r>
      <w:r w:rsidRPr="008C6B58">
        <w:rPr>
          <w:rFonts w:ascii="Arial" w:eastAsia="Arial" w:hAnsi="Arial" w:cs="Arial"/>
          <w:sz w:val="22"/>
          <w:szCs w:val="22"/>
        </w:rPr>
        <w:t xml:space="preserve">Aksu T, Ünal Ş. Iron Deficiency Anemia in Infancy, Childhood, and Adolescence. Turk Arch Pediatr 2023;58:358–62. </w:t>
      </w:r>
    </w:p>
    <w:p w14:paraId="5693DC29"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3. </w:t>
      </w:r>
      <w:r w:rsidRPr="008C6B58">
        <w:rPr>
          <w:sz w:val="22"/>
          <w:szCs w:val="22"/>
        </w:rPr>
        <w:tab/>
      </w:r>
      <w:r w:rsidRPr="008C6B58">
        <w:rPr>
          <w:rFonts w:ascii="Arial" w:eastAsia="Arial" w:hAnsi="Arial" w:cs="Arial"/>
          <w:sz w:val="22"/>
          <w:szCs w:val="22"/>
        </w:rPr>
        <w:t xml:space="preserve">Alshwaiyat NM, Ahmad A, Wan Hassan WMR, Al-Jamal HAN. Association between obesity and iron deficiency (Review). Exp Ther Med 2021;22:1268. </w:t>
      </w:r>
    </w:p>
    <w:p w14:paraId="01720556"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4. </w:t>
      </w:r>
      <w:r w:rsidRPr="008C6B58">
        <w:rPr>
          <w:sz w:val="22"/>
          <w:szCs w:val="22"/>
        </w:rPr>
        <w:tab/>
      </w:r>
      <w:r w:rsidRPr="008C6B58">
        <w:rPr>
          <w:rFonts w:ascii="Arial" w:eastAsia="Arial" w:hAnsi="Arial" w:cs="Arial"/>
          <w:sz w:val="22"/>
          <w:szCs w:val="22"/>
        </w:rPr>
        <w:t xml:space="preserve">Mesías M, Seiquer I, Navarro MP. Iron nutrition in adolescence. Crit Rev Food Sci Nutr 2013;53:1226–37. </w:t>
      </w:r>
    </w:p>
    <w:p w14:paraId="0E437210"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5. </w:t>
      </w:r>
      <w:r w:rsidRPr="008C6B58">
        <w:rPr>
          <w:sz w:val="22"/>
          <w:szCs w:val="22"/>
        </w:rPr>
        <w:tab/>
      </w:r>
      <w:r w:rsidRPr="008C6B58">
        <w:rPr>
          <w:rFonts w:ascii="Arial" w:eastAsia="Arial" w:hAnsi="Arial" w:cs="Arial"/>
          <w:sz w:val="22"/>
          <w:szCs w:val="22"/>
        </w:rPr>
        <w:t xml:space="preserve">Bastian TW, von Hohenberg WC, Mickelson DJ, Lanier LM, Georgieff MK. Iron Deficiency Impairs Developing Hippocampal Neuron Gene Expression, Energy Metabolism, and Dendrite Complexity. Dev Neurosci 2016;38:264–76. </w:t>
      </w:r>
    </w:p>
    <w:p w14:paraId="4C7B7DAB"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6. </w:t>
      </w:r>
      <w:r w:rsidRPr="008C6B58">
        <w:rPr>
          <w:sz w:val="22"/>
          <w:szCs w:val="22"/>
        </w:rPr>
        <w:tab/>
      </w:r>
      <w:r w:rsidRPr="008C6B58">
        <w:rPr>
          <w:rFonts w:ascii="Arial" w:eastAsia="Arial" w:hAnsi="Arial" w:cs="Arial"/>
          <w:sz w:val="22"/>
          <w:szCs w:val="22"/>
        </w:rPr>
        <w:t xml:space="preserve">Larsen B, Baller EB, Boucher AA, Calkins ME, Laney N, Moore TM, Roalf DR, Ruparel K, Gur RC, Gur RE, et al. Development of Iron Status Measures during Youth: Associations with Sex, Neighborhood Socioeconomic Status, Cognitive Performance, and Brain Structure. Am J Clin Nutr 2023;118:121–31. </w:t>
      </w:r>
    </w:p>
    <w:p w14:paraId="3890F4C2"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7. </w:t>
      </w:r>
      <w:r w:rsidRPr="008C6B58">
        <w:rPr>
          <w:sz w:val="22"/>
          <w:szCs w:val="22"/>
        </w:rPr>
        <w:tab/>
      </w:r>
      <w:r w:rsidRPr="008C6B58">
        <w:rPr>
          <w:rFonts w:ascii="Arial" w:eastAsia="Arial" w:hAnsi="Arial" w:cs="Arial"/>
          <w:sz w:val="22"/>
          <w:szCs w:val="22"/>
        </w:rPr>
        <w:t xml:space="preserve">Jahanshad N, Kohannim O, Hibar DP, Stein JL, McMahon KL, de Zubicaray GI, Medland SE, Montgomery GW, Whitfield JB, Martin NG, et al. Brain structure in healthy adults is related to serum transferrin and the H63D polymorphism in the HFE gene. Proc Natl Acad Sci Proceedings of the National Academy of Sciences; 2012;109:E851–9. </w:t>
      </w:r>
    </w:p>
    <w:p w14:paraId="2C0A7A5D"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8. </w:t>
      </w:r>
      <w:r w:rsidRPr="008C6B58">
        <w:rPr>
          <w:sz w:val="22"/>
          <w:szCs w:val="22"/>
        </w:rPr>
        <w:tab/>
      </w:r>
      <w:r w:rsidRPr="008C6B58">
        <w:rPr>
          <w:rFonts w:ascii="Arial" w:eastAsia="Arial" w:hAnsi="Arial" w:cs="Arial"/>
          <w:sz w:val="22"/>
          <w:szCs w:val="22"/>
        </w:rPr>
        <w:t xml:space="preserve">Georgieff MK. The Role of Iron in Neurodevelopment: Fetal Iron Deficiency and the Developing Hippocampus. Biochem Soc Trans 2008;36:1267–71. </w:t>
      </w:r>
    </w:p>
    <w:p w14:paraId="29050AFE"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9. </w:t>
      </w:r>
      <w:r w:rsidRPr="008C6B58">
        <w:rPr>
          <w:sz w:val="22"/>
          <w:szCs w:val="22"/>
        </w:rPr>
        <w:tab/>
      </w:r>
      <w:r w:rsidRPr="008C6B58">
        <w:rPr>
          <w:rFonts w:ascii="Arial" w:eastAsia="Arial" w:hAnsi="Arial" w:cs="Arial"/>
          <w:sz w:val="22"/>
          <w:szCs w:val="22"/>
        </w:rPr>
        <w:t xml:space="preserve">Nelissen E, De Vry J, Antonides A, Paes D, Schepers M, van der Staay FJ, Prickaerts J, Vanmierlo T. Early-postnatal iron deficiency impacts plasticity in the dorsal and ventral hippocampus in piglets. Int J Dev Neurosci Off J Int Soc Dev Neurosci 2017;59:47–51. </w:t>
      </w:r>
    </w:p>
    <w:p w14:paraId="41837782"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10. </w:t>
      </w:r>
      <w:r w:rsidRPr="008C6B58">
        <w:rPr>
          <w:sz w:val="22"/>
          <w:szCs w:val="22"/>
        </w:rPr>
        <w:tab/>
      </w:r>
      <w:r w:rsidRPr="008C6B58">
        <w:rPr>
          <w:rFonts w:ascii="Arial" w:eastAsia="Arial" w:hAnsi="Arial" w:cs="Arial"/>
          <w:sz w:val="22"/>
          <w:szCs w:val="22"/>
        </w:rPr>
        <w:t xml:space="preserve">Bastian TW, von Hohenberg WC, Georgieff MK, Lanier LM. Chronic Energy Depletion due to Iron Deficiency Impairs Dendritic Mitochondrial Motility during Hippocampal Neuron Development. J Neurosci 2019;39:802–13. </w:t>
      </w:r>
    </w:p>
    <w:p w14:paraId="6B8C89C5"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11. </w:t>
      </w:r>
      <w:r w:rsidRPr="008C6B58">
        <w:rPr>
          <w:sz w:val="22"/>
          <w:szCs w:val="22"/>
        </w:rPr>
        <w:tab/>
      </w:r>
      <w:r w:rsidRPr="008C6B58">
        <w:rPr>
          <w:rFonts w:ascii="Arial" w:eastAsia="Arial" w:hAnsi="Arial" w:cs="Arial"/>
          <w:sz w:val="22"/>
          <w:szCs w:val="22"/>
        </w:rPr>
        <w:t xml:space="preserve">Lozoff B. Early iron deficiency has brain and behavior effects consistent with dopaminergic dysfunction. J Nutr 2011;141:740S-746S. </w:t>
      </w:r>
    </w:p>
    <w:p w14:paraId="098E38B7"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12. </w:t>
      </w:r>
      <w:r w:rsidRPr="008C6B58">
        <w:rPr>
          <w:sz w:val="22"/>
          <w:szCs w:val="22"/>
        </w:rPr>
        <w:tab/>
      </w:r>
      <w:r w:rsidRPr="008C6B58">
        <w:rPr>
          <w:rFonts w:ascii="Arial" w:eastAsia="Arial" w:hAnsi="Arial" w:cs="Arial"/>
          <w:sz w:val="22"/>
          <w:szCs w:val="22"/>
        </w:rPr>
        <w:t xml:space="preserve">Carlson ES, Fretham SJB, Unger E, O’Connor M, Petryk A, Schallert T, Rao R, Tkac I, Georgieff MK. Hippocampus specific iron deficiency alters competition and cooperation between developing memory systems. J Neurodev Disord BioMed Central; 2010;2:133–43. </w:t>
      </w:r>
    </w:p>
    <w:p w14:paraId="30227868"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13. </w:t>
      </w:r>
      <w:r w:rsidRPr="008C6B58">
        <w:rPr>
          <w:sz w:val="22"/>
          <w:szCs w:val="22"/>
        </w:rPr>
        <w:tab/>
      </w:r>
      <w:r w:rsidRPr="008C6B58">
        <w:rPr>
          <w:rFonts w:ascii="Arial" w:eastAsia="Arial" w:hAnsi="Arial" w:cs="Arial"/>
          <w:sz w:val="22"/>
          <w:szCs w:val="22"/>
        </w:rPr>
        <w:t xml:space="preserve">Kanoski SE, Grill HJ. Hippocampus Contributions to Food Intake Control: Mnemonic, Neuroanatomical, and Endocrine Mechanisms. Biol Psychiatry Elsevier BV; 2017;81:748–56. </w:t>
      </w:r>
    </w:p>
    <w:p w14:paraId="357202E7"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14. </w:t>
      </w:r>
      <w:r w:rsidRPr="008C6B58">
        <w:rPr>
          <w:sz w:val="22"/>
          <w:szCs w:val="22"/>
        </w:rPr>
        <w:tab/>
      </w:r>
      <w:r w:rsidRPr="008C6B58">
        <w:rPr>
          <w:rFonts w:ascii="Arial" w:eastAsia="Arial" w:hAnsi="Arial" w:cs="Arial"/>
          <w:sz w:val="22"/>
          <w:szCs w:val="22"/>
        </w:rPr>
        <w:t xml:space="preserve">Forloni G, Fisone G, Guaitani A, Ladinsky H, Consolo S. Role of the hippocampus in the sex-dependent regulation of eating behavior: Studies with kainic acid. Physiol Amp Behav Elsevier BV; 1986;38:321–6. </w:t>
      </w:r>
    </w:p>
    <w:p w14:paraId="71E61894"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15. </w:t>
      </w:r>
      <w:r w:rsidRPr="008C6B58">
        <w:rPr>
          <w:sz w:val="22"/>
          <w:szCs w:val="22"/>
        </w:rPr>
        <w:tab/>
      </w:r>
      <w:r w:rsidRPr="008C6B58">
        <w:rPr>
          <w:rFonts w:ascii="Arial" w:eastAsia="Arial" w:hAnsi="Arial" w:cs="Arial"/>
          <w:sz w:val="22"/>
          <w:szCs w:val="22"/>
        </w:rPr>
        <w:t xml:space="preserve">Davidson TL, Jarrard LE. A role for hippocampus in the utilization of hunger signals. Behav Neural Biol Elsevier BV; 1993;59:167–71. </w:t>
      </w:r>
    </w:p>
    <w:p w14:paraId="2349DC9B"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lastRenderedPageBreak/>
        <w:t xml:space="preserve">16. </w:t>
      </w:r>
      <w:r w:rsidRPr="008C6B58">
        <w:rPr>
          <w:sz w:val="22"/>
          <w:szCs w:val="22"/>
        </w:rPr>
        <w:tab/>
      </w:r>
      <w:r w:rsidRPr="008C6B58">
        <w:rPr>
          <w:rFonts w:ascii="Arial" w:eastAsia="Arial" w:hAnsi="Arial" w:cs="Arial"/>
          <w:sz w:val="22"/>
          <w:szCs w:val="22"/>
        </w:rPr>
        <w:t xml:space="preserve">Lister NB, Baur LA, Felix JF, Hill AJ, Marcus C, Reinehr T, Summerbell C, Wabitsch M. Child and adolescent obesity. Nat Rev Dis Primer Nature Publishing Group; 2023;9:1–19. </w:t>
      </w:r>
    </w:p>
    <w:p w14:paraId="63A0DCEE"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17. </w:t>
      </w:r>
      <w:r w:rsidRPr="008C6B58">
        <w:rPr>
          <w:sz w:val="22"/>
          <w:szCs w:val="22"/>
        </w:rPr>
        <w:tab/>
      </w:r>
      <w:r w:rsidRPr="008C6B58">
        <w:rPr>
          <w:rFonts w:ascii="Arial" w:eastAsia="Arial" w:hAnsi="Arial" w:cs="Arial"/>
          <w:sz w:val="22"/>
          <w:szCs w:val="22"/>
        </w:rPr>
        <w:t xml:space="preserve">Kansra AR, Lakkunarajah S, Jay MS. Childhood and Adolescent Obesity: A Review. Front Pediatr 2021;8:581461. </w:t>
      </w:r>
    </w:p>
    <w:p w14:paraId="2D488043"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18. </w:t>
      </w:r>
      <w:r w:rsidRPr="008C6B58">
        <w:rPr>
          <w:sz w:val="22"/>
          <w:szCs w:val="22"/>
        </w:rPr>
        <w:tab/>
      </w:r>
      <w:r w:rsidRPr="008C6B58">
        <w:rPr>
          <w:rFonts w:ascii="Arial" w:eastAsia="Arial" w:hAnsi="Arial" w:cs="Arial"/>
          <w:sz w:val="22"/>
          <w:szCs w:val="22"/>
        </w:rPr>
        <w:t>Balasundaram P, Krishna S. Obesity Effects on Child Health. StatPearls. [Internet] Treasure Island (FL): StatPearls Publishing; 2024 [cited 2024 Dec 4]. Available from: http://www.ncbi.nlm.nih.gov/books/NBK570613/</w:t>
      </w:r>
    </w:p>
    <w:p w14:paraId="516D5019"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19. </w:t>
      </w:r>
      <w:r w:rsidRPr="008C6B58">
        <w:rPr>
          <w:sz w:val="22"/>
          <w:szCs w:val="22"/>
        </w:rPr>
        <w:tab/>
      </w:r>
      <w:r w:rsidRPr="008C6B58">
        <w:rPr>
          <w:rFonts w:ascii="Arial" w:eastAsia="Arial" w:hAnsi="Arial" w:cs="Arial"/>
          <w:sz w:val="22"/>
          <w:szCs w:val="22"/>
        </w:rPr>
        <w:t>Anaemia [Internet]. [cited 2024 Dec 4]. Available from: https://www.who.int/health-topics/anaemia</w:t>
      </w:r>
    </w:p>
    <w:p w14:paraId="69A6AD0A"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20. </w:t>
      </w:r>
      <w:r w:rsidRPr="008C6B58">
        <w:rPr>
          <w:sz w:val="22"/>
          <w:szCs w:val="22"/>
        </w:rPr>
        <w:tab/>
      </w:r>
      <w:r w:rsidRPr="008C6B58">
        <w:rPr>
          <w:rFonts w:ascii="Arial" w:eastAsia="Arial" w:hAnsi="Arial" w:cs="Arial"/>
          <w:sz w:val="22"/>
          <w:szCs w:val="22"/>
        </w:rPr>
        <w:t xml:space="preserve">Wang L, Liang D, Huangfu H, Shi X, Liu S, Zhong P, Luo Z, Ke C, Lai Y. Iron Deficiency: Global Trends and Projections from 1990 to 2050. Nutrients 2024;16:3434. </w:t>
      </w:r>
    </w:p>
    <w:p w14:paraId="3A49504B"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21. </w:t>
      </w:r>
      <w:r w:rsidRPr="008C6B58">
        <w:rPr>
          <w:sz w:val="22"/>
          <w:szCs w:val="22"/>
        </w:rPr>
        <w:tab/>
      </w:r>
      <w:r w:rsidRPr="008C6B58">
        <w:rPr>
          <w:rFonts w:ascii="Arial" w:eastAsia="Arial" w:hAnsi="Arial" w:cs="Arial"/>
          <w:sz w:val="22"/>
          <w:szCs w:val="22"/>
        </w:rPr>
        <w:t xml:space="preserve">Miller JL. Iron Deficiency Anemia: A Common and Curable Disease. Cold Spring Harb Perspect Med 2013;3:a011866. </w:t>
      </w:r>
    </w:p>
    <w:p w14:paraId="299A2A29"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22. </w:t>
      </w:r>
      <w:r w:rsidRPr="008C6B58">
        <w:rPr>
          <w:sz w:val="22"/>
          <w:szCs w:val="22"/>
        </w:rPr>
        <w:tab/>
      </w:r>
      <w:r w:rsidRPr="008C6B58">
        <w:rPr>
          <w:rFonts w:ascii="Arial" w:eastAsia="Arial" w:hAnsi="Arial" w:cs="Arial"/>
          <w:sz w:val="22"/>
          <w:szCs w:val="22"/>
        </w:rPr>
        <w:t xml:space="preserve">Dugdale M. Anemia. Obstet Gynecol Clin North Am 2001;28:363–81. </w:t>
      </w:r>
    </w:p>
    <w:p w14:paraId="1A50235D"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23. </w:t>
      </w:r>
      <w:r w:rsidRPr="008C6B58">
        <w:rPr>
          <w:sz w:val="22"/>
          <w:szCs w:val="22"/>
        </w:rPr>
        <w:tab/>
      </w:r>
      <w:r w:rsidRPr="008C6B58">
        <w:rPr>
          <w:rFonts w:ascii="Arial" w:eastAsia="Arial" w:hAnsi="Arial" w:cs="Arial"/>
          <w:sz w:val="22"/>
          <w:szCs w:val="22"/>
        </w:rPr>
        <w:t xml:space="preserve">Al-Jermmy ASM, Idris SM, Coulibaly-Zerbo F, Nasreddine L, Al-Jawaldeh A. Prevalence and Correlates of Anemia among Adolescents Living in Hodeida, Yemen. Children 2022;9:977. </w:t>
      </w:r>
    </w:p>
    <w:p w14:paraId="0F6970AB"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24. </w:t>
      </w:r>
      <w:r w:rsidRPr="008C6B58">
        <w:rPr>
          <w:sz w:val="22"/>
          <w:szCs w:val="22"/>
        </w:rPr>
        <w:tab/>
      </w:r>
      <w:r w:rsidRPr="008C6B58">
        <w:rPr>
          <w:rFonts w:ascii="Arial" w:eastAsia="Arial" w:hAnsi="Arial" w:cs="Arial"/>
          <w:sz w:val="22"/>
          <w:szCs w:val="22"/>
        </w:rPr>
        <w:t xml:space="preserve">Gedfie S, Getawa S, Melku M. Prevalence and Associated Factors of Iron Deficiency and Iron Deficiency Anemia Among Under-5 Children: A Systematic Review and Meta-Analysis. Glob Pediatr Health 2022;9:2333794X221110860. </w:t>
      </w:r>
    </w:p>
    <w:p w14:paraId="5B140758"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25. </w:t>
      </w:r>
      <w:r w:rsidRPr="008C6B58">
        <w:rPr>
          <w:sz w:val="22"/>
          <w:szCs w:val="22"/>
        </w:rPr>
        <w:tab/>
      </w:r>
      <w:r w:rsidRPr="008C6B58">
        <w:rPr>
          <w:rFonts w:ascii="Arial" w:eastAsia="Arial" w:hAnsi="Arial" w:cs="Arial"/>
          <w:sz w:val="22"/>
          <w:szCs w:val="22"/>
        </w:rPr>
        <w:t xml:space="preserve">Bruner AB, Joffe A, Duggan AK, Casella JF, Brandt J. Randomised study of cognitive effects of iron supplementation in non-anaemic iron-deficient adolescent girls. The Lancet 1996;348:992–6. </w:t>
      </w:r>
    </w:p>
    <w:p w14:paraId="2A6A8FCA"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26. </w:t>
      </w:r>
      <w:r w:rsidRPr="008C6B58">
        <w:rPr>
          <w:sz w:val="22"/>
          <w:szCs w:val="22"/>
        </w:rPr>
        <w:tab/>
      </w:r>
      <w:r w:rsidRPr="008C6B58">
        <w:rPr>
          <w:rFonts w:ascii="Arial" w:eastAsia="Arial" w:hAnsi="Arial" w:cs="Arial"/>
          <w:sz w:val="22"/>
          <w:szCs w:val="22"/>
        </w:rPr>
        <w:t xml:space="preserve">Al-Naseem A, Sallam A, Choudhury S, Thachil J. Iron deficiency without anaemia: a diagnosis that matters. Clin Med 2021;21:107–13. </w:t>
      </w:r>
    </w:p>
    <w:p w14:paraId="551B0389"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27. </w:t>
      </w:r>
      <w:r w:rsidRPr="008C6B58">
        <w:rPr>
          <w:sz w:val="22"/>
          <w:szCs w:val="22"/>
        </w:rPr>
        <w:tab/>
      </w:r>
      <w:r w:rsidRPr="008C6B58">
        <w:rPr>
          <w:rFonts w:ascii="Arial" w:eastAsia="Arial" w:hAnsi="Arial" w:cs="Arial"/>
          <w:sz w:val="22"/>
          <w:szCs w:val="22"/>
        </w:rPr>
        <w:t xml:space="preserve">Weyand AC, Chaitoff A, Freed GL, Sholzberg M, Choi SW, McGann PT. Prevalence of Iron Deficiency and Iron-Deficiency Anemia in US Females Aged 12-21 Years, 2003-2020. JAMA 2023;329:2191–3. </w:t>
      </w:r>
    </w:p>
    <w:p w14:paraId="08637FBB"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28. </w:t>
      </w:r>
      <w:r w:rsidRPr="008C6B58">
        <w:rPr>
          <w:sz w:val="22"/>
          <w:szCs w:val="22"/>
        </w:rPr>
        <w:tab/>
      </w:r>
      <w:r w:rsidRPr="008C6B58">
        <w:rPr>
          <w:rFonts w:ascii="Arial" w:eastAsia="Arial" w:hAnsi="Arial" w:cs="Arial"/>
          <w:sz w:val="22"/>
          <w:szCs w:val="22"/>
        </w:rPr>
        <w:t xml:space="preserve">Chang S, Wang L, Wang Y, Brouwer ID, Kok FJ, Lozoff B, Chen C. Iron-Deficiency Anemia in Infancy and Social Emotional Development in Preschool-Aged Chinese Children. Pediatrics 2011;127:e927–33. </w:t>
      </w:r>
    </w:p>
    <w:p w14:paraId="6C27DE0E"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29. </w:t>
      </w:r>
      <w:r w:rsidRPr="008C6B58">
        <w:rPr>
          <w:sz w:val="22"/>
          <w:szCs w:val="22"/>
        </w:rPr>
        <w:tab/>
      </w:r>
      <w:r w:rsidRPr="008C6B58">
        <w:rPr>
          <w:rFonts w:ascii="Arial" w:eastAsia="Arial" w:hAnsi="Arial" w:cs="Arial"/>
          <w:sz w:val="22"/>
          <w:szCs w:val="22"/>
        </w:rPr>
        <w:t xml:space="preserve">Kim J, Wessling-Resnick M. Iron and mechanisms of emotional behavior. J Nutr Biochem 2014;25:1101–7. </w:t>
      </w:r>
    </w:p>
    <w:p w14:paraId="507EB6F8"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30. </w:t>
      </w:r>
      <w:r w:rsidRPr="008C6B58">
        <w:rPr>
          <w:sz w:val="22"/>
          <w:szCs w:val="22"/>
        </w:rPr>
        <w:tab/>
      </w:r>
      <w:r w:rsidRPr="008C6B58">
        <w:rPr>
          <w:rFonts w:ascii="Arial" w:eastAsia="Arial" w:hAnsi="Arial" w:cs="Arial"/>
          <w:sz w:val="22"/>
          <w:szCs w:val="22"/>
        </w:rPr>
        <w:t xml:space="preserve">Lozoff B, Corapci F, Burden MJ, Kaciroti N, Angulo-Barroso R, Sazawal S, Black M. Preschool-Aged Children with Iron Deficiency Anemia Show Altered Affect and Behavior,. J Nutr 2007;137:683–9. </w:t>
      </w:r>
    </w:p>
    <w:p w14:paraId="283E39E9"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31. </w:t>
      </w:r>
      <w:r w:rsidRPr="008C6B58">
        <w:rPr>
          <w:sz w:val="22"/>
          <w:szCs w:val="22"/>
        </w:rPr>
        <w:tab/>
      </w:r>
      <w:r w:rsidRPr="008C6B58">
        <w:rPr>
          <w:rFonts w:ascii="Arial" w:eastAsia="Arial" w:hAnsi="Arial" w:cs="Arial"/>
          <w:sz w:val="22"/>
          <w:szCs w:val="22"/>
        </w:rPr>
        <w:t xml:space="preserve">More S, Shivkumar VB, Gangane N, Shende S. Effects of Iron Deficiency on Cognitive Function in School Going Adolescent Females in Rural Area of Central India. Anemia 2013;2013:819136. </w:t>
      </w:r>
    </w:p>
    <w:p w14:paraId="7640761C"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32. </w:t>
      </w:r>
      <w:r w:rsidRPr="008C6B58">
        <w:rPr>
          <w:sz w:val="22"/>
          <w:szCs w:val="22"/>
        </w:rPr>
        <w:tab/>
      </w:r>
      <w:r w:rsidRPr="008C6B58">
        <w:rPr>
          <w:rFonts w:ascii="Arial" w:eastAsia="Arial" w:hAnsi="Arial" w:cs="Arial"/>
          <w:sz w:val="22"/>
          <w:szCs w:val="22"/>
        </w:rPr>
        <w:t xml:space="preserve">Fretham SJB, Carlson ES, Georgieff MK. The Role of Iron in Learning and Memory12. Adv Nutr 2011;2:112–21. </w:t>
      </w:r>
    </w:p>
    <w:p w14:paraId="2200018A"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33. </w:t>
      </w:r>
      <w:r w:rsidRPr="008C6B58">
        <w:rPr>
          <w:sz w:val="22"/>
          <w:szCs w:val="22"/>
        </w:rPr>
        <w:tab/>
      </w:r>
      <w:r w:rsidRPr="008C6B58">
        <w:rPr>
          <w:rFonts w:ascii="Arial" w:eastAsia="Arial" w:hAnsi="Arial" w:cs="Arial"/>
          <w:sz w:val="22"/>
          <w:szCs w:val="22"/>
        </w:rPr>
        <w:t xml:space="preserve">Carlson ES, Tkac I, Magid R, O’Connor MB, Andrews NC, Schallert T, Gunshin H, Georgieff MK, Petryk A. Iron Is Essential for Neuron Development and Memory Function in Mouse Hippocampus. J Nutr 2009;139:672–9. </w:t>
      </w:r>
    </w:p>
    <w:p w14:paraId="7547DE3A"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34. </w:t>
      </w:r>
      <w:r w:rsidRPr="008C6B58">
        <w:rPr>
          <w:sz w:val="22"/>
          <w:szCs w:val="22"/>
        </w:rPr>
        <w:tab/>
      </w:r>
      <w:r w:rsidRPr="008C6B58">
        <w:rPr>
          <w:rFonts w:ascii="Arial" w:eastAsia="Arial" w:hAnsi="Arial" w:cs="Arial"/>
          <w:sz w:val="22"/>
          <w:szCs w:val="22"/>
        </w:rPr>
        <w:t xml:space="preserve">Parent MB, Darling JN, Henderson YO. Remembering to eat: hippocampal regulation of meal onset. Am J Physiol-Regul Integr Comp Physiol American Physiological Society; 2014;306:R701–13. </w:t>
      </w:r>
    </w:p>
    <w:p w14:paraId="612541C4"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lastRenderedPageBreak/>
        <w:t xml:space="preserve">35. </w:t>
      </w:r>
      <w:r w:rsidRPr="008C6B58">
        <w:rPr>
          <w:sz w:val="22"/>
          <w:szCs w:val="22"/>
        </w:rPr>
        <w:tab/>
      </w:r>
      <w:r w:rsidRPr="008C6B58">
        <w:rPr>
          <w:rFonts w:ascii="Arial" w:eastAsia="Arial" w:hAnsi="Arial" w:cs="Arial"/>
          <w:sz w:val="22"/>
          <w:szCs w:val="22"/>
        </w:rPr>
        <w:t xml:space="preserve">Rozin P, Dow S, Moscovitch M, Rajaram S. What Causes Humans to Begin and End a Meal? A Role for Memory for What Has Been Eaten, as Evidenced by a Study of Multiple Meal Eating in Amnesic Patients. Psychol Sci SAGE Publications Inc; 1998;9:392–6. </w:t>
      </w:r>
    </w:p>
    <w:p w14:paraId="6D58EF37"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36. </w:t>
      </w:r>
      <w:r w:rsidRPr="008C6B58">
        <w:rPr>
          <w:sz w:val="22"/>
          <w:szCs w:val="22"/>
        </w:rPr>
        <w:tab/>
      </w:r>
      <w:r w:rsidRPr="008C6B58">
        <w:rPr>
          <w:rFonts w:ascii="Arial" w:eastAsia="Arial" w:hAnsi="Arial" w:cs="Arial"/>
          <w:sz w:val="22"/>
          <w:szCs w:val="22"/>
        </w:rPr>
        <w:t xml:space="preserve">Kühnel A, Hagenberg J, Knauer-Arloth J, Ködel M, Czisch M, Sämann PG, Binder EB, Kroemer NB. Stress-induced brain responses are associated with BMI in women. Commun Biol Nature Publishing Group; 2023;6:1–15. </w:t>
      </w:r>
    </w:p>
    <w:p w14:paraId="07DE0A38"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37. </w:t>
      </w:r>
      <w:r w:rsidRPr="008C6B58">
        <w:rPr>
          <w:sz w:val="22"/>
          <w:szCs w:val="22"/>
        </w:rPr>
        <w:tab/>
      </w:r>
      <w:r w:rsidRPr="008C6B58">
        <w:rPr>
          <w:rFonts w:ascii="Arial" w:eastAsia="Arial" w:hAnsi="Arial" w:cs="Arial"/>
          <w:sz w:val="22"/>
          <w:szCs w:val="22"/>
        </w:rPr>
        <w:t xml:space="preserve">Stevenson RJ, Francis HM. The hippocampus and the regulation of human food intake. Psychol Bull American Psychological Association (APA); 2017;143:1011–32. </w:t>
      </w:r>
    </w:p>
    <w:p w14:paraId="6C3AB5C5"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38. </w:t>
      </w:r>
      <w:r w:rsidRPr="008C6B58">
        <w:rPr>
          <w:sz w:val="22"/>
          <w:szCs w:val="22"/>
        </w:rPr>
        <w:tab/>
      </w:r>
      <w:r w:rsidRPr="008C6B58">
        <w:rPr>
          <w:rFonts w:ascii="Arial" w:eastAsia="Arial" w:hAnsi="Arial" w:cs="Arial"/>
          <w:sz w:val="22"/>
          <w:szCs w:val="22"/>
        </w:rPr>
        <w:t xml:space="preserve">Togo J, Yang Y, Hu S, Liu J-J, Speakman JR. Effect of disrupted episodic memory on food consumption: no impact of neuronal loss of endophilin A1 on food intake and energy balance. J Genet Genomics Elsevier BV; 2022;49:329–37. </w:t>
      </w:r>
    </w:p>
    <w:p w14:paraId="235C45F2"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39. </w:t>
      </w:r>
      <w:r w:rsidRPr="008C6B58">
        <w:rPr>
          <w:sz w:val="22"/>
          <w:szCs w:val="22"/>
        </w:rPr>
        <w:tab/>
      </w:r>
      <w:r w:rsidRPr="008C6B58">
        <w:rPr>
          <w:rFonts w:ascii="Arial" w:eastAsia="Arial" w:hAnsi="Arial" w:cs="Arial"/>
          <w:sz w:val="22"/>
          <w:szCs w:val="22"/>
        </w:rPr>
        <w:t xml:space="preserve">Farr OM, Li CR, Mantzoros CS. Central nervous system regulation of eating: Insights from human brain imaging. Metabolism Elsevier BV; 2016;65:699–713. </w:t>
      </w:r>
    </w:p>
    <w:p w14:paraId="25F426AA"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40. </w:t>
      </w:r>
      <w:r w:rsidRPr="008C6B58">
        <w:rPr>
          <w:sz w:val="22"/>
          <w:szCs w:val="22"/>
        </w:rPr>
        <w:tab/>
      </w:r>
      <w:r w:rsidRPr="008C6B58">
        <w:rPr>
          <w:rFonts w:ascii="Arial" w:eastAsia="Arial" w:hAnsi="Arial" w:cs="Arial"/>
          <w:sz w:val="22"/>
          <w:szCs w:val="22"/>
        </w:rPr>
        <w:t>Doran S, Carey D, Knight S, Meaney JF, Kenny RA, De Looze C. Relationship between hippocampal subfield volumes and cognitive decline in healthy subjects. Front Aging Neurosci [Internet] Frontiers; 2023 [cited 2025 Feb 8];15. Available from: https://www.frontiersin.org/journals/aging-neuroscience/articles/10.3389/fnagi.2023.1284619/full</w:t>
      </w:r>
    </w:p>
    <w:p w14:paraId="227C01C1"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41. </w:t>
      </w:r>
      <w:r w:rsidRPr="008C6B58">
        <w:rPr>
          <w:sz w:val="22"/>
          <w:szCs w:val="22"/>
        </w:rPr>
        <w:tab/>
      </w:r>
      <w:r w:rsidRPr="008C6B58">
        <w:rPr>
          <w:rFonts w:ascii="Arial" w:eastAsia="Arial" w:hAnsi="Arial" w:cs="Arial"/>
          <w:sz w:val="22"/>
          <w:szCs w:val="22"/>
        </w:rPr>
        <w:t xml:space="preserve">Ambrosini GL, Emmett PM, Northstone K, Howe LD, Tilling K, Jebb SA. Identification of a dietary pattern prospectively associated with increased adiposity during childhood and adolescence. Int J Obes 2005 2012;36:1299–305. </w:t>
      </w:r>
    </w:p>
    <w:p w14:paraId="0A5C1339"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42. </w:t>
      </w:r>
      <w:r w:rsidRPr="008C6B58">
        <w:rPr>
          <w:sz w:val="22"/>
          <w:szCs w:val="22"/>
        </w:rPr>
        <w:tab/>
      </w:r>
      <w:r w:rsidRPr="008C6B58">
        <w:rPr>
          <w:rFonts w:ascii="Arial" w:eastAsia="Arial" w:hAnsi="Arial" w:cs="Arial"/>
          <w:sz w:val="22"/>
          <w:szCs w:val="22"/>
        </w:rPr>
        <w:t xml:space="preserve">Ziegler AM, Kasprzak CM, Mansouri TH, Gregory AM, Barich RA, Hatzinger LA, Leone LA, Temple JL. An Ecological Perspective of Food Choice and Eating Autonomy Among Adolescents. Front Psychol 2021;12:654139. </w:t>
      </w:r>
    </w:p>
    <w:p w14:paraId="095A1779"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43. </w:t>
      </w:r>
      <w:r w:rsidRPr="008C6B58">
        <w:rPr>
          <w:sz w:val="22"/>
          <w:szCs w:val="22"/>
        </w:rPr>
        <w:tab/>
      </w:r>
      <w:r w:rsidRPr="008C6B58">
        <w:rPr>
          <w:rFonts w:ascii="Arial" w:eastAsia="Arial" w:hAnsi="Arial" w:cs="Arial"/>
          <w:sz w:val="22"/>
          <w:szCs w:val="22"/>
        </w:rPr>
        <w:t xml:space="preserve">Neufeld LM, Andrade EB, Ballonoff Suleiman A, Barker M, Beal T, Blum LS, Demmler KM, Dogra S, Hardy-Johnson P, Lahiri A, et al. Food choice in transition: adolescent autonomy, agency, and the food environment. Lancet Lond Engl 2022;399:185–97. </w:t>
      </w:r>
    </w:p>
    <w:p w14:paraId="60434569"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44. </w:t>
      </w:r>
      <w:r w:rsidRPr="008C6B58">
        <w:rPr>
          <w:sz w:val="22"/>
          <w:szCs w:val="22"/>
        </w:rPr>
        <w:tab/>
      </w:r>
      <w:r w:rsidRPr="008C6B58">
        <w:rPr>
          <w:rFonts w:ascii="Arial" w:eastAsia="Arial" w:hAnsi="Arial" w:cs="Arial"/>
          <w:sz w:val="22"/>
          <w:szCs w:val="22"/>
        </w:rPr>
        <w:t xml:space="preserve">Ferreira A, Neves P, Gozzelino R. Multilevel Impacts of Iron in the Brain: The Cross Talk between Neurophysiological Mechanisms, Cognition, and Social Behavior. Pharmaceuticals 2019;12:126. </w:t>
      </w:r>
    </w:p>
    <w:p w14:paraId="0FCABFCA"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45. </w:t>
      </w:r>
      <w:r w:rsidRPr="008C6B58">
        <w:rPr>
          <w:sz w:val="22"/>
          <w:szCs w:val="22"/>
        </w:rPr>
        <w:tab/>
      </w:r>
      <w:r w:rsidRPr="008C6B58">
        <w:rPr>
          <w:rFonts w:ascii="Arial" w:eastAsia="Arial" w:hAnsi="Arial" w:cs="Arial"/>
          <w:sz w:val="22"/>
          <w:szCs w:val="22"/>
        </w:rPr>
        <w:t xml:space="preserve">Chmielewski PP, Strzelec B. Elevated leukocyte count as a harbinger of systemic inflammation, disease progression, and poor prognosis: a review. Folia Morphol 2018;77:171–8. </w:t>
      </w:r>
    </w:p>
    <w:p w14:paraId="702C5869"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46. </w:t>
      </w:r>
      <w:r w:rsidRPr="008C6B58">
        <w:rPr>
          <w:sz w:val="22"/>
          <w:szCs w:val="22"/>
        </w:rPr>
        <w:tab/>
      </w:r>
      <w:r w:rsidRPr="008C6B58">
        <w:rPr>
          <w:rFonts w:ascii="Arial" w:eastAsia="Arial" w:hAnsi="Arial" w:cs="Arial"/>
          <w:sz w:val="22"/>
          <w:szCs w:val="22"/>
        </w:rPr>
        <w:t xml:space="preserve">Yanoff L, Menzie C, Denkinger B, Sebring N, McHugh T, Remaley A, Yanovski J. Inflammation and iron deficiency in the hypoferremia of obesity. Int J Obes 2005 2007;31:1412–9. </w:t>
      </w:r>
    </w:p>
    <w:p w14:paraId="70489E8A" w14:textId="77777777" w:rsidR="001356C8" w:rsidRPr="008C6B58" w:rsidRDefault="001356C8" w:rsidP="2BDC2A16">
      <w:pPr>
        <w:pStyle w:val="Bibliography"/>
        <w:rPr>
          <w:rFonts w:ascii="Arial" w:eastAsia="Arial" w:hAnsi="Arial" w:cs="Arial"/>
          <w:sz w:val="22"/>
          <w:szCs w:val="22"/>
        </w:rPr>
      </w:pPr>
      <w:r w:rsidRPr="008C6B58">
        <w:rPr>
          <w:rFonts w:ascii="Arial" w:eastAsia="Arial" w:hAnsi="Arial" w:cs="Arial"/>
          <w:sz w:val="22"/>
          <w:szCs w:val="22"/>
        </w:rPr>
        <w:t xml:space="preserve">47. </w:t>
      </w:r>
      <w:r w:rsidRPr="008C6B58">
        <w:rPr>
          <w:sz w:val="22"/>
          <w:szCs w:val="22"/>
        </w:rPr>
        <w:tab/>
      </w:r>
      <w:r w:rsidRPr="008C6B58">
        <w:rPr>
          <w:rFonts w:ascii="Arial" w:eastAsia="Arial" w:hAnsi="Arial" w:cs="Arial"/>
          <w:sz w:val="22"/>
          <w:szCs w:val="22"/>
        </w:rPr>
        <w:t xml:space="preserve">Ghrayeb H, Elias M, Nashashibi J, Youssef A, Manal M, Mahagna L, Refaat M, Schwartz N, Elias A. Appetite and ghrelin levels in iron deficiency anemia and the effect of parenteral iron therapy: A longitudinal study. PloS One 2020;15:e0234209. </w:t>
      </w:r>
    </w:p>
    <w:p w14:paraId="0DECE969" w14:textId="24E71095" w:rsidR="00465F68" w:rsidRPr="008C6B58" w:rsidRDefault="004D630B" w:rsidP="2BDC2A16">
      <w:pPr>
        <w:textAlignment w:val="baseline"/>
        <w:rPr>
          <w:rFonts w:ascii="Arial" w:eastAsia="Arial" w:hAnsi="Arial" w:cs="Arial"/>
          <w:color w:val="000000"/>
          <w:kern w:val="0"/>
          <w:sz w:val="22"/>
          <w:szCs w:val="22"/>
          <w14:ligatures w14:val="none"/>
        </w:rPr>
      </w:pPr>
      <w:r w:rsidRPr="008C6B58">
        <w:rPr>
          <w:rFonts w:ascii="Times New Roman" w:eastAsia="Times New Roman" w:hAnsi="Times New Roman" w:cs="Times New Roman"/>
          <w:color w:val="000000" w:themeColor="text1"/>
          <w:sz w:val="22"/>
          <w:szCs w:val="22"/>
        </w:rPr>
        <w:fldChar w:fldCharType="end"/>
      </w:r>
    </w:p>
    <w:sectPr w:rsidR="00465F68" w:rsidRPr="008C6B58" w:rsidSect="00B84AE5">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2E4D5" w14:textId="77777777" w:rsidR="00423436" w:rsidRDefault="00423436" w:rsidP="00307E81">
      <w:r>
        <w:separator/>
      </w:r>
    </w:p>
  </w:endnote>
  <w:endnote w:type="continuationSeparator" w:id="0">
    <w:p w14:paraId="6401EE31" w14:textId="77777777" w:rsidR="00423436" w:rsidRDefault="00423436" w:rsidP="00307E81">
      <w:r>
        <w:continuationSeparator/>
      </w:r>
    </w:p>
  </w:endnote>
  <w:endnote w:type="continuationNotice" w:id="1">
    <w:p w14:paraId="762BC28A" w14:textId="77777777" w:rsidR="00423436" w:rsidRDefault="00423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7009540"/>
      <w:docPartObj>
        <w:docPartGallery w:val="Page Numbers (Bottom of Page)"/>
        <w:docPartUnique/>
      </w:docPartObj>
    </w:sdtPr>
    <w:sdtEndPr>
      <w:rPr>
        <w:rStyle w:val="PageNumber"/>
      </w:rPr>
    </w:sdtEndPr>
    <w:sdtContent>
      <w:p w14:paraId="3BA95151" w14:textId="6F73D003" w:rsidR="00307E81" w:rsidRDefault="00307E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ED9CE8" w14:textId="77777777" w:rsidR="00307E81" w:rsidRDefault="00307E81" w:rsidP="00307E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6815853"/>
      <w:docPartObj>
        <w:docPartGallery w:val="Page Numbers (Bottom of Page)"/>
        <w:docPartUnique/>
      </w:docPartObj>
    </w:sdtPr>
    <w:sdtEndPr>
      <w:rPr>
        <w:rStyle w:val="PageNumber"/>
      </w:rPr>
    </w:sdtEndPr>
    <w:sdtContent>
      <w:p w14:paraId="6117EE60" w14:textId="055ADA84" w:rsidR="00307E81" w:rsidRDefault="00307E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15F53A0" w14:textId="77777777" w:rsidR="00307E81" w:rsidRDefault="00307E81" w:rsidP="00307E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2C075" w14:textId="77777777" w:rsidR="00423436" w:rsidRDefault="00423436" w:rsidP="00307E81">
      <w:r>
        <w:separator/>
      </w:r>
    </w:p>
  </w:footnote>
  <w:footnote w:type="continuationSeparator" w:id="0">
    <w:p w14:paraId="70F7EFD0" w14:textId="77777777" w:rsidR="00423436" w:rsidRDefault="00423436" w:rsidP="00307E81">
      <w:r>
        <w:continuationSeparator/>
      </w:r>
    </w:p>
  </w:footnote>
  <w:footnote w:type="continuationNotice" w:id="1">
    <w:p w14:paraId="163FC7C4" w14:textId="77777777" w:rsidR="00423436" w:rsidRDefault="004234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371C5"/>
    <w:multiLevelType w:val="multilevel"/>
    <w:tmpl w:val="DC007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61E60"/>
    <w:multiLevelType w:val="multilevel"/>
    <w:tmpl w:val="F634B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73B7F"/>
    <w:multiLevelType w:val="hybridMultilevel"/>
    <w:tmpl w:val="51A80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43400F"/>
    <w:multiLevelType w:val="multilevel"/>
    <w:tmpl w:val="97C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21058"/>
    <w:multiLevelType w:val="multilevel"/>
    <w:tmpl w:val="7EC6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035CD"/>
    <w:multiLevelType w:val="multilevel"/>
    <w:tmpl w:val="6A2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3263C"/>
    <w:multiLevelType w:val="hybridMultilevel"/>
    <w:tmpl w:val="F66E704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1C3788"/>
    <w:multiLevelType w:val="multilevel"/>
    <w:tmpl w:val="44B0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FD74A1"/>
    <w:multiLevelType w:val="multilevel"/>
    <w:tmpl w:val="376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E4486D"/>
    <w:multiLevelType w:val="hybridMultilevel"/>
    <w:tmpl w:val="8B68BA50"/>
    <w:lvl w:ilvl="0" w:tplc="100E2D24">
      <w:start w:val="1"/>
      <w:numFmt w:val="decimal"/>
      <w:lvlText w:val="%1)"/>
      <w:lvlJc w:val="left"/>
      <w:pPr>
        <w:ind w:left="1020" w:hanging="360"/>
      </w:pPr>
    </w:lvl>
    <w:lvl w:ilvl="1" w:tplc="4D00713C">
      <w:start w:val="1"/>
      <w:numFmt w:val="decimal"/>
      <w:lvlText w:val="%2)"/>
      <w:lvlJc w:val="left"/>
      <w:pPr>
        <w:ind w:left="1020" w:hanging="360"/>
      </w:pPr>
    </w:lvl>
    <w:lvl w:ilvl="2" w:tplc="A36C0D32">
      <w:start w:val="1"/>
      <w:numFmt w:val="decimal"/>
      <w:lvlText w:val="%3)"/>
      <w:lvlJc w:val="left"/>
      <w:pPr>
        <w:ind w:left="1020" w:hanging="360"/>
      </w:pPr>
    </w:lvl>
    <w:lvl w:ilvl="3" w:tplc="840E7C7A">
      <w:start w:val="1"/>
      <w:numFmt w:val="decimal"/>
      <w:lvlText w:val="%4)"/>
      <w:lvlJc w:val="left"/>
      <w:pPr>
        <w:ind w:left="1020" w:hanging="360"/>
      </w:pPr>
    </w:lvl>
    <w:lvl w:ilvl="4" w:tplc="DE7A7A98">
      <w:start w:val="1"/>
      <w:numFmt w:val="decimal"/>
      <w:lvlText w:val="%5)"/>
      <w:lvlJc w:val="left"/>
      <w:pPr>
        <w:ind w:left="1020" w:hanging="360"/>
      </w:pPr>
    </w:lvl>
    <w:lvl w:ilvl="5" w:tplc="977CFD4C">
      <w:start w:val="1"/>
      <w:numFmt w:val="decimal"/>
      <w:lvlText w:val="%6)"/>
      <w:lvlJc w:val="left"/>
      <w:pPr>
        <w:ind w:left="1020" w:hanging="360"/>
      </w:pPr>
    </w:lvl>
    <w:lvl w:ilvl="6" w:tplc="0008B130">
      <w:start w:val="1"/>
      <w:numFmt w:val="decimal"/>
      <w:lvlText w:val="%7)"/>
      <w:lvlJc w:val="left"/>
      <w:pPr>
        <w:ind w:left="1020" w:hanging="360"/>
      </w:pPr>
    </w:lvl>
    <w:lvl w:ilvl="7" w:tplc="04FA4D9E">
      <w:start w:val="1"/>
      <w:numFmt w:val="decimal"/>
      <w:lvlText w:val="%8)"/>
      <w:lvlJc w:val="left"/>
      <w:pPr>
        <w:ind w:left="1020" w:hanging="360"/>
      </w:pPr>
    </w:lvl>
    <w:lvl w:ilvl="8" w:tplc="115689DA">
      <w:start w:val="1"/>
      <w:numFmt w:val="decimal"/>
      <w:lvlText w:val="%9)"/>
      <w:lvlJc w:val="left"/>
      <w:pPr>
        <w:ind w:left="1020" w:hanging="360"/>
      </w:pPr>
    </w:lvl>
  </w:abstractNum>
  <w:abstractNum w:abstractNumId="10" w15:restartNumberingAfterBreak="0">
    <w:nsid w:val="534F38D2"/>
    <w:multiLevelType w:val="hybridMultilevel"/>
    <w:tmpl w:val="39BC3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DA70B7"/>
    <w:multiLevelType w:val="hybridMultilevel"/>
    <w:tmpl w:val="1160FE0C"/>
    <w:lvl w:ilvl="0" w:tplc="29E473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712A4"/>
    <w:multiLevelType w:val="hybridMultilevel"/>
    <w:tmpl w:val="592A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856BA"/>
    <w:multiLevelType w:val="multilevel"/>
    <w:tmpl w:val="ABAE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E6CCF"/>
    <w:multiLevelType w:val="multilevel"/>
    <w:tmpl w:val="8D08E37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65D1D"/>
    <w:multiLevelType w:val="multilevel"/>
    <w:tmpl w:val="C2B09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65514F"/>
    <w:multiLevelType w:val="multilevel"/>
    <w:tmpl w:val="F3361060"/>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DB71C8"/>
    <w:multiLevelType w:val="hybridMultilevel"/>
    <w:tmpl w:val="7DD61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45AEC"/>
    <w:multiLevelType w:val="multilevel"/>
    <w:tmpl w:val="A60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714F20"/>
    <w:multiLevelType w:val="multilevel"/>
    <w:tmpl w:val="6D8C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818E7"/>
    <w:multiLevelType w:val="multilevel"/>
    <w:tmpl w:val="2476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381BA9"/>
    <w:multiLevelType w:val="hybridMultilevel"/>
    <w:tmpl w:val="B2E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05B1F"/>
    <w:multiLevelType w:val="multilevel"/>
    <w:tmpl w:val="17823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90C54"/>
    <w:multiLevelType w:val="multilevel"/>
    <w:tmpl w:val="377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8835FF"/>
    <w:multiLevelType w:val="hybridMultilevel"/>
    <w:tmpl w:val="8A76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A1079"/>
    <w:multiLevelType w:val="multilevel"/>
    <w:tmpl w:val="50B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325318">
    <w:abstractNumId w:val="21"/>
  </w:num>
  <w:num w:numId="2" w16cid:durableId="432938911">
    <w:abstractNumId w:val="23"/>
  </w:num>
  <w:num w:numId="3" w16cid:durableId="1125149958">
    <w:abstractNumId w:val="25"/>
  </w:num>
  <w:num w:numId="4" w16cid:durableId="1410224902">
    <w:abstractNumId w:val="8"/>
  </w:num>
  <w:num w:numId="5" w16cid:durableId="953947250">
    <w:abstractNumId w:val="18"/>
  </w:num>
  <w:num w:numId="6" w16cid:durableId="710303176">
    <w:abstractNumId w:val="24"/>
  </w:num>
  <w:num w:numId="7" w16cid:durableId="384528985">
    <w:abstractNumId w:val="11"/>
  </w:num>
  <w:num w:numId="8" w16cid:durableId="1657806041">
    <w:abstractNumId w:val="16"/>
  </w:num>
  <w:num w:numId="9" w16cid:durableId="332269239">
    <w:abstractNumId w:val="19"/>
  </w:num>
  <w:num w:numId="10" w16cid:durableId="711657753">
    <w:abstractNumId w:val="5"/>
  </w:num>
  <w:num w:numId="11" w16cid:durableId="1276904065">
    <w:abstractNumId w:val="7"/>
  </w:num>
  <w:num w:numId="12" w16cid:durableId="1940746732">
    <w:abstractNumId w:val="6"/>
  </w:num>
  <w:num w:numId="13" w16cid:durableId="1197542709">
    <w:abstractNumId w:val="4"/>
  </w:num>
  <w:num w:numId="14" w16cid:durableId="1993749509">
    <w:abstractNumId w:val="20"/>
  </w:num>
  <w:num w:numId="15" w16cid:durableId="1458719229">
    <w:abstractNumId w:val="22"/>
  </w:num>
  <w:num w:numId="16" w16cid:durableId="241335867">
    <w:abstractNumId w:val="15"/>
  </w:num>
  <w:num w:numId="17" w16cid:durableId="715663581">
    <w:abstractNumId w:val="10"/>
  </w:num>
  <w:num w:numId="18" w16cid:durableId="1666980504">
    <w:abstractNumId w:val="1"/>
  </w:num>
  <w:num w:numId="19" w16cid:durableId="1672373616">
    <w:abstractNumId w:val="14"/>
  </w:num>
  <w:num w:numId="20" w16cid:durableId="982974858">
    <w:abstractNumId w:val="12"/>
  </w:num>
  <w:num w:numId="21" w16cid:durableId="958294044">
    <w:abstractNumId w:val="17"/>
  </w:num>
  <w:num w:numId="22" w16cid:durableId="69812400">
    <w:abstractNumId w:val="9"/>
  </w:num>
  <w:num w:numId="23" w16cid:durableId="1140727067">
    <w:abstractNumId w:val="0"/>
  </w:num>
  <w:num w:numId="24" w16cid:durableId="60324575">
    <w:abstractNumId w:val="2"/>
  </w:num>
  <w:num w:numId="25" w16cid:durableId="949312596">
    <w:abstractNumId w:val="3"/>
  </w:num>
  <w:num w:numId="26" w16cid:durableId="859664841">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31"/>
    <w:rsid w:val="00000018"/>
    <w:rsid w:val="00003345"/>
    <w:rsid w:val="0000679B"/>
    <w:rsid w:val="00010348"/>
    <w:rsid w:val="00010DD6"/>
    <w:rsid w:val="00011957"/>
    <w:rsid w:val="00013D33"/>
    <w:rsid w:val="00021155"/>
    <w:rsid w:val="00021BB6"/>
    <w:rsid w:val="00023971"/>
    <w:rsid w:val="000242BF"/>
    <w:rsid w:val="00027419"/>
    <w:rsid w:val="00034F71"/>
    <w:rsid w:val="00035798"/>
    <w:rsid w:val="0003645C"/>
    <w:rsid w:val="00041E45"/>
    <w:rsid w:val="00047656"/>
    <w:rsid w:val="000505FA"/>
    <w:rsid w:val="0005215B"/>
    <w:rsid w:val="0005307F"/>
    <w:rsid w:val="0005313D"/>
    <w:rsid w:val="00054DC1"/>
    <w:rsid w:val="00056E13"/>
    <w:rsid w:val="000572E2"/>
    <w:rsid w:val="00062239"/>
    <w:rsid w:val="00062DE2"/>
    <w:rsid w:val="00065A8F"/>
    <w:rsid w:val="0006649D"/>
    <w:rsid w:val="00066F25"/>
    <w:rsid w:val="000720AF"/>
    <w:rsid w:val="00073310"/>
    <w:rsid w:val="0007405A"/>
    <w:rsid w:val="0007546E"/>
    <w:rsid w:val="00075DD4"/>
    <w:rsid w:val="000871CD"/>
    <w:rsid w:val="00087718"/>
    <w:rsid w:val="00091123"/>
    <w:rsid w:val="00091D11"/>
    <w:rsid w:val="000927A7"/>
    <w:rsid w:val="000958F1"/>
    <w:rsid w:val="000964B6"/>
    <w:rsid w:val="00096E1A"/>
    <w:rsid w:val="00097EDF"/>
    <w:rsid w:val="000A41D9"/>
    <w:rsid w:val="000A43EE"/>
    <w:rsid w:val="000A48AB"/>
    <w:rsid w:val="000B45FF"/>
    <w:rsid w:val="000B638C"/>
    <w:rsid w:val="000C0772"/>
    <w:rsid w:val="000C49E0"/>
    <w:rsid w:val="000C5FFE"/>
    <w:rsid w:val="000C6186"/>
    <w:rsid w:val="000C6B59"/>
    <w:rsid w:val="000D083F"/>
    <w:rsid w:val="000D08CA"/>
    <w:rsid w:val="000D1501"/>
    <w:rsid w:val="000D1DE1"/>
    <w:rsid w:val="000D2DAD"/>
    <w:rsid w:val="000D3207"/>
    <w:rsid w:val="000D6D4C"/>
    <w:rsid w:val="000E5253"/>
    <w:rsid w:val="000E7AFF"/>
    <w:rsid w:val="000F0C56"/>
    <w:rsid w:val="000F2687"/>
    <w:rsid w:val="000F3DEB"/>
    <w:rsid w:val="000F3E6C"/>
    <w:rsid w:val="000F5C80"/>
    <w:rsid w:val="000F671C"/>
    <w:rsid w:val="0010019A"/>
    <w:rsid w:val="00103880"/>
    <w:rsid w:val="00110EE2"/>
    <w:rsid w:val="00111A9B"/>
    <w:rsid w:val="001120B9"/>
    <w:rsid w:val="001127D5"/>
    <w:rsid w:val="001162D0"/>
    <w:rsid w:val="0011639E"/>
    <w:rsid w:val="00120E6D"/>
    <w:rsid w:val="00123E4F"/>
    <w:rsid w:val="00124F89"/>
    <w:rsid w:val="001259B0"/>
    <w:rsid w:val="001345F1"/>
    <w:rsid w:val="0013479E"/>
    <w:rsid w:val="0013541C"/>
    <w:rsid w:val="001356C8"/>
    <w:rsid w:val="00135A13"/>
    <w:rsid w:val="001408FC"/>
    <w:rsid w:val="00142CC5"/>
    <w:rsid w:val="001437DB"/>
    <w:rsid w:val="0014619A"/>
    <w:rsid w:val="0015012F"/>
    <w:rsid w:val="0015249E"/>
    <w:rsid w:val="0016495E"/>
    <w:rsid w:val="00164F06"/>
    <w:rsid w:val="0016778A"/>
    <w:rsid w:val="001725A6"/>
    <w:rsid w:val="001746F0"/>
    <w:rsid w:val="00177288"/>
    <w:rsid w:val="0018358D"/>
    <w:rsid w:val="001843D8"/>
    <w:rsid w:val="00187D3E"/>
    <w:rsid w:val="00190BF2"/>
    <w:rsid w:val="00191A19"/>
    <w:rsid w:val="00192668"/>
    <w:rsid w:val="00193A8D"/>
    <w:rsid w:val="0019528F"/>
    <w:rsid w:val="001A0549"/>
    <w:rsid w:val="001A1D54"/>
    <w:rsid w:val="001A2397"/>
    <w:rsid w:val="001A6C7C"/>
    <w:rsid w:val="001A6EC4"/>
    <w:rsid w:val="001B0020"/>
    <w:rsid w:val="001B07A2"/>
    <w:rsid w:val="001B097E"/>
    <w:rsid w:val="001B3355"/>
    <w:rsid w:val="001B3445"/>
    <w:rsid w:val="001C6328"/>
    <w:rsid w:val="001C6CE4"/>
    <w:rsid w:val="001D3B07"/>
    <w:rsid w:val="001D43EA"/>
    <w:rsid w:val="001D5031"/>
    <w:rsid w:val="001E0EC4"/>
    <w:rsid w:val="001E0FC6"/>
    <w:rsid w:val="001E4AA6"/>
    <w:rsid w:val="001E68BB"/>
    <w:rsid w:val="001E7935"/>
    <w:rsid w:val="001F6069"/>
    <w:rsid w:val="00200DAC"/>
    <w:rsid w:val="002041DD"/>
    <w:rsid w:val="00213482"/>
    <w:rsid w:val="0021427F"/>
    <w:rsid w:val="0021510D"/>
    <w:rsid w:val="00215262"/>
    <w:rsid w:val="00216C23"/>
    <w:rsid w:val="00217A47"/>
    <w:rsid w:val="00221361"/>
    <w:rsid w:val="0022646D"/>
    <w:rsid w:val="002269F7"/>
    <w:rsid w:val="00233B76"/>
    <w:rsid w:val="00233F3F"/>
    <w:rsid w:val="00233FC9"/>
    <w:rsid w:val="00235997"/>
    <w:rsid w:val="00235B3A"/>
    <w:rsid w:val="00245BA2"/>
    <w:rsid w:val="00246BFB"/>
    <w:rsid w:val="002474B3"/>
    <w:rsid w:val="002503B9"/>
    <w:rsid w:val="00250D7A"/>
    <w:rsid w:val="00250E5E"/>
    <w:rsid w:val="00256652"/>
    <w:rsid w:val="002609C6"/>
    <w:rsid w:val="002633AE"/>
    <w:rsid w:val="00263C2D"/>
    <w:rsid w:val="00276774"/>
    <w:rsid w:val="00276BC7"/>
    <w:rsid w:val="0028058F"/>
    <w:rsid w:val="002807AC"/>
    <w:rsid w:val="00281794"/>
    <w:rsid w:val="002859A3"/>
    <w:rsid w:val="00292E22"/>
    <w:rsid w:val="00294C7F"/>
    <w:rsid w:val="00296594"/>
    <w:rsid w:val="00297CAC"/>
    <w:rsid w:val="002A2799"/>
    <w:rsid w:val="002A348C"/>
    <w:rsid w:val="002A4418"/>
    <w:rsid w:val="002A5D12"/>
    <w:rsid w:val="002A7085"/>
    <w:rsid w:val="002A735A"/>
    <w:rsid w:val="002A76FA"/>
    <w:rsid w:val="002B0BEB"/>
    <w:rsid w:val="002B2E40"/>
    <w:rsid w:val="002B3EFC"/>
    <w:rsid w:val="002B4FFF"/>
    <w:rsid w:val="002B5037"/>
    <w:rsid w:val="002B59C7"/>
    <w:rsid w:val="002C0765"/>
    <w:rsid w:val="002C1FE5"/>
    <w:rsid w:val="002C325B"/>
    <w:rsid w:val="002C3B22"/>
    <w:rsid w:val="002C411A"/>
    <w:rsid w:val="002C4380"/>
    <w:rsid w:val="002D2E33"/>
    <w:rsid w:val="002D41D5"/>
    <w:rsid w:val="002D4EEB"/>
    <w:rsid w:val="002D6030"/>
    <w:rsid w:val="002D7586"/>
    <w:rsid w:val="002E47DF"/>
    <w:rsid w:val="002E5700"/>
    <w:rsid w:val="002E66D1"/>
    <w:rsid w:val="002E6772"/>
    <w:rsid w:val="002E6DF5"/>
    <w:rsid w:val="002F0564"/>
    <w:rsid w:val="002F1269"/>
    <w:rsid w:val="002F1756"/>
    <w:rsid w:val="002F4E27"/>
    <w:rsid w:val="0030120F"/>
    <w:rsid w:val="003039EC"/>
    <w:rsid w:val="00307E81"/>
    <w:rsid w:val="00313B8A"/>
    <w:rsid w:val="00314DB2"/>
    <w:rsid w:val="00315908"/>
    <w:rsid w:val="0031677D"/>
    <w:rsid w:val="00317749"/>
    <w:rsid w:val="00320474"/>
    <w:rsid w:val="00320764"/>
    <w:rsid w:val="0032304B"/>
    <w:rsid w:val="003271E8"/>
    <w:rsid w:val="00330441"/>
    <w:rsid w:val="00331587"/>
    <w:rsid w:val="00331E99"/>
    <w:rsid w:val="00335222"/>
    <w:rsid w:val="00335C6B"/>
    <w:rsid w:val="003373F0"/>
    <w:rsid w:val="0034146C"/>
    <w:rsid w:val="003439F0"/>
    <w:rsid w:val="00345661"/>
    <w:rsid w:val="00351C0C"/>
    <w:rsid w:val="00351C2F"/>
    <w:rsid w:val="0035286D"/>
    <w:rsid w:val="00357BB6"/>
    <w:rsid w:val="003610E4"/>
    <w:rsid w:val="003613C8"/>
    <w:rsid w:val="00371034"/>
    <w:rsid w:val="00371E95"/>
    <w:rsid w:val="003736C4"/>
    <w:rsid w:val="00374F4B"/>
    <w:rsid w:val="00381009"/>
    <w:rsid w:val="003811F0"/>
    <w:rsid w:val="0038256A"/>
    <w:rsid w:val="00382B75"/>
    <w:rsid w:val="0038530F"/>
    <w:rsid w:val="003861BE"/>
    <w:rsid w:val="003868AC"/>
    <w:rsid w:val="003956BA"/>
    <w:rsid w:val="00397798"/>
    <w:rsid w:val="003A3FCC"/>
    <w:rsid w:val="003A4207"/>
    <w:rsid w:val="003A526C"/>
    <w:rsid w:val="003A6A12"/>
    <w:rsid w:val="003B1996"/>
    <w:rsid w:val="003B45E5"/>
    <w:rsid w:val="003B50DB"/>
    <w:rsid w:val="003B60C1"/>
    <w:rsid w:val="003B7E31"/>
    <w:rsid w:val="003B7F60"/>
    <w:rsid w:val="003C0B02"/>
    <w:rsid w:val="003C4EC7"/>
    <w:rsid w:val="003C67F8"/>
    <w:rsid w:val="003D13B6"/>
    <w:rsid w:val="003D1F61"/>
    <w:rsid w:val="003D3E8F"/>
    <w:rsid w:val="003D587F"/>
    <w:rsid w:val="003E1DEB"/>
    <w:rsid w:val="003E6796"/>
    <w:rsid w:val="003E69FC"/>
    <w:rsid w:val="003F0E95"/>
    <w:rsid w:val="003F1503"/>
    <w:rsid w:val="003F1F56"/>
    <w:rsid w:val="003F5CCF"/>
    <w:rsid w:val="00402C2F"/>
    <w:rsid w:val="004033E9"/>
    <w:rsid w:val="00403CED"/>
    <w:rsid w:val="004106A4"/>
    <w:rsid w:val="004116C4"/>
    <w:rsid w:val="0041387B"/>
    <w:rsid w:val="004161CA"/>
    <w:rsid w:val="0041666C"/>
    <w:rsid w:val="00416CFB"/>
    <w:rsid w:val="00420BFD"/>
    <w:rsid w:val="00423436"/>
    <w:rsid w:val="00423E98"/>
    <w:rsid w:val="004249AA"/>
    <w:rsid w:val="00426481"/>
    <w:rsid w:val="0042654A"/>
    <w:rsid w:val="004306D1"/>
    <w:rsid w:val="004307A0"/>
    <w:rsid w:val="00431C13"/>
    <w:rsid w:val="00433017"/>
    <w:rsid w:val="00433AEC"/>
    <w:rsid w:val="00435811"/>
    <w:rsid w:val="004373F7"/>
    <w:rsid w:val="0044082B"/>
    <w:rsid w:val="00441336"/>
    <w:rsid w:val="00441CF0"/>
    <w:rsid w:val="00442BA4"/>
    <w:rsid w:val="00446619"/>
    <w:rsid w:val="00450D6D"/>
    <w:rsid w:val="0045239E"/>
    <w:rsid w:val="00453528"/>
    <w:rsid w:val="00456DEA"/>
    <w:rsid w:val="00465164"/>
    <w:rsid w:val="00465DB7"/>
    <w:rsid w:val="00465F68"/>
    <w:rsid w:val="00470C9B"/>
    <w:rsid w:val="00472CDD"/>
    <w:rsid w:val="00475F06"/>
    <w:rsid w:val="0048057E"/>
    <w:rsid w:val="00482105"/>
    <w:rsid w:val="00483285"/>
    <w:rsid w:val="00490FE6"/>
    <w:rsid w:val="00496894"/>
    <w:rsid w:val="004A06F7"/>
    <w:rsid w:val="004A2943"/>
    <w:rsid w:val="004A4990"/>
    <w:rsid w:val="004A5142"/>
    <w:rsid w:val="004A5DE9"/>
    <w:rsid w:val="004A73AC"/>
    <w:rsid w:val="004B0A5C"/>
    <w:rsid w:val="004B4C6A"/>
    <w:rsid w:val="004B5D95"/>
    <w:rsid w:val="004B7283"/>
    <w:rsid w:val="004C0BBB"/>
    <w:rsid w:val="004C226C"/>
    <w:rsid w:val="004C25F9"/>
    <w:rsid w:val="004C2723"/>
    <w:rsid w:val="004C3CEC"/>
    <w:rsid w:val="004C560A"/>
    <w:rsid w:val="004C5779"/>
    <w:rsid w:val="004C72D0"/>
    <w:rsid w:val="004C7C0A"/>
    <w:rsid w:val="004D2532"/>
    <w:rsid w:val="004D455F"/>
    <w:rsid w:val="004D4C45"/>
    <w:rsid w:val="004D50AC"/>
    <w:rsid w:val="004D630B"/>
    <w:rsid w:val="004D7A2F"/>
    <w:rsid w:val="004E3865"/>
    <w:rsid w:val="004E477A"/>
    <w:rsid w:val="004F12B9"/>
    <w:rsid w:val="004F2F3F"/>
    <w:rsid w:val="004F5208"/>
    <w:rsid w:val="00502040"/>
    <w:rsid w:val="00502825"/>
    <w:rsid w:val="0051127C"/>
    <w:rsid w:val="00513CB0"/>
    <w:rsid w:val="005142D2"/>
    <w:rsid w:val="005143D3"/>
    <w:rsid w:val="00514470"/>
    <w:rsid w:val="005179EE"/>
    <w:rsid w:val="00517CE5"/>
    <w:rsid w:val="00520589"/>
    <w:rsid w:val="00521091"/>
    <w:rsid w:val="00524155"/>
    <w:rsid w:val="005260F6"/>
    <w:rsid w:val="005320F9"/>
    <w:rsid w:val="00533089"/>
    <w:rsid w:val="005338E6"/>
    <w:rsid w:val="00536AA6"/>
    <w:rsid w:val="00545472"/>
    <w:rsid w:val="0054791F"/>
    <w:rsid w:val="00552641"/>
    <w:rsid w:val="00552EB3"/>
    <w:rsid w:val="0055301F"/>
    <w:rsid w:val="005532BE"/>
    <w:rsid w:val="00554BF2"/>
    <w:rsid w:val="00554D10"/>
    <w:rsid w:val="00562780"/>
    <w:rsid w:val="00564AD4"/>
    <w:rsid w:val="005707E0"/>
    <w:rsid w:val="00571FF9"/>
    <w:rsid w:val="00572150"/>
    <w:rsid w:val="00573327"/>
    <w:rsid w:val="0057700E"/>
    <w:rsid w:val="00580C81"/>
    <w:rsid w:val="00581489"/>
    <w:rsid w:val="00581E06"/>
    <w:rsid w:val="00582FEB"/>
    <w:rsid w:val="005846B7"/>
    <w:rsid w:val="00586F2B"/>
    <w:rsid w:val="00591A7D"/>
    <w:rsid w:val="00593825"/>
    <w:rsid w:val="00595A18"/>
    <w:rsid w:val="00595AA7"/>
    <w:rsid w:val="00597B1B"/>
    <w:rsid w:val="005A0A73"/>
    <w:rsid w:val="005A35FA"/>
    <w:rsid w:val="005A4BAB"/>
    <w:rsid w:val="005A69FA"/>
    <w:rsid w:val="005B0762"/>
    <w:rsid w:val="005B1C52"/>
    <w:rsid w:val="005B3D0F"/>
    <w:rsid w:val="005C1F3C"/>
    <w:rsid w:val="005C619B"/>
    <w:rsid w:val="005D46CE"/>
    <w:rsid w:val="005D4E07"/>
    <w:rsid w:val="005D5662"/>
    <w:rsid w:val="005D5A25"/>
    <w:rsid w:val="005D5CE6"/>
    <w:rsid w:val="005D738E"/>
    <w:rsid w:val="005E0667"/>
    <w:rsid w:val="005E1545"/>
    <w:rsid w:val="005E22DE"/>
    <w:rsid w:val="005E241C"/>
    <w:rsid w:val="005E450E"/>
    <w:rsid w:val="005E7B9F"/>
    <w:rsid w:val="005F605C"/>
    <w:rsid w:val="005F6A0A"/>
    <w:rsid w:val="00600A95"/>
    <w:rsid w:val="00600F89"/>
    <w:rsid w:val="00603087"/>
    <w:rsid w:val="006047E7"/>
    <w:rsid w:val="00605AFA"/>
    <w:rsid w:val="00606498"/>
    <w:rsid w:val="00612A4A"/>
    <w:rsid w:val="00613E69"/>
    <w:rsid w:val="00614B73"/>
    <w:rsid w:val="006205B3"/>
    <w:rsid w:val="00620704"/>
    <w:rsid w:val="00620EB5"/>
    <w:rsid w:val="00620FD9"/>
    <w:rsid w:val="00624C32"/>
    <w:rsid w:val="006267CB"/>
    <w:rsid w:val="00632333"/>
    <w:rsid w:val="00632717"/>
    <w:rsid w:val="00632F70"/>
    <w:rsid w:val="00633D75"/>
    <w:rsid w:val="006346D9"/>
    <w:rsid w:val="0063712E"/>
    <w:rsid w:val="00640162"/>
    <w:rsid w:val="00640298"/>
    <w:rsid w:val="0064084A"/>
    <w:rsid w:val="00641FE0"/>
    <w:rsid w:val="00642B66"/>
    <w:rsid w:val="00642CAD"/>
    <w:rsid w:val="00644CCF"/>
    <w:rsid w:val="00645252"/>
    <w:rsid w:val="0064666F"/>
    <w:rsid w:val="0065184A"/>
    <w:rsid w:val="00653211"/>
    <w:rsid w:val="006532F2"/>
    <w:rsid w:val="00656985"/>
    <w:rsid w:val="006579AA"/>
    <w:rsid w:val="00662361"/>
    <w:rsid w:val="00663D86"/>
    <w:rsid w:val="00674764"/>
    <w:rsid w:val="00675745"/>
    <w:rsid w:val="00676D13"/>
    <w:rsid w:val="00680E37"/>
    <w:rsid w:val="00683F14"/>
    <w:rsid w:val="00687379"/>
    <w:rsid w:val="00687CE5"/>
    <w:rsid w:val="006928B2"/>
    <w:rsid w:val="00695950"/>
    <w:rsid w:val="00696199"/>
    <w:rsid w:val="00696E25"/>
    <w:rsid w:val="0069793D"/>
    <w:rsid w:val="00697D09"/>
    <w:rsid w:val="006A2467"/>
    <w:rsid w:val="006A6DAB"/>
    <w:rsid w:val="006B28B3"/>
    <w:rsid w:val="006B30FA"/>
    <w:rsid w:val="006B40BB"/>
    <w:rsid w:val="006B787A"/>
    <w:rsid w:val="006C311B"/>
    <w:rsid w:val="006C6245"/>
    <w:rsid w:val="006D116E"/>
    <w:rsid w:val="006D1C2D"/>
    <w:rsid w:val="006D4001"/>
    <w:rsid w:val="006D5070"/>
    <w:rsid w:val="006D6798"/>
    <w:rsid w:val="006E53CD"/>
    <w:rsid w:val="006E6A08"/>
    <w:rsid w:val="006E7C71"/>
    <w:rsid w:val="006F0DCE"/>
    <w:rsid w:val="006F16FA"/>
    <w:rsid w:val="006F28CB"/>
    <w:rsid w:val="006F2C48"/>
    <w:rsid w:val="006F65DF"/>
    <w:rsid w:val="00702912"/>
    <w:rsid w:val="00702DF4"/>
    <w:rsid w:val="00702ED2"/>
    <w:rsid w:val="007039E7"/>
    <w:rsid w:val="00704E16"/>
    <w:rsid w:val="00706EA2"/>
    <w:rsid w:val="007111B3"/>
    <w:rsid w:val="00713C3B"/>
    <w:rsid w:val="00714AE8"/>
    <w:rsid w:val="00714D59"/>
    <w:rsid w:val="00716D71"/>
    <w:rsid w:val="00721228"/>
    <w:rsid w:val="00724EB9"/>
    <w:rsid w:val="0073431E"/>
    <w:rsid w:val="00742A5E"/>
    <w:rsid w:val="00743A55"/>
    <w:rsid w:val="007614DF"/>
    <w:rsid w:val="00762B1C"/>
    <w:rsid w:val="0076468C"/>
    <w:rsid w:val="0076569D"/>
    <w:rsid w:val="00766D81"/>
    <w:rsid w:val="007709A8"/>
    <w:rsid w:val="00771268"/>
    <w:rsid w:val="00773DD1"/>
    <w:rsid w:val="007775A3"/>
    <w:rsid w:val="00777AD2"/>
    <w:rsid w:val="00780AAB"/>
    <w:rsid w:val="00782034"/>
    <w:rsid w:val="00782121"/>
    <w:rsid w:val="0078214D"/>
    <w:rsid w:val="00786970"/>
    <w:rsid w:val="007911B6"/>
    <w:rsid w:val="00791409"/>
    <w:rsid w:val="0079434D"/>
    <w:rsid w:val="00794609"/>
    <w:rsid w:val="0079548B"/>
    <w:rsid w:val="0079556E"/>
    <w:rsid w:val="007A0C29"/>
    <w:rsid w:val="007A4890"/>
    <w:rsid w:val="007A67A7"/>
    <w:rsid w:val="007B3A72"/>
    <w:rsid w:val="007B659A"/>
    <w:rsid w:val="007B7F64"/>
    <w:rsid w:val="007C11F0"/>
    <w:rsid w:val="007C6B7D"/>
    <w:rsid w:val="007D360D"/>
    <w:rsid w:val="007D3CB6"/>
    <w:rsid w:val="007D541D"/>
    <w:rsid w:val="007D54AC"/>
    <w:rsid w:val="007D59B7"/>
    <w:rsid w:val="007E0DE4"/>
    <w:rsid w:val="007E2A57"/>
    <w:rsid w:val="007E374C"/>
    <w:rsid w:val="007E4B26"/>
    <w:rsid w:val="007E5AF2"/>
    <w:rsid w:val="007E741A"/>
    <w:rsid w:val="007F345D"/>
    <w:rsid w:val="00803624"/>
    <w:rsid w:val="00805417"/>
    <w:rsid w:val="00815009"/>
    <w:rsid w:val="00815576"/>
    <w:rsid w:val="008159E3"/>
    <w:rsid w:val="00824538"/>
    <w:rsid w:val="008334C5"/>
    <w:rsid w:val="008341A2"/>
    <w:rsid w:val="008346E0"/>
    <w:rsid w:val="00835928"/>
    <w:rsid w:val="00835FAD"/>
    <w:rsid w:val="008362FC"/>
    <w:rsid w:val="008367FE"/>
    <w:rsid w:val="00841F54"/>
    <w:rsid w:val="00842194"/>
    <w:rsid w:val="008434D0"/>
    <w:rsid w:val="00845EB8"/>
    <w:rsid w:val="00845F1C"/>
    <w:rsid w:val="008473F2"/>
    <w:rsid w:val="00850182"/>
    <w:rsid w:val="0085555F"/>
    <w:rsid w:val="00857642"/>
    <w:rsid w:val="0086349F"/>
    <w:rsid w:val="008640D1"/>
    <w:rsid w:val="00865FF2"/>
    <w:rsid w:val="00866036"/>
    <w:rsid w:val="0086685C"/>
    <w:rsid w:val="0086744F"/>
    <w:rsid w:val="00867CD8"/>
    <w:rsid w:val="00870D0A"/>
    <w:rsid w:val="0087146D"/>
    <w:rsid w:val="00871589"/>
    <w:rsid w:val="0087603E"/>
    <w:rsid w:val="00887209"/>
    <w:rsid w:val="008928FD"/>
    <w:rsid w:val="008A1948"/>
    <w:rsid w:val="008A3DF0"/>
    <w:rsid w:val="008A5656"/>
    <w:rsid w:val="008A5750"/>
    <w:rsid w:val="008A595E"/>
    <w:rsid w:val="008A5D35"/>
    <w:rsid w:val="008B1F7D"/>
    <w:rsid w:val="008C1088"/>
    <w:rsid w:val="008C25B6"/>
    <w:rsid w:val="008C25E2"/>
    <w:rsid w:val="008C4538"/>
    <w:rsid w:val="008C6B58"/>
    <w:rsid w:val="008D29E4"/>
    <w:rsid w:val="008D2BD3"/>
    <w:rsid w:val="008D2F02"/>
    <w:rsid w:val="008D404C"/>
    <w:rsid w:val="008E0112"/>
    <w:rsid w:val="008E0F0A"/>
    <w:rsid w:val="008E214E"/>
    <w:rsid w:val="008E6588"/>
    <w:rsid w:val="008E7080"/>
    <w:rsid w:val="008E718B"/>
    <w:rsid w:val="008F1DFF"/>
    <w:rsid w:val="008F30ED"/>
    <w:rsid w:val="008F75EC"/>
    <w:rsid w:val="00900279"/>
    <w:rsid w:val="009023F8"/>
    <w:rsid w:val="00904A62"/>
    <w:rsid w:val="00910309"/>
    <w:rsid w:val="00913808"/>
    <w:rsid w:val="00914B0D"/>
    <w:rsid w:val="0091711F"/>
    <w:rsid w:val="0092110A"/>
    <w:rsid w:val="00924BF0"/>
    <w:rsid w:val="0092717D"/>
    <w:rsid w:val="00933DE2"/>
    <w:rsid w:val="00934244"/>
    <w:rsid w:val="00934B89"/>
    <w:rsid w:val="00936DC1"/>
    <w:rsid w:val="009371B8"/>
    <w:rsid w:val="00941C39"/>
    <w:rsid w:val="00942E52"/>
    <w:rsid w:val="009458A2"/>
    <w:rsid w:val="009538B5"/>
    <w:rsid w:val="00954C96"/>
    <w:rsid w:val="00960A16"/>
    <w:rsid w:val="00963057"/>
    <w:rsid w:val="0096465C"/>
    <w:rsid w:val="00966089"/>
    <w:rsid w:val="00966D55"/>
    <w:rsid w:val="00966F89"/>
    <w:rsid w:val="009706F7"/>
    <w:rsid w:val="0097087C"/>
    <w:rsid w:val="00976AEF"/>
    <w:rsid w:val="0098068A"/>
    <w:rsid w:val="00982E85"/>
    <w:rsid w:val="0098414A"/>
    <w:rsid w:val="00985256"/>
    <w:rsid w:val="0099364C"/>
    <w:rsid w:val="009A0A44"/>
    <w:rsid w:val="009A5803"/>
    <w:rsid w:val="009A6AED"/>
    <w:rsid w:val="009A7DB5"/>
    <w:rsid w:val="009B1F44"/>
    <w:rsid w:val="009B23A5"/>
    <w:rsid w:val="009B5F9E"/>
    <w:rsid w:val="009C1753"/>
    <w:rsid w:val="009C1FC3"/>
    <w:rsid w:val="009C4073"/>
    <w:rsid w:val="009C520A"/>
    <w:rsid w:val="009C5917"/>
    <w:rsid w:val="009C6337"/>
    <w:rsid w:val="009D146F"/>
    <w:rsid w:val="009D1CCF"/>
    <w:rsid w:val="009D7C60"/>
    <w:rsid w:val="009E5621"/>
    <w:rsid w:val="009E5873"/>
    <w:rsid w:val="009E69C1"/>
    <w:rsid w:val="009F77A8"/>
    <w:rsid w:val="009F7859"/>
    <w:rsid w:val="00A005E5"/>
    <w:rsid w:val="00A012B1"/>
    <w:rsid w:val="00A01B81"/>
    <w:rsid w:val="00A02591"/>
    <w:rsid w:val="00A03BA5"/>
    <w:rsid w:val="00A04751"/>
    <w:rsid w:val="00A054C9"/>
    <w:rsid w:val="00A1319C"/>
    <w:rsid w:val="00A140B8"/>
    <w:rsid w:val="00A1437E"/>
    <w:rsid w:val="00A144B0"/>
    <w:rsid w:val="00A15791"/>
    <w:rsid w:val="00A1612B"/>
    <w:rsid w:val="00A21A34"/>
    <w:rsid w:val="00A24249"/>
    <w:rsid w:val="00A24715"/>
    <w:rsid w:val="00A26406"/>
    <w:rsid w:val="00A2704B"/>
    <w:rsid w:val="00A30D4F"/>
    <w:rsid w:val="00A33D65"/>
    <w:rsid w:val="00A350B3"/>
    <w:rsid w:val="00A352BA"/>
    <w:rsid w:val="00A41408"/>
    <w:rsid w:val="00A4251F"/>
    <w:rsid w:val="00A42FF8"/>
    <w:rsid w:val="00A45A83"/>
    <w:rsid w:val="00A45D8F"/>
    <w:rsid w:val="00A53C33"/>
    <w:rsid w:val="00A61238"/>
    <w:rsid w:val="00A64F98"/>
    <w:rsid w:val="00A650B3"/>
    <w:rsid w:val="00A6687E"/>
    <w:rsid w:val="00A71CD7"/>
    <w:rsid w:val="00A72C81"/>
    <w:rsid w:val="00A748AC"/>
    <w:rsid w:val="00A7689E"/>
    <w:rsid w:val="00A834F1"/>
    <w:rsid w:val="00A840FA"/>
    <w:rsid w:val="00A85B35"/>
    <w:rsid w:val="00A9201D"/>
    <w:rsid w:val="00A93918"/>
    <w:rsid w:val="00A95D98"/>
    <w:rsid w:val="00AA0147"/>
    <w:rsid w:val="00AA414E"/>
    <w:rsid w:val="00AA46BE"/>
    <w:rsid w:val="00AA5FF5"/>
    <w:rsid w:val="00AA735D"/>
    <w:rsid w:val="00AB11DA"/>
    <w:rsid w:val="00AB2443"/>
    <w:rsid w:val="00AB3B67"/>
    <w:rsid w:val="00AB43A8"/>
    <w:rsid w:val="00AB72F6"/>
    <w:rsid w:val="00AC2629"/>
    <w:rsid w:val="00AC4A6D"/>
    <w:rsid w:val="00AC6BBB"/>
    <w:rsid w:val="00AC7608"/>
    <w:rsid w:val="00AC7A1F"/>
    <w:rsid w:val="00AD110E"/>
    <w:rsid w:val="00AD3A25"/>
    <w:rsid w:val="00AD5C58"/>
    <w:rsid w:val="00AD79CB"/>
    <w:rsid w:val="00AE12C6"/>
    <w:rsid w:val="00AE2A03"/>
    <w:rsid w:val="00AE3FAB"/>
    <w:rsid w:val="00AE5437"/>
    <w:rsid w:val="00AE56FA"/>
    <w:rsid w:val="00AF0CFC"/>
    <w:rsid w:val="00AF3F16"/>
    <w:rsid w:val="00B029E4"/>
    <w:rsid w:val="00B02C1F"/>
    <w:rsid w:val="00B0485C"/>
    <w:rsid w:val="00B06335"/>
    <w:rsid w:val="00B07825"/>
    <w:rsid w:val="00B1040E"/>
    <w:rsid w:val="00B10541"/>
    <w:rsid w:val="00B11F8C"/>
    <w:rsid w:val="00B140B7"/>
    <w:rsid w:val="00B17895"/>
    <w:rsid w:val="00B2455F"/>
    <w:rsid w:val="00B27190"/>
    <w:rsid w:val="00B319F7"/>
    <w:rsid w:val="00B32240"/>
    <w:rsid w:val="00B36D86"/>
    <w:rsid w:val="00B43993"/>
    <w:rsid w:val="00B443E6"/>
    <w:rsid w:val="00B472D9"/>
    <w:rsid w:val="00B47775"/>
    <w:rsid w:val="00B52718"/>
    <w:rsid w:val="00B567E2"/>
    <w:rsid w:val="00B572B9"/>
    <w:rsid w:val="00B6430A"/>
    <w:rsid w:val="00B700CD"/>
    <w:rsid w:val="00B771D4"/>
    <w:rsid w:val="00B802A8"/>
    <w:rsid w:val="00B812DC"/>
    <w:rsid w:val="00B841AD"/>
    <w:rsid w:val="00B84AE5"/>
    <w:rsid w:val="00B863DB"/>
    <w:rsid w:val="00B867F1"/>
    <w:rsid w:val="00B86966"/>
    <w:rsid w:val="00B86AFA"/>
    <w:rsid w:val="00B94298"/>
    <w:rsid w:val="00B97953"/>
    <w:rsid w:val="00B97A9E"/>
    <w:rsid w:val="00BA1792"/>
    <w:rsid w:val="00BB15D5"/>
    <w:rsid w:val="00BB3D08"/>
    <w:rsid w:val="00BB4331"/>
    <w:rsid w:val="00BB60D9"/>
    <w:rsid w:val="00BC094F"/>
    <w:rsid w:val="00BC136D"/>
    <w:rsid w:val="00BC24F8"/>
    <w:rsid w:val="00BC3574"/>
    <w:rsid w:val="00BC6803"/>
    <w:rsid w:val="00BC6DA8"/>
    <w:rsid w:val="00BC738C"/>
    <w:rsid w:val="00BD294C"/>
    <w:rsid w:val="00BD654C"/>
    <w:rsid w:val="00BD6A26"/>
    <w:rsid w:val="00BF0301"/>
    <w:rsid w:val="00BF1564"/>
    <w:rsid w:val="00BF25E5"/>
    <w:rsid w:val="00BF2B94"/>
    <w:rsid w:val="00BF303B"/>
    <w:rsid w:val="00BF4B77"/>
    <w:rsid w:val="00BF50DF"/>
    <w:rsid w:val="00C01362"/>
    <w:rsid w:val="00C116AC"/>
    <w:rsid w:val="00C160FF"/>
    <w:rsid w:val="00C2623E"/>
    <w:rsid w:val="00C26244"/>
    <w:rsid w:val="00C32DB8"/>
    <w:rsid w:val="00C33FB5"/>
    <w:rsid w:val="00C413AB"/>
    <w:rsid w:val="00C416F6"/>
    <w:rsid w:val="00C41E28"/>
    <w:rsid w:val="00C41F0D"/>
    <w:rsid w:val="00C42713"/>
    <w:rsid w:val="00C42EA1"/>
    <w:rsid w:val="00C564AE"/>
    <w:rsid w:val="00C626F6"/>
    <w:rsid w:val="00C62EC5"/>
    <w:rsid w:val="00C634C5"/>
    <w:rsid w:val="00C634D5"/>
    <w:rsid w:val="00C75A18"/>
    <w:rsid w:val="00C77D09"/>
    <w:rsid w:val="00C90825"/>
    <w:rsid w:val="00C92C5F"/>
    <w:rsid w:val="00C93BD6"/>
    <w:rsid w:val="00CA019D"/>
    <w:rsid w:val="00CA0352"/>
    <w:rsid w:val="00CA5997"/>
    <w:rsid w:val="00CB064F"/>
    <w:rsid w:val="00CB18EF"/>
    <w:rsid w:val="00CB2EEA"/>
    <w:rsid w:val="00CB4CA7"/>
    <w:rsid w:val="00CB7845"/>
    <w:rsid w:val="00CC18C4"/>
    <w:rsid w:val="00CC3D2D"/>
    <w:rsid w:val="00CC49A2"/>
    <w:rsid w:val="00CC5D8E"/>
    <w:rsid w:val="00CC64EE"/>
    <w:rsid w:val="00CD011E"/>
    <w:rsid w:val="00CD3677"/>
    <w:rsid w:val="00CD4067"/>
    <w:rsid w:val="00CD68D8"/>
    <w:rsid w:val="00CE4F9B"/>
    <w:rsid w:val="00CE69CF"/>
    <w:rsid w:val="00CF00DE"/>
    <w:rsid w:val="00CF07D3"/>
    <w:rsid w:val="00CF2605"/>
    <w:rsid w:val="00CF5820"/>
    <w:rsid w:val="00D01371"/>
    <w:rsid w:val="00D05A55"/>
    <w:rsid w:val="00D06245"/>
    <w:rsid w:val="00D07235"/>
    <w:rsid w:val="00D1085C"/>
    <w:rsid w:val="00D11C58"/>
    <w:rsid w:val="00D12FC3"/>
    <w:rsid w:val="00D13447"/>
    <w:rsid w:val="00D137BA"/>
    <w:rsid w:val="00D1385D"/>
    <w:rsid w:val="00D13BD3"/>
    <w:rsid w:val="00D14B5D"/>
    <w:rsid w:val="00D14DF4"/>
    <w:rsid w:val="00D17C1A"/>
    <w:rsid w:val="00D2107C"/>
    <w:rsid w:val="00D22A7A"/>
    <w:rsid w:val="00D22C9B"/>
    <w:rsid w:val="00D2521C"/>
    <w:rsid w:val="00D259FC"/>
    <w:rsid w:val="00D26630"/>
    <w:rsid w:val="00D26B7B"/>
    <w:rsid w:val="00D27E26"/>
    <w:rsid w:val="00D30899"/>
    <w:rsid w:val="00D30C40"/>
    <w:rsid w:val="00D31D7B"/>
    <w:rsid w:val="00D33043"/>
    <w:rsid w:val="00D35B43"/>
    <w:rsid w:val="00D35E98"/>
    <w:rsid w:val="00D366A5"/>
    <w:rsid w:val="00D3764C"/>
    <w:rsid w:val="00D4283A"/>
    <w:rsid w:val="00D44580"/>
    <w:rsid w:val="00D45A3C"/>
    <w:rsid w:val="00D45D76"/>
    <w:rsid w:val="00D46EF2"/>
    <w:rsid w:val="00D51705"/>
    <w:rsid w:val="00D51FD6"/>
    <w:rsid w:val="00D535A6"/>
    <w:rsid w:val="00D56210"/>
    <w:rsid w:val="00D57CE6"/>
    <w:rsid w:val="00D622F4"/>
    <w:rsid w:val="00D63A7B"/>
    <w:rsid w:val="00D7225C"/>
    <w:rsid w:val="00D72370"/>
    <w:rsid w:val="00D73F9E"/>
    <w:rsid w:val="00D75AD8"/>
    <w:rsid w:val="00D77818"/>
    <w:rsid w:val="00D80C38"/>
    <w:rsid w:val="00D82210"/>
    <w:rsid w:val="00D85F81"/>
    <w:rsid w:val="00D92099"/>
    <w:rsid w:val="00D93B3C"/>
    <w:rsid w:val="00D947CE"/>
    <w:rsid w:val="00D95043"/>
    <w:rsid w:val="00D95917"/>
    <w:rsid w:val="00D97B65"/>
    <w:rsid w:val="00DA0712"/>
    <w:rsid w:val="00DA1054"/>
    <w:rsid w:val="00DA1287"/>
    <w:rsid w:val="00DA582B"/>
    <w:rsid w:val="00DA62B4"/>
    <w:rsid w:val="00DB0E66"/>
    <w:rsid w:val="00DB1569"/>
    <w:rsid w:val="00DB2EA2"/>
    <w:rsid w:val="00DB46C4"/>
    <w:rsid w:val="00DB49BC"/>
    <w:rsid w:val="00DB623E"/>
    <w:rsid w:val="00DB754C"/>
    <w:rsid w:val="00DC1525"/>
    <w:rsid w:val="00DC2A93"/>
    <w:rsid w:val="00DC39E3"/>
    <w:rsid w:val="00DC3CC5"/>
    <w:rsid w:val="00DC5BA8"/>
    <w:rsid w:val="00DD0A81"/>
    <w:rsid w:val="00DD10AE"/>
    <w:rsid w:val="00DD2485"/>
    <w:rsid w:val="00DD2806"/>
    <w:rsid w:val="00DD2BCF"/>
    <w:rsid w:val="00DD2F4A"/>
    <w:rsid w:val="00DD44EF"/>
    <w:rsid w:val="00DD488D"/>
    <w:rsid w:val="00DD5131"/>
    <w:rsid w:val="00DD799D"/>
    <w:rsid w:val="00DE00BB"/>
    <w:rsid w:val="00DE037C"/>
    <w:rsid w:val="00DE2654"/>
    <w:rsid w:val="00DE50CD"/>
    <w:rsid w:val="00DE6E95"/>
    <w:rsid w:val="00DE701C"/>
    <w:rsid w:val="00DF0F3E"/>
    <w:rsid w:val="00DF1CBA"/>
    <w:rsid w:val="00DF4407"/>
    <w:rsid w:val="00DF5547"/>
    <w:rsid w:val="00E03F10"/>
    <w:rsid w:val="00E11DAD"/>
    <w:rsid w:val="00E12231"/>
    <w:rsid w:val="00E14D48"/>
    <w:rsid w:val="00E21840"/>
    <w:rsid w:val="00E2264F"/>
    <w:rsid w:val="00E2746A"/>
    <w:rsid w:val="00E361A1"/>
    <w:rsid w:val="00E378E1"/>
    <w:rsid w:val="00E4085F"/>
    <w:rsid w:val="00E40FF4"/>
    <w:rsid w:val="00E45EBA"/>
    <w:rsid w:val="00E4796D"/>
    <w:rsid w:val="00E50F77"/>
    <w:rsid w:val="00E6062C"/>
    <w:rsid w:val="00E61EA6"/>
    <w:rsid w:val="00E6439D"/>
    <w:rsid w:val="00E649BC"/>
    <w:rsid w:val="00E64C09"/>
    <w:rsid w:val="00E65707"/>
    <w:rsid w:val="00E6797A"/>
    <w:rsid w:val="00E7133D"/>
    <w:rsid w:val="00E76966"/>
    <w:rsid w:val="00E77FF7"/>
    <w:rsid w:val="00E83B6D"/>
    <w:rsid w:val="00E8437B"/>
    <w:rsid w:val="00E86125"/>
    <w:rsid w:val="00E92828"/>
    <w:rsid w:val="00E94508"/>
    <w:rsid w:val="00EB5072"/>
    <w:rsid w:val="00EB50F3"/>
    <w:rsid w:val="00EB5349"/>
    <w:rsid w:val="00EB5A55"/>
    <w:rsid w:val="00EC37DD"/>
    <w:rsid w:val="00EC4E32"/>
    <w:rsid w:val="00EC576A"/>
    <w:rsid w:val="00ED0A36"/>
    <w:rsid w:val="00ED188B"/>
    <w:rsid w:val="00ED27B0"/>
    <w:rsid w:val="00ED42F5"/>
    <w:rsid w:val="00ED5442"/>
    <w:rsid w:val="00ED639A"/>
    <w:rsid w:val="00ED73CD"/>
    <w:rsid w:val="00EE27EE"/>
    <w:rsid w:val="00EE6D91"/>
    <w:rsid w:val="00EF24D5"/>
    <w:rsid w:val="00EF363B"/>
    <w:rsid w:val="00EF4178"/>
    <w:rsid w:val="00EF4379"/>
    <w:rsid w:val="00EF4E93"/>
    <w:rsid w:val="00EF6D8F"/>
    <w:rsid w:val="00EF7AC9"/>
    <w:rsid w:val="00EF7AEE"/>
    <w:rsid w:val="00F00A7A"/>
    <w:rsid w:val="00F07263"/>
    <w:rsid w:val="00F103A3"/>
    <w:rsid w:val="00F114C1"/>
    <w:rsid w:val="00F12D36"/>
    <w:rsid w:val="00F146B5"/>
    <w:rsid w:val="00F151AA"/>
    <w:rsid w:val="00F16A20"/>
    <w:rsid w:val="00F20ED6"/>
    <w:rsid w:val="00F22C97"/>
    <w:rsid w:val="00F2712E"/>
    <w:rsid w:val="00F274BB"/>
    <w:rsid w:val="00F279EA"/>
    <w:rsid w:val="00F33161"/>
    <w:rsid w:val="00F33653"/>
    <w:rsid w:val="00F358E5"/>
    <w:rsid w:val="00F36631"/>
    <w:rsid w:val="00F42DB9"/>
    <w:rsid w:val="00F46C6C"/>
    <w:rsid w:val="00F52D7D"/>
    <w:rsid w:val="00F541A0"/>
    <w:rsid w:val="00F54289"/>
    <w:rsid w:val="00F679D1"/>
    <w:rsid w:val="00F710A5"/>
    <w:rsid w:val="00F72A40"/>
    <w:rsid w:val="00F74238"/>
    <w:rsid w:val="00F76DA1"/>
    <w:rsid w:val="00F76EF4"/>
    <w:rsid w:val="00F77AC9"/>
    <w:rsid w:val="00F80786"/>
    <w:rsid w:val="00F82F75"/>
    <w:rsid w:val="00F84E52"/>
    <w:rsid w:val="00F84ECC"/>
    <w:rsid w:val="00F85BF0"/>
    <w:rsid w:val="00F876B5"/>
    <w:rsid w:val="00F879AF"/>
    <w:rsid w:val="00F87F91"/>
    <w:rsid w:val="00F911CD"/>
    <w:rsid w:val="00F93B5E"/>
    <w:rsid w:val="00F966DC"/>
    <w:rsid w:val="00F974E7"/>
    <w:rsid w:val="00FA0FCF"/>
    <w:rsid w:val="00FA2A32"/>
    <w:rsid w:val="00FA3235"/>
    <w:rsid w:val="00FA4933"/>
    <w:rsid w:val="00FA6560"/>
    <w:rsid w:val="00FA6AA9"/>
    <w:rsid w:val="00FB0EBB"/>
    <w:rsid w:val="00FB22F1"/>
    <w:rsid w:val="00FB627C"/>
    <w:rsid w:val="00FB77F3"/>
    <w:rsid w:val="00FC0080"/>
    <w:rsid w:val="00FC08A1"/>
    <w:rsid w:val="00FC1954"/>
    <w:rsid w:val="00FC2993"/>
    <w:rsid w:val="00FC70BA"/>
    <w:rsid w:val="00FC76C9"/>
    <w:rsid w:val="00FC7CD3"/>
    <w:rsid w:val="00FD1188"/>
    <w:rsid w:val="00FD3705"/>
    <w:rsid w:val="00FD3DFA"/>
    <w:rsid w:val="00FD541C"/>
    <w:rsid w:val="00FD7CB2"/>
    <w:rsid w:val="00FE0C48"/>
    <w:rsid w:val="00FE7F65"/>
    <w:rsid w:val="00FF06D7"/>
    <w:rsid w:val="00FF2F29"/>
    <w:rsid w:val="2BDC2A16"/>
    <w:rsid w:val="5EEAE19A"/>
    <w:rsid w:val="6300C33D"/>
    <w:rsid w:val="68B41020"/>
    <w:rsid w:val="74476930"/>
    <w:rsid w:val="76CCCD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F3C7"/>
  <w15:chartTrackingRefBased/>
  <w15:docId w15:val="{A415321A-09E2-4CDA-83CF-FB17C1D6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2F4"/>
  </w:style>
  <w:style w:type="paragraph" w:styleId="Heading2">
    <w:name w:val="heading 2"/>
    <w:basedOn w:val="Normal"/>
    <w:next w:val="Normal"/>
    <w:link w:val="Heading2Char"/>
    <w:uiPriority w:val="9"/>
    <w:semiHidden/>
    <w:unhideWhenUsed/>
    <w:qFormat/>
    <w:rsid w:val="00DF0F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12231"/>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12231"/>
  </w:style>
  <w:style w:type="character" w:customStyle="1" w:styleId="eop">
    <w:name w:val="eop"/>
    <w:basedOn w:val="DefaultParagraphFont"/>
    <w:rsid w:val="00E12231"/>
  </w:style>
  <w:style w:type="character" w:customStyle="1" w:styleId="wacimagecontainer">
    <w:name w:val="wacimagecontainer"/>
    <w:basedOn w:val="DefaultParagraphFont"/>
    <w:rsid w:val="00E12231"/>
  </w:style>
  <w:style w:type="character" w:customStyle="1" w:styleId="scxw18561315">
    <w:name w:val="scxw18561315"/>
    <w:basedOn w:val="DefaultParagraphFont"/>
    <w:rsid w:val="00E12231"/>
  </w:style>
  <w:style w:type="character" w:customStyle="1" w:styleId="tabchar">
    <w:name w:val="tabchar"/>
    <w:basedOn w:val="DefaultParagraphFont"/>
    <w:rsid w:val="00E12231"/>
  </w:style>
  <w:style w:type="paragraph" w:styleId="Bibliography">
    <w:name w:val="Bibliography"/>
    <w:basedOn w:val="Normal"/>
    <w:next w:val="Normal"/>
    <w:uiPriority w:val="37"/>
    <w:unhideWhenUsed/>
    <w:rsid w:val="004D630B"/>
    <w:pPr>
      <w:tabs>
        <w:tab w:val="left" w:pos="380"/>
        <w:tab w:val="left" w:pos="500"/>
      </w:tabs>
      <w:spacing w:after="240"/>
      <w:ind w:left="504" w:hanging="504"/>
    </w:pPr>
  </w:style>
  <w:style w:type="paragraph" w:styleId="NormalWeb">
    <w:name w:val="Normal (Web)"/>
    <w:basedOn w:val="Normal"/>
    <w:uiPriority w:val="99"/>
    <w:semiHidden/>
    <w:unhideWhenUsed/>
    <w:rsid w:val="005E7B9F"/>
    <w:rPr>
      <w:rFonts w:ascii="Times New Roman" w:hAnsi="Times New Roman" w:cs="Times New Roman"/>
    </w:rPr>
  </w:style>
  <w:style w:type="paragraph" w:styleId="ListParagraph">
    <w:name w:val="List Paragraph"/>
    <w:basedOn w:val="Normal"/>
    <w:uiPriority w:val="34"/>
    <w:qFormat/>
    <w:rsid w:val="00936DC1"/>
    <w:pPr>
      <w:ind w:left="720"/>
      <w:contextualSpacing/>
    </w:pPr>
  </w:style>
  <w:style w:type="character" w:styleId="LineNumber">
    <w:name w:val="line number"/>
    <w:basedOn w:val="DefaultParagraphFont"/>
    <w:uiPriority w:val="99"/>
    <w:semiHidden/>
    <w:unhideWhenUsed/>
    <w:rsid w:val="00307E81"/>
  </w:style>
  <w:style w:type="paragraph" w:styleId="Footer">
    <w:name w:val="footer"/>
    <w:basedOn w:val="Normal"/>
    <w:link w:val="FooterChar"/>
    <w:uiPriority w:val="99"/>
    <w:unhideWhenUsed/>
    <w:rsid w:val="00307E81"/>
    <w:pPr>
      <w:tabs>
        <w:tab w:val="center" w:pos="4680"/>
        <w:tab w:val="right" w:pos="9360"/>
      </w:tabs>
    </w:pPr>
  </w:style>
  <w:style w:type="character" w:customStyle="1" w:styleId="FooterChar">
    <w:name w:val="Footer Char"/>
    <w:basedOn w:val="DefaultParagraphFont"/>
    <w:link w:val="Footer"/>
    <w:uiPriority w:val="99"/>
    <w:rsid w:val="00307E81"/>
  </w:style>
  <w:style w:type="character" w:styleId="PageNumber">
    <w:name w:val="page number"/>
    <w:basedOn w:val="DefaultParagraphFont"/>
    <w:uiPriority w:val="99"/>
    <w:semiHidden/>
    <w:unhideWhenUsed/>
    <w:rsid w:val="00307E81"/>
  </w:style>
  <w:style w:type="character" w:styleId="CommentReference">
    <w:name w:val="annotation reference"/>
    <w:basedOn w:val="DefaultParagraphFont"/>
    <w:uiPriority w:val="99"/>
    <w:semiHidden/>
    <w:unhideWhenUsed/>
    <w:rsid w:val="008B1F7D"/>
    <w:rPr>
      <w:sz w:val="16"/>
      <w:szCs w:val="16"/>
    </w:rPr>
  </w:style>
  <w:style w:type="paragraph" w:styleId="CommentText">
    <w:name w:val="annotation text"/>
    <w:basedOn w:val="Normal"/>
    <w:link w:val="CommentTextChar"/>
    <w:uiPriority w:val="99"/>
    <w:unhideWhenUsed/>
    <w:rsid w:val="008B1F7D"/>
    <w:rPr>
      <w:sz w:val="20"/>
      <w:szCs w:val="20"/>
    </w:rPr>
  </w:style>
  <w:style w:type="character" w:customStyle="1" w:styleId="CommentTextChar">
    <w:name w:val="Comment Text Char"/>
    <w:basedOn w:val="DefaultParagraphFont"/>
    <w:link w:val="CommentText"/>
    <w:uiPriority w:val="99"/>
    <w:rsid w:val="008B1F7D"/>
    <w:rPr>
      <w:sz w:val="20"/>
      <w:szCs w:val="20"/>
    </w:rPr>
  </w:style>
  <w:style w:type="paragraph" w:styleId="CommentSubject">
    <w:name w:val="annotation subject"/>
    <w:basedOn w:val="CommentText"/>
    <w:next w:val="CommentText"/>
    <w:link w:val="CommentSubjectChar"/>
    <w:uiPriority w:val="99"/>
    <w:semiHidden/>
    <w:unhideWhenUsed/>
    <w:rsid w:val="008B1F7D"/>
    <w:rPr>
      <w:b/>
      <w:bCs/>
    </w:rPr>
  </w:style>
  <w:style w:type="character" w:customStyle="1" w:styleId="CommentSubjectChar">
    <w:name w:val="Comment Subject Char"/>
    <w:basedOn w:val="CommentTextChar"/>
    <w:link w:val="CommentSubject"/>
    <w:uiPriority w:val="99"/>
    <w:semiHidden/>
    <w:rsid w:val="008B1F7D"/>
    <w:rPr>
      <w:b/>
      <w:bCs/>
      <w:sz w:val="20"/>
      <w:szCs w:val="20"/>
    </w:rPr>
  </w:style>
  <w:style w:type="paragraph" w:styleId="Revision">
    <w:name w:val="Revision"/>
    <w:hidden/>
    <w:uiPriority w:val="99"/>
    <w:semiHidden/>
    <w:rsid w:val="008B1F7D"/>
  </w:style>
  <w:style w:type="character" w:styleId="Hyperlink">
    <w:name w:val="Hyperlink"/>
    <w:basedOn w:val="DefaultParagraphFont"/>
    <w:uiPriority w:val="99"/>
    <w:unhideWhenUsed/>
    <w:rsid w:val="00023971"/>
    <w:rPr>
      <w:color w:val="0563C1" w:themeColor="hyperlink"/>
      <w:u w:val="single"/>
    </w:rPr>
  </w:style>
  <w:style w:type="character" w:styleId="UnresolvedMention">
    <w:name w:val="Unresolved Mention"/>
    <w:basedOn w:val="DefaultParagraphFont"/>
    <w:uiPriority w:val="99"/>
    <w:semiHidden/>
    <w:unhideWhenUsed/>
    <w:rsid w:val="00023971"/>
    <w:rPr>
      <w:color w:val="605E5C"/>
      <w:shd w:val="clear" w:color="auto" w:fill="E1DFDD"/>
    </w:rPr>
  </w:style>
  <w:style w:type="character" w:styleId="FollowedHyperlink">
    <w:name w:val="FollowedHyperlink"/>
    <w:basedOn w:val="DefaultParagraphFont"/>
    <w:uiPriority w:val="99"/>
    <w:semiHidden/>
    <w:unhideWhenUsed/>
    <w:rsid w:val="001725A6"/>
    <w:rPr>
      <w:color w:val="954F72" w:themeColor="followedHyperlink"/>
      <w:u w:val="single"/>
    </w:rPr>
  </w:style>
  <w:style w:type="character" w:customStyle="1" w:styleId="relative">
    <w:name w:val="relative"/>
    <w:basedOn w:val="DefaultParagraphFont"/>
    <w:rsid w:val="00A30D4F"/>
  </w:style>
  <w:style w:type="character" w:customStyle="1" w:styleId="whitespace-nowrap">
    <w:name w:val="whitespace-nowrap"/>
    <w:basedOn w:val="DefaultParagraphFont"/>
    <w:rsid w:val="00A30D4F"/>
  </w:style>
  <w:style w:type="character" w:customStyle="1" w:styleId="Heading2Char">
    <w:name w:val="Heading 2 Char"/>
    <w:basedOn w:val="DefaultParagraphFont"/>
    <w:link w:val="Heading2"/>
    <w:uiPriority w:val="9"/>
    <w:semiHidden/>
    <w:rsid w:val="00DF0F3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C3CEC"/>
    <w:rPr>
      <w:b/>
      <w:bCs/>
    </w:rPr>
  </w:style>
  <w:style w:type="paragraph" w:styleId="Header">
    <w:name w:val="header"/>
    <w:basedOn w:val="Normal"/>
    <w:link w:val="HeaderChar"/>
    <w:uiPriority w:val="99"/>
    <w:semiHidden/>
    <w:unhideWhenUsed/>
    <w:rsid w:val="000A43EE"/>
    <w:pPr>
      <w:tabs>
        <w:tab w:val="center" w:pos="4680"/>
        <w:tab w:val="right" w:pos="9360"/>
      </w:tabs>
    </w:pPr>
  </w:style>
  <w:style w:type="character" w:customStyle="1" w:styleId="HeaderChar">
    <w:name w:val="Header Char"/>
    <w:basedOn w:val="DefaultParagraphFont"/>
    <w:link w:val="Header"/>
    <w:uiPriority w:val="99"/>
    <w:semiHidden/>
    <w:rsid w:val="000A4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541">
      <w:bodyDiv w:val="1"/>
      <w:marLeft w:val="0"/>
      <w:marRight w:val="0"/>
      <w:marTop w:val="0"/>
      <w:marBottom w:val="0"/>
      <w:divBdr>
        <w:top w:val="none" w:sz="0" w:space="0" w:color="auto"/>
        <w:left w:val="none" w:sz="0" w:space="0" w:color="auto"/>
        <w:bottom w:val="none" w:sz="0" w:space="0" w:color="auto"/>
        <w:right w:val="none" w:sz="0" w:space="0" w:color="auto"/>
      </w:divBdr>
    </w:div>
    <w:div w:id="9719963">
      <w:bodyDiv w:val="1"/>
      <w:marLeft w:val="0"/>
      <w:marRight w:val="0"/>
      <w:marTop w:val="0"/>
      <w:marBottom w:val="0"/>
      <w:divBdr>
        <w:top w:val="none" w:sz="0" w:space="0" w:color="auto"/>
        <w:left w:val="none" w:sz="0" w:space="0" w:color="auto"/>
        <w:bottom w:val="none" w:sz="0" w:space="0" w:color="auto"/>
        <w:right w:val="none" w:sz="0" w:space="0" w:color="auto"/>
      </w:divBdr>
      <w:divsChild>
        <w:div w:id="2087409013">
          <w:marLeft w:val="0"/>
          <w:marRight w:val="0"/>
          <w:marTop w:val="0"/>
          <w:marBottom w:val="0"/>
          <w:divBdr>
            <w:top w:val="none" w:sz="0" w:space="0" w:color="auto"/>
            <w:left w:val="none" w:sz="0" w:space="0" w:color="auto"/>
            <w:bottom w:val="none" w:sz="0" w:space="0" w:color="auto"/>
            <w:right w:val="none" w:sz="0" w:space="0" w:color="auto"/>
          </w:divBdr>
          <w:divsChild>
            <w:div w:id="1179542585">
              <w:marLeft w:val="0"/>
              <w:marRight w:val="0"/>
              <w:marTop w:val="0"/>
              <w:marBottom w:val="0"/>
              <w:divBdr>
                <w:top w:val="none" w:sz="0" w:space="0" w:color="auto"/>
                <w:left w:val="none" w:sz="0" w:space="0" w:color="auto"/>
                <w:bottom w:val="none" w:sz="0" w:space="0" w:color="auto"/>
                <w:right w:val="none" w:sz="0" w:space="0" w:color="auto"/>
              </w:divBdr>
              <w:divsChild>
                <w:div w:id="325398993">
                  <w:marLeft w:val="0"/>
                  <w:marRight w:val="0"/>
                  <w:marTop w:val="0"/>
                  <w:marBottom w:val="0"/>
                  <w:divBdr>
                    <w:top w:val="none" w:sz="0" w:space="0" w:color="auto"/>
                    <w:left w:val="none" w:sz="0" w:space="0" w:color="auto"/>
                    <w:bottom w:val="none" w:sz="0" w:space="0" w:color="auto"/>
                    <w:right w:val="none" w:sz="0" w:space="0" w:color="auto"/>
                  </w:divBdr>
                  <w:divsChild>
                    <w:div w:id="1248199324">
                      <w:marLeft w:val="0"/>
                      <w:marRight w:val="0"/>
                      <w:marTop w:val="0"/>
                      <w:marBottom w:val="0"/>
                      <w:divBdr>
                        <w:top w:val="none" w:sz="0" w:space="0" w:color="auto"/>
                        <w:left w:val="none" w:sz="0" w:space="0" w:color="auto"/>
                        <w:bottom w:val="none" w:sz="0" w:space="0" w:color="auto"/>
                        <w:right w:val="none" w:sz="0" w:space="0" w:color="auto"/>
                      </w:divBdr>
                      <w:divsChild>
                        <w:div w:id="2024476598">
                          <w:marLeft w:val="0"/>
                          <w:marRight w:val="0"/>
                          <w:marTop w:val="0"/>
                          <w:marBottom w:val="0"/>
                          <w:divBdr>
                            <w:top w:val="none" w:sz="0" w:space="0" w:color="auto"/>
                            <w:left w:val="none" w:sz="0" w:space="0" w:color="auto"/>
                            <w:bottom w:val="none" w:sz="0" w:space="0" w:color="auto"/>
                            <w:right w:val="none" w:sz="0" w:space="0" w:color="auto"/>
                          </w:divBdr>
                          <w:divsChild>
                            <w:div w:id="15856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2014">
      <w:bodyDiv w:val="1"/>
      <w:marLeft w:val="0"/>
      <w:marRight w:val="0"/>
      <w:marTop w:val="0"/>
      <w:marBottom w:val="0"/>
      <w:divBdr>
        <w:top w:val="none" w:sz="0" w:space="0" w:color="auto"/>
        <w:left w:val="none" w:sz="0" w:space="0" w:color="auto"/>
        <w:bottom w:val="none" w:sz="0" w:space="0" w:color="auto"/>
        <w:right w:val="none" w:sz="0" w:space="0" w:color="auto"/>
      </w:divBdr>
    </w:div>
    <w:div w:id="91049355">
      <w:bodyDiv w:val="1"/>
      <w:marLeft w:val="0"/>
      <w:marRight w:val="0"/>
      <w:marTop w:val="0"/>
      <w:marBottom w:val="0"/>
      <w:divBdr>
        <w:top w:val="none" w:sz="0" w:space="0" w:color="auto"/>
        <w:left w:val="none" w:sz="0" w:space="0" w:color="auto"/>
        <w:bottom w:val="none" w:sz="0" w:space="0" w:color="auto"/>
        <w:right w:val="none" w:sz="0" w:space="0" w:color="auto"/>
      </w:divBdr>
      <w:divsChild>
        <w:div w:id="291178950">
          <w:marLeft w:val="0"/>
          <w:marRight w:val="0"/>
          <w:marTop w:val="0"/>
          <w:marBottom w:val="0"/>
          <w:divBdr>
            <w:top w:val="single" w:sz="2" w:space="0" w:color="E5E7EB"/>
            <w:left w:val="single" w:sz="2" w:space="0" w:color="E5E7EB"/>
            <w:bottom w:val="single" w:sz="2" w:space="0" w:color="E5E7EB"/>
            <w:right w:val="single" w:sz="2" w:space="0" w:color="E5E7EB"/>
          </w:divBdr>
          <w:divsChild>
            <w:div w:id="433326278">
              <w:marLeft w:val="0"/>
              <w:marRight w:val="0"/>
              <w:marTop w:val="0"/>
              <w:marBottom w:val="0"/>
              <w:divBdr>
                <w:top w:val="single" w:sz="2" w:space="0" w:color="auto"/>
                <w:left w:val="single" w:sz="2" w:space="0" w:color="auto"/>
                <w:bottom w:val="single" w:sz="2" w:space="0" w:color="auto"/>
                <w:right w:val="single" w:sz="2" w:space="0" w:color="auto"/>
              </w:divBdr>
              <w:divsChild>
                <w:div w:id="754589774">
                  <w:marLeft w:val="0"/>
                  <w:marRight w:val="0"/>
                  <w:marTop w:val="0"/>
                  <w:marBottom w:val="0"/>
                  <w:divBdr>
                    <w:top w:val="single" w:sz="2" w:space="0" w:color="auto"/>
                    <w:left w:val="single" w:sz="2" w:space="0" w:color="auto"/>
                    <w:bottom w:val="single" w:sz="2" w:space="0" w:color="auto"/>
                    <w:right w:val="single" w:sz="2" w:space="0" w:color="auto"/>
                  </w:divBdr>
                  <w:divsChild>
                    <w:div w:id="1046105258">
                      <w:marLeft w:val="0"/>
                      <w:marRight w:val="0"/>
                      <w:marTop w:val="0"/>
                      <w:marBottom w:val="0"/>
                      <w:divBdr>
                        <w:top w:val="single" w:sz="2" w:space="0" w:color="E5E7EB"/>
                        <w:left w:val="single" w:sz="2" w:space="0" w:color="E5E7EB"/>
                        <w:bottom w:val="single" w:sz="2" w:space="0" w:color="E5E7EB"/>
                        <w:right w:val="single" w:sz="2" w:space="0" w:color="E5E7EB"/>
                      </w:divBdr>
                      <w:divsChild>
                        <w:div w:id="1799837914">
                          <w:marLeft w:val="0"/>
                          <w:marRight w:val="0"/>
                          <w:marTop w:val="0"/>
                          <w:marBottom w:val="0"/>
                          <w:divBdr>
                            <w:top w:val="single" w:sz="2" w:space="0" w:color="E5E7EB"/>
                            <w:left w:val="single" w:sz="2" w:space="0" w:color="E5E7EB"/>
                            <w:bottom w:val="single" w:sz="2" w:space="0" w:color="E5E7EB"/>
                            <w:right w:val="single" w:sz="2" w:space="0" w:color="E5E7EB"/>
                          </w:divBdr>
                          <w:divsChild>
                            <w:div w:id="778187022">
                              <w:marLeft w:val="0"/>
                              <w:marRight w:val="0"/>
                              <w:marTop w:val="0"/>
                              <w:marBottom w:val="0"/>
                              <w:divBdr>
                                <w:top w:val="single" w:sz="2" w:space="0" w:color="E5E7EB"/>
                                <w:left w:val="single" w:sz="2" w:space="0" w:color="E5E7EB"/>
                                <w:bottom w:val="single" w:sz="2" w:space="0" w:color="E5E7EB"/>
                                <w:right w:val="single" w:sz="2" w:space="0" w:color="E5E7EB"/>
                              </w:divBdr>
                              <w:divsChild>
                                <w:div w:id="210923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4872984">
                  <w:marLeft w:val="0"/>
                  <w:marRight w:val="0"/>
                  <w:marTop w:val="0"/>
                  <w:marBottom w:val="0"/>
                  <w:divBdr>
                    <w:top w:val="single" w:sz="2" w:space="0" w:color="auto"/>
                    <w:left w:val="single" w:sz="2" w:space="0" w:color="auto"/>
                    <w:bottom w:val="single" w:sz="2" w:space="0" w:color="auto"/>
                    <w:right w:val="single" w:sz="2" w:space="0" w:color="auto"/>
                  </w:divBdr>
                  <w:divsChild>
                    <w:div w:id="1373112930">
                      <w:marLeft w:val="0"/>
                      <w:marRight w:val="0"/>
                      <w:marTop w:val="0"/>
                      <w:marBottom w:val="0"/>
                      <w:divBdr>
                        <w:top w:val="single" w:sz="2" w:space="0" w:color="E5E7EB"/>
                        <w:left w:val="single" w:sz="2" w:space="0" w:color="E5E7EB"/>
                        <w:bottom w:val="single" w:sz="2" w:space="0" w:color="E5E7EB"/>
                        <w:right w:val="single" w:sz="2" w:space="0" w:color="E5E7EB"/>
                      </w:divBdr>
                      <w:divsChild>
                        <w:div w:id="553154197">
                          <w:marLeft w:val="0"/>
                          <w:marRight w:val="0"/>
                          <w:marTop w:val="0"/>
                          <w:marBottom w:val="0"/>
                          <w:divBdr>
                            <w:top w:val="single" w:sz="2" w:space="0" w:color="E5E7EB"/>
                            <w:left w:val="single" w:sz="2" w:space="0" w:color="E5E7EB"/>
                            <w:bottom w:val="single" w:sz="2" w:space="0" w:color="E5E7EB"/>
                            <w:right w:val="single" w:sz="2" w:space="0" w:color="E5E7EB"/>
                          </w:divBdr>
                          <w:divsChild>
                            <w:div w:id="140776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863024">
                          <w:marLeft w:val="0"/>
                          <w:marRight w:val="0"/>
                          <w:marTop w:val="0"/>
                          <w:marBottom w:val="0"/>
                          <w:divBdr>
                            <w:top w:val="single" w:sz="2" w:space="0" w:color="E5E7EB"/>
                            <w:left w:val="single" w:sz="2" w:space="0" w:color="E5E7EB"/>
                            <w:bottom w:val="single" w:sz="2" w:space="0" w:color="E5E7EB"/>
                            <w:right w:val="single" w:sz="2" w:space="0" w:color="E5E7EB"/>
                          </w:divBdr>
                          <w:divsChild>
                            <w:div w:id="163101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62580124">
          <w:marLeft w:val="0"/>
          <w:marRight w:val="0"/>
          <w:marTop w:val="0"/>
          <w:marBottom w:val="0"/>
          <w:divBdr>
            <w:top w:val="single" w:sz="2" w:space="0" w:color="E5E7EB"/>
            <w:left w:val="single" w:sz="2" w:space="0" w:color="E5E7EB"/>
            <w:bottom w:val="single" w:sz="2" w:space="0" w:color="E5E7EB"/>
            <w:right w:val="single" w:sz="2" w:space="0" w:color="E5E7EB"/>
          </w:divBdr>
          <w:divsChild>
            <w:div w:id="918053527">
              <w:marLeft w:val="0"/>
              <w:marRight w:val="0"/>
              <w:marTop w:val="0"/>
              <w:marBottom w:val="0"/>
              <w:divBdr>
                <w:top w:val="single" w:sz="6" w:space="0" w:color="auto"/>
                <w:left w:val="single" w:sz="2" w:space="0" w:color="auto"/>
                <w:bottom w:val="single" w:sz="2" w:space="0" w:color="auto"/>
                <w:right w:val="single" w:sz="2" w:space="0" w:color="auto"/>
              </w:divBdr>
              <w:divsChild>
                <w:div w:id="97141319">
                  <w:marLeft w:val="0"/>
                  <w:marRight w:val="0"/>
                  <w:marTop w:val="0"/>
                  <w:marBottom w:val="0"/>
                  <w:divBdr>
                    <w:top w:val="single" w:sz="2" w:space="0" w:color="auto"/>
                    <w:left w:val="single" w:sz="2" w:space="0" w:color="auto"/>
                    <w:bottom w:val="single" w:sz="2" w:space="0" w:color="auto"/>
                    <w:right w:val="single" w:sz="2" w:space="0" w:color="auto"/>
                  </w:divBdr>
                  <w:divsChild>
                    <w:div w:id="997537439">
                      <w:marLeft w:val="0"/>
                      <w:marRight w:val="0"/>
                      <w:marTop w:val="0"/>
                      <w:marBottom w:val="0"/>
                      <w:divBdr>
                        <w:top w:val="single" w:sz="2" w:space="0" w:color="auto"/>
                        <w:left w:val="single" w:sz="2" w:space="0" w:color="auto"/>
                        <w:bottom w:val="single" w:sz="2" w:space="0" w:color="auto"/>
                        <w:right w:val="single" w:sz="2" w:space="0" w:color="auto"/>
                      </w:divBdr>
                      <w:divsChild>
                        <w:div w:id="1485658406">
                          <w:marLeft w:val="0"/>
                          <w:marRight w:val="0"/>
                          <w:marTop w:val="0"/>
                          <w:marBottom w:val="0"/>
                          <w:divBdr>
                            <w:top w:val="single" w:sz="2" w:space="0" w:color="E5E7EB"/>
                            <w:left w:val="single" w:sz="2" w:space="0" w:color="E5E7EB"/>
                            <w:bottom w:val="single" w:sz="2" w:space="0" w:color="E5E7EB"/>
                            <w:right w:val="single" w:sz="2" w:space="0" w:color="E5E7EB"/>
                          </w:divBdr>
                          <w:divsChild>
                            <w:div w:id="1190992777">
                              <w:marLeft w:val="0"/>
                              <w:marRight w:val="0"/>
                              <w:marTop w:val="0"/>
                              <w:marBottom w:val="0"/>
                              <w:divBdr>
                                <w:top w:val="single" w:sz="2" w:space="0" w:color="E5E7EB"/>
                                <w:left w:val="single" w:sz="2" w:space="0" w:color="E5E7EB"/>
                                <w:bottom w:val="single" w:sz="2" w:space="0" w:color="E5E7EB"/>
                                <w:right w:val="single" w:sz="2" w:space="0" w:color="E5E7EB"/>
                              </w:divBdr>
                              <w:divsChild>
                                <w:div w:id="1902322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6224021">
      <w:bodyDiv w:val="1"/>
      <w:marLeft w:val="0"/>
      <w:marRight w:val="0"/>
      <w:marTop w:val="0"/>
      <w:marBottom w:val="0"/>
      <w:divBdr>
        <w:top w:val="none" w:sz="0" w:space="0" w:color="auto"/>
        <w:left w:val="none" w:sz="0" w:space="0" w:color="auto"/>
        <w:bottom w:val="none" w:sz="0" w:space="0" w:color="auto"/>
        <w:right w:val="none" w:sz="0" w:space="0" w:color="auto"/>
      </w:divBdr>
      <w:divsChild>
        <w:div w:id="480267302">
          <w:marLeft w:val="0"/>
          <w:marRight w:val="0"/>
          <w:marTop w:val="0"/>
          <w:marBottom w:val="0"/>
          <w:divBdr>
            <w:top w:val="single" w:sz="2" w:space="0" w:color="E5E7EB"/>
            <w:left w:val="single" w:sz="2" w:space="0" w:color="E5E7EB"/>
            <w:bottom w:val="single" w:sz="2" w:space="0" w:color="E5E7EB"/>
            <w:right w:val="single" w:sz="2" w:space="0" w:color="E5E7EB"/>
          </w:divBdr>
          <w:divsChild>
            <w:div w:id="1310402834">
              <w:marLeft w:val="0"/>
              <w:marRight w:val="0"/>
              <w:marTop w:val="0"/>
              <w:marBottom w:val="0"/>
              <w:divBdr>
                <w:top w:val="single" w:sz="2" w:space="0" w:color="auto"/>
                <w:left w:val="single" w:sz="2" w:space="0" w:color="auto"/>
                <w:bottom w:val="single" w:sz="2" w:space="0" w:color="auto"/>
                <w:right w:val="single" w:sz="2" w:space="0" w:color="auto"/>
              </w:divBdr>
              <w:divsChild>
                <w:div w:id="643000539">
                  <w:marLeft w:val="0"/>
                  <w:marRight w:val="0"/>
                  <w:marTop w:val="0"/>
                  <w:marBottom w:val="0"/>
                  <w:divBdr>
                    <w:top w:val="single" w:sz="2" w:space="0" w:color="auto"/>
                    <w:left w:val="single" w:sz="2" w:space="0" w:color="auto"/>
                    <w:bottom w:val="single" w:sz="2" w:space="0" w:color="auto"/>
                    <w:right w:val="single" w:sz="2" w:space="0" w:color="auto"/>
                  </w:divBdr>
                  <w:divsChild>
                    <w:div w:id="1781994718">
                      <w:marLeft w:val="0"/>
                      <w:marRight w:val="0"/>
                      <w:marTop w:val="0"/>
                      <w:marBottom w:val="0"/>
                      <w:divBdr>
                        <w:top w:val="single" w:sz="2" w:space="0" w:color="E5E7EB"/>
                        <w:left w:val="single" w:sz="2" w:space="0" w:color="E5E7EB"/>
                        <w:bottom w:val="single" w:sz="2" w:space="0" w:color="E5E7EB"/>
                        <w:right w:val="single" w:sz="2" w:space="0" w:color="E5E7EB"/>
                      </w:divBdr>
                      <w:divsChild>
                        <w:div w:id="893780804">
                          <w:marLeft w:val="0"/>
                          <w:marRight w:val="0"/>
                          <w:marTop w:val="0"/>
                          <w:marBottom w:val="0"/>
                          <w:divBdr>
                            <w:top w:val="single" w:sz="2" w:space="0" w:color="E5E7EB"/>
                            <w:left w:val="single" w:sz="2" w:space="0" w:color="E5E7EB"/>
                            <w:bottom w:val="single" w:sz="2" w:space="0" w:color="E5E7EB"/>
                            <w:right w:val="single" w:sz="2" w:space="0" w:color="E5E7EB"/>
                          </w:divBdr>
                          <w:divsChild>
                            <w:div w:id="210504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703180">
                          <w:marLeft w:val="0"/>
                          <w:marRight w:val="0"/>
                          <w:marTop w:val="0"/>
                          <w:marBottom w:val="0"/>
                          <w:divBdr>
                            <w:top w:val="single" w:sz="2" w:space="0" w:color="E5E7EB"/>
                            <w:left w:val="single" w:sz="2" w:space="0" w:color="E5E7EB"/>
                            <w:bottom w:val="single" w:sz="2" w:space="0" w:color="E5E7EB"/>
                            <w:right w:val="single" w:sz="2" w:space="0" w:color="E5E7EB"/>
                          </w:divBdr>
                          <w:divsChild>
                            <w:div w:id="1204564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30301015">
                  <w:marLeft w:val="0"/>
                  <w:marRight w:val="0"/>
                  <w:marTop w:val="0"/>
                  <w:marBottom w:val="0"/>
                  <w:divBdr>
                    <w:top w:val="single" w:sz="2" w:space="0" w:color="auto"/>
                    <w:left w:val="single" w:sz="2" w:space="0" w:color="auto"/>
                    <w:bottom w:val="single" w:sz="2" w:space="0" w:color="auto"/>
                    <w:right w:val="single" w:sz="2" w:space="0" w:color="auto"/>
                  </w:divBdr>
                  <w:divsChild>
                    <w:div w:id="2094275684">
                      <w:marLeft w:val="0"/>
                      <w:marRight w:val="0"/>
                      <w:marTop w:val="0"/>
                      <w:marBottom w:val="0"/>
                      <w:divBdr>
                        <w:top w:val="single" w:sz="2" w:space="0" w:color="E5E7EB"/>
                        <w:left w:val="single" w:sz="2" w:space="0" w:color="E5E7EB"/>
                        <w:bottom w:val="single" w:sz="2" w:space="0" w:color="E5E7EB"/>
                        <w:right w:val="single" w:sz="2" w:space="0" w:color="E5E7EB"/>
                      </w:divBdr>
                      <w:divsChild>
                        <w:div w:id="1992903335">
                          <w:marLeft w:val="0"/>
                          <w:marRight w:val="0"/>
                          <w:marTop w:val="0"/>
                          <w:marBottom w:val="0"/>
                          <w:divBdr>
                            <w:top w:val="single" w:sz="2" w:space="0" w:color="E5E7EB"/>
                            <w:left w:val="single" w:sz="2" w:space="0" w:color="E5E7EB"/>
                            <w:bottom w:val="single" w:sz="2" w:space="0" w:color="E5E7EB"/>
                            <w:right w:val="single" w:sz="2" w:space="0" w:color="E5E7EB"/>
                          </w:divBdr>
                          <w:divsChild>
                            <w:div w:id="600379519">
                              <w:marLeft w:val="0"/>
                              <w:marRight w:val="0"/>
                              <w:marTop w:val="0"/>
                              <w:marBottom w:val="0"/>
                              <w:divBdr>
                                <w:top w:val="single" w:sz="2" w:space="0" w:color="E5E7EB"/>
                                <w:left w:val="single" w:sz="2" w:space="0" w:color="E5E7EB"/>
                                <w:bottom w:val="single" w:sz="2" w:space="0" w:color="E5E7EB"/>
                                <w:right w:val="single" w:sz="2" w:space="0" w:color="E5E7EB"/>
                              </w:divBdr>
                              <w:divsChild>
                                <w:div w:id="703755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94647411">
          <w:marLeft w:val="0"/>
          <w:marRight w:val="0"/>
          <w:marTop w:val="0"/>
          <w:marBottom w:val="0"/>
          <w:divBdr>
            <w:top w:val="single" w:sz="2" w:space="0" w:color="E5E7EB"/>
            <w:left w:val="single" w:sz="2" w:space="0" w:color="E5E7EB"/>
            <w:bottom w:val="single" w:sz="2" w:space="0" w:color="E5E7EB"/>
            <w:right w:val="single" w:sz="2" w:space="0" w:color="E5E7EB"/>
          </w:divBdr>
          <w:divsChild>
            <w:div w:id="923949809">
              <w:marLeft w:val="0"/>
              <w:marRight w:val="0"/>
              <w:marTop w:val="0"/>
              <w:marBottom w:val="0"/>
              <w:divBdr>
                <w:top w:val="single" w:sz="6" w:space="0" w:color="auto"/>
                <w:left w:val="single" w:sz="2" w:space="0" w:color="auto"/>
                <w:bottom w:val="single" w:sz="2" w:space="0" w:color="auto"/>
                <w:right w:val="single" w:sz="2" w:space="0" w:color="auto"/>
              </w:divBdr>
              <w:divsChild>
                <w:div w:id="214851238">
                  <w:marLeft w:val="0"/>
                  <w:marRight w:val="0"/>
                  <w:marTop w:val="0"/>
                  <w:marBottom w:val="0"/>
                  <w:divBdr>
                    <w:top w:val="single" w:sz="2" w:space="0" w:color="auto"/>
                    <w:left w:val="single" w:sz="2" w:space="0" w:color="auto"/>
                    <w:bottom w:val="single" w:sz="2" w:space="0" w:color="auto"/>
                    <w:right w:val="single" w:sz="2" w:space="0" w:color="auto"/>
                  </w:divBdr>
                  <w:divsChild>
                    <w:div w:id="486635846">
                      <w:marLeft w:val="0"/>
                      <w:marRight w:val="0"/>
                      <w:marTop w:val="0"/>
                      <w:marBottom w:val="0"/>
                      <w:divBdr>
                        <w:top w:val="single" w:sz="2" w:space="0" w:color="auto"/>
                        <w:left w:val="single" w:sz="2" w:space="0" w:color="auto"/>
                        <w:bottom w:val="single" w:sz="2" w:space="0" w:color="auto"/>
                        <w:right w:val="single" w:sz="2" w:space="0" w:color="auto"/>
                      </w:divBdr>
                      <w:divsChild>
                        <w:div w:id="320156533">
                          <w:marLeft w:val="0"/>
                          <w:marRight w:val="0"/>
                          <w:marTop w:val="0"/>
                          <w:marBottom w:val="0"/>
                          <w:divBdr>
                            <w:top w:val="single" w:sz="2" w:space="0" w:color="E5E7EB"/>
                            <w:left w:val="single" w:sz="2" w:space="0" w:color="E5E7EB"/>
                            <w:bottom w:val="single" w:sz="2" w:space="0" w:color="E5E7EB"/>
                            <w:right w:val="single" w:sz="2" w:space="0" w:color="E5E7EB"/>
                          </w:divBdr>
                          <w:divsChild>
                            <w:div w:id="275908425">
                              <w:marLeft w:val="0"/>
                              <w:marRight w:val="0"/>
                              <w:marTop w:val="0"/>
                              <w:marBottom w:val="0"/>
                              <w:divBdr>
                                <w:top w:val="single" w:sz="2" w:space="0" w:color="E5E7EB"/>
                                <w:left w:val="single" w:sz="2" w:space="0" w:color="E5E7EB"/>
                                <w:bottom w:val="single" w:sz="2" w:space="0" w:color="E5E7EB"/>
                                <w:right w:val="single" w:sz="2" w:space="0" w:color="E5E7EB"/>
                              </w:divBdr>
                              <w:divsChild>
                                <w:div w:id="2091078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3887942">
      <w:bodyDiv w:val="1"/>
      <w:marLeft w:val="0"/>
      <w:marRight w:val="0"/>
      <w:marTop w:val="0"/>
      <w:marBottom w:val="0"/>
      <w:divBdr>
        <w:top w:val="none" w:sz="0" w:space="0" w:color="auto"/>
        <w:left w:val="none" w:sz="0" w:space="0" w:color="auto"/>
        <w:bottom w:val="none" w:sz="0" w:space="0" w:color="auto"/>
        <w:right w:val="none" w:sz="0" w:space="0" w:color="auto"/>
      </w:divBdr>
      <w:divsChild>
        <w:div w:id="1140808688">
          <w:marLeft w:val="0"/>
          <w:marRight w:val="0"/>
          <w:marTop w:val="0"/>
          <w:marBottom w:val="0"/>
          <w:divBdr>
            <w:top w:val="single" w:sz="2" w:space="0" w:color="E5E7EB"/>
            <w:left w:val="single" w:sz="2" w:space="0" w:color="E5E7EB"/>
            <w:bottom w:val="single" w:sz="2" w:space="0" w:color="E5E7EB"/>
            <w:right w:val="single" w:sz="2" w:space="0" w:color="E5E7EB"/>
          </w:divBdr>
          <w:divsChild>
            <w:div w:id="1143230201">
              <w:marLeft w:val="0"/>
              <w:marRight w:val="0"/>
              <w:marTop w:val="0"/>
              <w:marBottom w:val="0"/>
              <w:divBdr>
                <w:top w:val="single" w:sz="2" w:space="0" w:color="auto"/>
                <w:left w:val="single" w:sz="2" w:space="0" w:color="auto"/>
                <w:bottom w:val="single" w:sz="2" w:space="0" w:color="auto"/>
                <w:right w:val="single" w:sz="2" w:space="0" w:color="auto"/>
              </w:divBdr>
              <w:divsChild>
                <w:div w:id="1306013047">
                  <w:marLeft w:val="0"/>
                  <w:marRight w:val="0"/>
                  <w:marTop w:val="0"/>
                  <w:marBottom w:val="0"/>
                  <w:divBdr>
                    <w:top w:val="single" w:sz="2" w:space="0" w:color="auto"/>
                    <w:left w:val="single" w:sz="2" w:space="0" w:color="auto"/>
                    <w:bottom w:val="single" w:sz="2" w:space="0" w:color="auto"/>
                    <w:right w:val="single" w:sz="2" w:space="0" w:color="auto"/>
                  </w:divBdr>
                  <w:divsChild>
                    <w:div w:id="2029138749">
                      <w:marLeft w:val="0"/>
                      <w:marRight w:val="0"/>
                      <w:marTop w:val="0"/>
                      <w:marBottom w:val="0"/>
                      <w:divBdr>
                        <w:top w:val="single" w:sz="2" w:space="0" w:color="E5E7EB"/>
                        <w:left w:val="single" w:sz="2" w:space="0" w:color="E5E7EB"/>
                        <w:bottom w:val="single" w:sz="2" w:space="0" w:color="E5E7EB"/>
                        <w:right w:val="single" w:sz="2" w:space="0" w:color="E5E7EB"/>
                      </w:divBdr>
                      <w:divsChild>
                        <w:div w:id="393087594">
                          <w:marLeft w:val="0"/>
                          <w:marRight w:val="0"/>
                          <w:marTop w:val="0"/>
                          <w:marBottom w:val="0"/>
                          <w:divBdr>
                            <w:top w:val="single" w:sz="2" w:space="0" w:color="E5E7EB"/>
                            <w:left w:val="single" w:sz="2" w:space="0" w:color="E5E7EB"/>
                            <w:bottom w:val="single" w:sz="2" w:space="0" w:color="E5E7EB"/>
                            <w:right w:val="single" w:sz="2" w:space="0" w:color="E5E7EB"/>
                          </w:divBdr>
                          <w:divsChild>
                            <w:div w:id="399644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906618">
                          <w:marLeft w:val="0"/>
                          <w:marRight w:val="0"/>
                          <w:marTop w:val="0"/>
                          <w:marBottom w:val="0"/>
                          <w:divBdr>
                            <w:top w:val="single" w:sz="2" w:space="0" w:color="E5E7EB"/>
                            <w:left w:val="single" w:sz="2" w:space="0" w:color="E5E7EB"/>
                            <w:bottom w:val="single" w:sz="2" w:space="0" w:color="E5E7EB"/>
                            <w:right w:val="single" w:sz="2" w:space="0" w:color="E5E7EB"/>
                          </w:divBdr>
                          <w:divsChild>
                            <w:div w:id="557202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6871887">
                  <w:marLeft w:val="0"/>
                  <w:marRight w:val="0"/>
                  <w:marTop w:val="0"/>
                  <w:marBottom w:val="0"/>
                  <w:divBdr>
                    <w:top w:val="single" w:sz="2" w:space="0" w:color="auto"/>
                    <w:left w:val="single" w:sz="2" w:space="0" w:color="auto"/>
                    <w:bottom w:val="single" w:sz="2" w:space="0" w:color="auto"/>
                    <w:right w:val="single" w:sz="2" w:space="0" w:color="auto"/>
                  </w:divBdr>
                  <w:divsChild>
                    <w:div w:id="378629237">
                      <w:marLeft w:val="0"/>
                      <w:marRight w:val="0"/>
                      <w:marTop w:val="0"/>
                      <w:marBottom w:val="0"/>
                      <w:divBdr>
                        <w:top w:val="single" w:sz="2" w:space="0" w:color="E5E7EB"/>
                        <w:left w:val="single" w:sz="2" w:space="0" w:color="E5E7EB"/>
                        <w:bottom w:val="single" w:sz="2" w:space="0" w:color="E5E7EB"/>
                        <w:right w:val="single" w:sz="2" w:space="0" w:color="E5E7EB"/>
                      </w:divBdr>
                      <w:divsChild>
                        <w:div w:id="2091074028">
                          <w:marLeft w:val="0"/>
                          <w:marRight w:val="0"/>
                          <w:marTop w:val="0"/>
                          <w:marBottom w:val="0"/>
                          <w:divBdr>
                            <w:top w:val="single" w:sz="2" w:space="0" w:color="E5E7EB"/>
                            <w:left w:val="single" w:sz="2" w:space="0" w:color="E5E7EB"/>
                            <w:bottom w:val="single" w:sz="2" w:space="0" w:color="E5E7EB"/>
                            <w:right w:val="single" w:sz="2" w:space="0" w:color="E5E7EB"/>
                          </w:divBdr>
                          <w:divsChild>
                            <w:div w:id="1625648499">
                              <w:marLeft w:val="0"/>
                              <w:marRight w:val="0"/>
                              <w:marTop w:val="0"/>
                              <w:marBottom w:val="0"/>
                              <w:divBdr>
                                <w:top w:val="single" w:sz="2" w:space="0" w:color="E5E7EB"/>
                                <w:left w:val="single" w:sz="2" w:space="0" w:color="E5E7EB"/>
                                <w:bottom w:val="single" w:sz="2" w:space="0" w:color="E5E7EB"/>
                                <w:right w:val="single" w:sz="2" w:space="0" w:color="E5E7EB"/>
                              </w:divBdr>
                              <w:divsChild>
                                <w:div w:id="1312096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01872598">
          <w:marLeft w:val="0"/>
          <w:marRight w:val="0"/>
          <w:marTop w:val="0"/>
          <w:marBottom w:val="0"/>
          <w:divBdr>
            <w:top w:val="single" w:sz="2" w:space="0" w:color="E5E7EB"/>
            <w:left w:val="single" w:sz="2" w:space="0" w:color="E5E7EB"/>
            <w:bottom w:val="single" w:sz="2" w:space="0" w:color="E5E7EB"/>
            <w:right w:val="single" w:sz="2" w:space="0" w:color="E5E7EB"/>
          </w:divBdr>
          <w:divsChild>
            <w:div w:id="915045407">
              <w:marLeft w:val="0"/>
              <w:marRight w:val="0"/>
              <w:marTop w:val="0"/>
              <w:marBottom w:val="0"/>
              <w:divBdr>
                <w:top w:val="single" w:sz="6" w:space="0" w:color="auto"/>
                <w:left w:val="single" w:sz="2" w:space="0" w:color="auto"/>
                <w:bottom w:val="single" w:sz="2" w:space="0" w:color="auto"/>
                <w:right w:val="single" w:sz="2" w:space="0" w:color="auto"/>
              </w:divBdr>
              <w:divsChild>
                <w:div w:id="693773956">
                  <w:marLeft w:val="0"/>
                  <w:marRight w:val="0"/>
                  <w:marTop w:val="0"/>
                  <w:marBottom w:val="0"/>
                  <w:divBdr>
                    <w:top w:val="single" w:sz="2" w:space="0" w:color="auto"/>
                    <w:left w:val="single" w:sz="2" w:space="0" w:color="auto"/>
                    <w:bottom w:val="single" w:sz="2" w:space="0" w:color="auto"/>
                    <w:right w:val="single" w:sz="2" w:space="0" w:color="auto"/>
                  </w:divBdr>
                  <w:divsChild>
                    <w:div w:id="1815904042">
                      <w:marLeft w:val="0"/>
                      <w:marRight w:val="0"/>
                      <w:marTop w:val="0"/>
                      <w:marBottom w:val="0"/>
                      <w:divBdr>
                        <w:top w:val="single" w:sz="2" w:space="0" w:color="auto"/>
                        <w:left w:val="single" w:sz="2" w:space="0" w:color="auto"/>
                        <w:bottom w:val="single" w:sz="2" w:space="0" w:color="auto"/>
                        <w:right w:val="single" w:sz="2" w:space="0" w:color="auto"/>
                      </w:divBdr>
                      <w:divsChild>
                        <w:div w:id="1626080639">
                          <w:marLeft w:val="0"/>
                          <w:marRight w:val="0"/>
                          <w:marTop w:val="0"/>
                          <w:marBottom w:val="0"/>
                          <w:divBdr>
                            <w:top w:val="single" w:sz="2" w:space="0" w:color="E5E7EB"/>
                            <w:left w:val="single" w:sz="2" w:space="0" w:color="E5E7EB"/>
                            <w:bottom w:val="single" w:sz="2" w:space="0" w:color="E5E7EB"/>
                            <w:right w:val="single" w:sz="2" w:space="0" w:color="E5E7EB"/>
                          </w:divBdr>
                          <w:divsChild>
                            <w:div w:id="640691055">
                              <w:marLeft w:val="0"/>
                              <w:marRight w:val="0"/>
                              <w:marTop w:val="0"/>
                              <w:marBottom w:val="0"/>
                              <w:divBdr>
                                <w:top w:val="single" w:sz="2" w:space="0" w:color="E5E7EB"/>
                                <w:left w:val="single" w:sz="2" w:space="0" w:color="E5E7EB"/>
                                <w:bottom w:val="single" w:sz="2" w:space="0" w:color="E5E7EB"/>
                                <w:right w:val="single" w:sz="2" w:space="0" w:color="E5E7EB"/>
                              </w:divBdr>
                              <w:divsChild>
                                <w:div w:id="459880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3640280">
      <w:bodyDiv w:val="1"/>
      <w:marLeft w:val="0"/>
      <w:marRight w:val="0"/>
      <w:marTop w:val="0"/>
      <w:marBottom w:val="0"/>
      <w:divBdr>
        <w:top w:val="none" w:sz="0" w:space="0" w:color="auto"/>
        <w:left w:val="none" w:sz="0" w:space="0" w:color="auto"/>
        <w:bottom w:val="none" w:sz="0" w:space="0" w:color="auto"/>
        <w:right w:val="none" w:sz="0" w:space="0" w:color="auto"/>
      </w:divBdr>
    </w:div>
    <w:div w:id="184948066">
      <w:bodyDiv w:val="1"/>
      <w:marLeft w:val="0"/>
      <w:marRight w:val="0"/>
      <w:marTop w:val="0"/>
      <w:marBottom w:val="0"/>
      <w:divBdr>
        <w:top w:val="none" w:sz="0" w:space="0" w:color="auto"/>
        <w:left w:val="none" w:sz="0" w:space="0" w:color="auto"/>
        <w:bottom w:val="none" w:sz="0" w:space="0" w:color="auto"/>
        <w:right w:val="none" w:sz="0" w:space="0" w:color="auto"/>
      </w:divBdr>
    </w:div>
    <w:div w:id="203449173">
      <w:bodyDiv w:val="1"/>
      <w:marLeft w:val="0"/>
      <w:marRight w:val="0"/>
      <w:marTop w:val="0"/>
      <w:marBottom w:val="0"/>
      <w:divBdr>
        <w:top w:val="none" w:sz="0" w:space="0" w:color="auto"/>
        <w:left w:val="none" w:sz="0" w:space="0" w:color="auto"/>
        <w:bottom w:val="none" w:sz="0" w:space="0" w:color="auto"/>
        <w:right w:val="none" w:sz="0" w:space="0" w:color="auto"/>
      </w:divBdr>
    </w:div>
    <w:div w:id="209538265">
      <w:bodyDiv w:val="1"/>
      <w:marLeft w:val="0"/>
      <w:marRight w:val="0"/>
      <w:marTop w:val="0"/>
      <w:marBottom w:val="0"/>
      <w:divBdr>
        <w:top w:val="none" w:sz="0" w:space="0" w:color="auto"/>
        <w:left w:val="none" w:sz="0" w:space="0" w:color="auto"/>
        <w:bottom w:val="none" w:sz="0" w:space="0" w:color="auto"/>
        <w:right w:val="none" w:sz="0" w:space="0" w:color="auto"/>
      </w:divBdr>
    </w:div>
    <w:div w:id="211775798">
      <w:bodyDiv w:val="1"/>
      <w:marLeft w:val="0"/>
      <w:marRight w:val="0"/>
      <w:marTop w:val="0"/>
      <w:marBottom w:val="0"/>
      <w:divBdr>
        <w:top w:val="none" w:sz="0" w:space="0" w:color="auto"/>
        <w:left w:val="none" w:sz="0" w:space="0" w:color="auto"/>
        <w:bottom w:val="none" w:sz="0" w:space="0" w:color="auto"/>
        <w:right w:val="none" w:sz="0" w:space="0" w:color="auto"/>
      </w:divBdr>
    </w:div>
    <w:div w:id="213929804">
      <w:bodyDiv w:val="1"/>
      <w:marLeft w:val="0"/>
      <w:marRight w:val="0"/>
      <w:marTop w:val="0"/>
      <w:marBottom w:val="0"/>
      <w:divBdr>
        <w:top w:val="none" w:sz="0" w:space="0" w:color="auto"/>
        <w:left w:val="none" w:sz="0" w:space="0" w:color="auto"/>
        <w:bottom w:val="none" w:sz="0" w:space="0" w:color="auto"/>
        <w:right w:val="none" w:sz="0" w:space="0" w:color="auto"/>
      </w:divBdr>
    </w:div>
    <w:div w:id="214393112">
      <w:bodyDiv w:val="1"/>
      <w:marLeft w:val="0"/>
      <w:marRight w:val="0"/>
      <w:marTop w:val="0"/>
      <w:marBottom w:val="0"/>
      <w:divBdr>
        <w:top w:val="none" w:sz="0" w:space="0" w:color="auto"/>
        <w:left w:val="none" w:sz="0" w:space="0" w:color="auto"/>
        <w:bottom w:val="none" w:sz="0" w:space="0" w:color="auto"/>
        <w:right w:val="none" w:sz="0" w:space="0" w:color="auto"/>
      </w:divBdr>
    </w:div>
    <w:div w:id="215700991">
      <w:bodyDiv w:val="1"/>
      <w:marLeft w:val="0"/>
      <w:marRight w:val="0"/>
      <w:marTop w:val="0"/>
      <w:marBottom w:val="0"/>
      <w:divBdr>
        <w:top w:val="none" w:sz="0" w:space="0" w:color="auto"/>
        <w:left w:val="none" w:sz="0" w:space="0" w:color="auto"/>
        <w:bottom w:val="none" w:sz="0" w:space="0" w:color="auto"/>
        <w:right w:val="none" w:sz="0" w:space="0" w:color="auto"/>
      </w:divBdr>
    </w:div>
    <w:div w:id="222377552">
      <w:bodyDiv w:val="1"/>
      <w:marLeft w:val="0"/>
      <w:marRight w:val="0"/>
      <w:marTop w:val="0"/>
      <w:marBottom w:val="0"/>
      <w:divBdr>
        <w:top w:val="none" w:sz="0" w:space="0" w:color="auto"/>
        <w:left w:val="none" w:sz="0" w:space="0" w:color="auto"/>
        <w:bottom w:val="none" w:sz="0" w:space="0" w:color="auto"/>
        <w:right w:val="none" w:sz="0" w:space="0" w:color="auto"/>
      </w:divBdr>
      <w:divsChild>
        <w:div w:id="731075747">
          <w:marLeft w:val="0"/>
          <w:marRight w:val="0"/>
          <w:marTop w:val="0"/>
          <w:marBottom w:val="0"/>
          <w:divBdr>
            <w:top w:val="single" w:sz="2" w:space="0" w:color="auto"/>
            <w:left w:val="single" w:sz="2" w:space="4" w:color="auto"/>
            <w:bottom w:val="single" w:sz="2" w:space="0" w:color="auto"/>
            <w:right w:val="single" w:sz="2" w:space="4" w:color="auto"/>
          </w:divBdr>
        </w:div>
      </w:divsChild>
    </w:div>
    <w:div w:id="223177554">
      <w:bodyDiv w:val="1"/>
      <w:marLeft w:val="0"/>
      <w:marRight w:val="0"/>
      <w:marTop w:val="0"/>
      <w:marBottom w:val="0"/>
      <w:divBdr>
        <w:top w:val="none" w:sz="0" w:space="0" w:color="auto"/>
        <w:left w:val="none" w:sz="0" w:space="0" w:color="auto"/>
        <w:bottom w:val="none" w:sz="0" w:space="0" w:color="auto"/>
        <w:right w:val="none" w:sz="0" w:space="0" w:color="auto"/>
      </w:divBdr>
    </w:div>
    <w:div w:id="232669900">
      <w:bodyDiv w:val="1"/>
      <w:marLeft w:val="0"/>
      <w:marRight w:val="0"/>
      <w:marTop w:val="0"/>
      <w:marBottom w:val="0"/>
      <w:divBdr>
        <w:top w:val="none" w:sz="0" w:space="0" w:color="auto"/>
        <w:left w:val="none" w:sz="0" w:space="0" w:color="auto"/>
        <w:bottom w:val="none" w:sz="0" w:space="0" w:color="auto"/>
        <w:right w:val="none" w:sz="0" w:space="0" w:color="auto"/>
      </w:divBdr>
    </w:div>
    <w:div w:id="243609293">
      <w:bodyDiv w:val="1"/>
      <w:marLeft w:val="0"/>
      <w:marRight w:val="0"/>
      <w:marTop w:val="0"/>
      <w:marBottom w:val="0"/>
      <w:divBdr>
        <w:top w:val="none" w:sz="0" w:space="0" w:color="auto"/>
        <w:left w:val="none" w:sz="0" w:space="0" w:color="auto"/>
        <w:bottom w:val="none" w:sz="0" w:space="0" w:color="auto"/>
        <w:right w:val="none" w:sz="0" w:space="0" w:color="auto"/>
      </w:divBdr>
    </w:div>
    <w:div w:id="244805592">
      <w:bodyDiv w:val="1"/>
      <w:marLeft w:val="0"/>
      <w:marRight w:val="0"/>
      <w:marTop w:val="0"/>
      <w:marBottom w:val="0"/>
      <w:divBdr>
        <w:top w:val="none" w:sz="0" w:space="0" w:color="auto"/>
        <w:left w:val="none" w:sz="0" w:space="0" w:color="auto"/>
        <w:bottom w:val="none" w:sz="0" w:space="0" w:color="auto"/>
        <w:right w:val="none" w:sz="0" w:space="0" w:color="auto"/>
      </w:divBdr>
    </w:div>
    <w:div w:id="281886279">
      <w:bodyDiv w:val="1"/>
      <w:marLeft w:val="0"/>
      <w:marRight w:val="0"/>
      <w:marTop w:val="0"/>
      <w:marBottom w:val="0"/>
      <w:divBdr>
        <w:top w:val="none" w:sz="0" w:space="0" w:color="auto"/>
        <w:left w:val="none" w:sz="0" w:space="0" w:color="auto"/>
        <w:bottom w:val="none" w:sz="0" w:space="0" w:color="auto"/>
        <w:right w:val="none" w:sz="0" w:space="0" w:color="auto"/>
      </w:divBdr>
    </w:div>
    <w:div w:id="286281467">
      <w:bodyDiv w:val="1"/>
      <w:marLeft w:val="0"/>
      <w:marRight w:val="0"/>
      <w:marTop w:val="0"/>
      <w:marBottom w:val="0"/>
      <w:divBdr>
        <w:top w:val="none" w:sz="0" w:space="0" w:color="auto"/>
        <w:left w:val="none" w:sz="0" w:space="0" w:color="auto"/>
        <w:bottom w:val="none" w:sz="0" w:space="0" w:color="auto"/>
        <w:right w:val="none" w:sz="0" w:space="0" w:color="auto"/>
      </w:divBdr>
    </w:div>
    <w:div w:id="323708005">
      <w:bodyDiv w:val="1"/>
      <w:marLeft w:val="0"/>
      <w:marRight w:val="0"/>
      <w:marTop w:val="0"/>
      <w:marBottom w:val="0"/>
      <w:divBdr>
        <w:top w:val="none" w:sz="0" w:space="0" w:color="auto"/>
        <w:left w:val="none" w:sz="0" w:space="0" w:color="auto"/>
        <w:bottom w:val="none" w:sz="0" w:space="0" w:color="auto"/>
        <w:right w:val="none" w:sz="0" w:space="0" w:color="auto"/>
      </w:divBdr>
    </w:div>
    <w:div w:id="331102933">
      <w:bodyDiv w:val="1"/>
      <w:marLeft w:val="0"/>
      <w:marRight w:val="0"/>
      <w:marTop w:val="0"/>
      <w:marBottom w:val="0"/>
      <w:divBdr>
        <w:top w:val="none" w:sz="0" w:space="0" w:color="auto"/>
        <w:left w:val="none" w:sz="0" w:space="0" w:color="auto"/>
        <w:bottom w:val="none" w:sz="0" w:space="0" w:color="auto"/>
        <w:right w:val="none" w:sz="0" w:space="0" w:color="auto"/>
      </w:divBdr>
    </w:div>
    <w:div w:id="346099581">
      <w:bodyDiv w:val="1"/>
      <w:marLeft w:val="0"/>
      <w:marRight w:val="0"/>
      <w:marTop w:val="0"/>
      <w:marBottom w:val="0"/>
      <w:divBdr>
        <w:top w:val="none" w:sz="0" w:space="0" w:color="auto"/>
        <w:left w:val="none" w:sz="0" w:space="0" w:color="auto"/>
        <w:bottom w:val="none" w:sz="0" w:space="0" w:color="auto"/>
        <w:right w:val="none" w:sz="0" w:space="0" w:color="auto"/>
      </w:divBdr>
    </w:div>
    <w:div w:id="373625839">
      <w:bodyDiv w:val="1"/>
      <w:marLeft w:val="0"/>
      <w:marRight w:val="0"/>
      <w:marTop w:val="0"/>
      <w:marBottom w:val="0"/>
      <w:divBdr>
        <w:top w:val="none" w:sz="0" w:space="0" w:color="auto"/>
        <w:left w:val="none" w:sz="0" w:space="0" w:color="auto"/>
        <w:bottom w:val="none" w:sz="0" w:space="0" w:color="auto"/>
        <w:right w:val="none" w:sz="0" w:space="0" w:color="auto"/>
      </w:divBdr>
    </w:div>
    <w:div w:id="380137326">
      <w:bodyDiv w:val="1"/>
      <w:marLeft w:val="0"/>
      <w:marRight w:val="0"/>
      <w:marTop w:val="0"/>
      <w:marBottom w:val="0"/>
      <w:divBdr>
        <w:top w:val="none" w:sz="0" w:space="0" w:color="auto"/>
        <w:left w:val="none" w:sz="0" w:space="0" w:color="auto"/>
        <w:bottom w:val="none" w:sz="0" w:space="0" w:color="auto"/>
        <w:right w:val="none" w:sz="0" w:space="0" w:color="auto"/>
      </w:divBdr>
      <w:divsChild>
        <w:div w:id="91901372">
          <w:marLeft w:val="0"/>
          <w:marRight w:val="0"/>
          <w:marTop w:val="0"/>
          <w:marBottom w:val="0"/>
          <w:divBdr>
            <w:top w:val="none" w:sz="0" w:space="0" w:color="auto"/>
            <w:left w:val="none" w:sz="0" w:space="0" w:color="auto"/>
            <w:bottom w:val="none" w:sz="0" w:space="0" w:color="auto"/>
            <w:right w:val="none" w:sz="0" w:space="0" w:color="auto"/>
          </w:divBdr>
        </w:div>
        <w:div w:id="167795768">
          <w:marLeft w:val="0"/>
          <w:marRight w:val="0"/>
          <w:marTop w:val="0"/>
          <w:marBottom w:val="0"/>
          <w:divBdr>
            <w:top w:val="none" w:sz="0" w:space="0" w:color="auto"/>
            <w:left w:val="none" w:sz="0" w:space="0" w:color="auto"/>
            <w:bottom w:val="none" w:sz="0" w:space="0" w:color="auto"/>
            <w:right w:val="none" w:sz="0" w:space="0" w:color="auto"/>
          </w:divBdr>
        </w:div>
        <w:div w:id="178546396">
          <w:marLeft w:val="0"/>
          <w:marRight w:val="0"/>
          <w:marTop w:val="0"/>
          <w:marBottom w:val="0"/>
          <w:divBdr>
            <w:top w:val="none" w:sz="0" w:space="0" w:color="auto"/>
            <w:left w:val="none" w:sz="0" w:space="0" w:color="auto"/>
            <w:bottom w:val="none" w:sz="0" w:space="0" w:color="auto"/>
            <w:right w:val="none" w:sz="0" w:space="0" w:color="auto"/>
          </w:divBdr>
        </w:div>
        <w:div w:id="198051603">
          <w:marLeft w:val="0"/>
          <w:marRight w:val="0"/>
          <w:marTop w:val="0"/>
          <w:marBottom w:val="0"/>
          <w:divBdr>
            <w:top w:val="none" w:sz="0" w:space="0" w:color="auto"/>
            <w:left w:val="none" w:sz="0" w:space="0" w:color="auto"/>
            <w:bottom w:val="none" w:sz="0" w:space="0" w:color="auto"/>
            <w:right w:val="none" w:sz="0" w:space="0" w:color="auto"/>
          </w:divBdr>
        </w:div>
        <w:div w:id="226576570">
          <w:marLeft w:val="0"/>
          <w:marRight w:val="0"/>
          <w:marTop w:val="0"/>
          <w:marBottom w:val="0"/>
          <w:divBdr>
            <w:top w:val="none" w:sz="0" w:space="0" w:color="auto"/>
            <w:left w:val="none" w:sz="0" w:space="0" w:color="auto"/>
            <w:bottom w:val="none" w:sz="0" w:space="0" w:color="auto"/>
            <w:right w:val="none" w:sz="0" w:space="0" w:color="auto"/>
          </w:divBdr>
        </w:div>
        <w:div w:id="228732790">
          <w:marLeft w:val="0"/>
          <w:marRight w:val="0"/>
          <w:marTop w:val="0"/>
          <w:marBottom w:val="0"/>
          <w:divBdr>
            <w:top w:val="none" w:sz="0" w:space="0" w:color="auto"/>
            <w:left w:val="none" w:sz="0" w:space="0" w:color="auto"/>
            <w:bottom w:val="none" w:sz="0" w:space="0" w:color="auto"/>
            <w:right w:val="none" w:sz="0" w:space="0" w:color="auto"/>
          </w:divBdr>
        </w:div>
        <w:div w:id="370691814">
          <w:marLeft w:val="0"/>
          <w:marRight w:val="0"/>
          <w:marTop w:val="0"/>
          <w:marBottom w:val="0"/>
          <w:divBdr>
            <w:top w:val="none" w:sz="0" w:space="0" w:color="auto"/>
            <w:left w:val="none" w:sz="0" w:space="0" w:color="auto"/>
            <w:bottom w:val="none" w:sz="0" w:space="0" w:color="auto"/>
            <w:right w:val="none" w:sz="0" w:space="0" w:color="auto"/>
          </w:divBdr>
        </w:div>
        <w:div w:id="373236482">
          <w:marLeft w:val="0"/>
          <w:marRight w:val="0"/>
          <w:marTop w:val="0"/>
          <w:marBottom w:val="0"/>
          <w:divBdr>
            <w:top w:val="none" w:sz="0" w:space="0" w:color="auto"/>
            <w:left w:val="none" w:sz="0" w:space="0" w:color="auto"/>
            <w:bottom w:val="none" w:sz="0" w:space="0" w:color="auto"/>
            <w:right w:val="none" w:sz="0" w:space="0" w:color="auto"/>
          </w:divBdr>
        </w:div>
        <w:div w:id="408846212">
          <w:marLeft w:val="0"/>
          <w:marRight w:val="0"/>
          <w:marTop w:val="0"/>
          <w:marBottom w:val="0"/>
          <w:divBdr>
            <w:top w:val="none" w:sz="0" w:space="0" w:color="auto"/>
            <w:left w:val="none" w:sz="0" w:space="0" w:color="auto"/>
            <w:bottom w:val="none" w:sz="0" w:space="0" w:color="auto"/>
            <w:right w:val="none" w:sz="0" w:space="0" w:color="auto"/>
          </w:divBdr>
        </w:div>
        <w:div w:id="440416810">
          <w:marLeft w:val="0"/>
          <w:marRight w:val="0"/>
          <w:marTop w:val="0"/>
          <w:marBottom w:val="0"/>
          <w:divBdr>
            <w:top w:val="none" w:sz="0" w:space="0" w:color="auto"/>
            <w:left w:val="none" w:sz="0" w:space="0" w:color="auto"/>
            <w:bottom w:val="none" w:sz="0" w:space="0" w:color="auto"/>
            <w:right w:val="none" w:sz="0" w:space="0" w:color="auto"/>
          </w:divBdr>
        </w:div>
        <w:div w:id="450823853">
          <w:marLeft w:val="0"/>
          <w:marRight w:val="0"/>
          <w:marTop w:val="0"/>
          <w:marBottom w:val="0"/>
          <w:divBdr>
            <w:top w:val="none" w:sz="0" w:space="0" w:color="auto"/>
            <w:left w:val="none" w:sz="0" w:space="0" w:color="auto"/>
            <w:bottom w:val="none" w:sz="0" w:space="0" w:color="auto"/>
            <w:right w:val="none" w:sz="0" w:space="0" w:color="auto"/>
          </w:divBdr>
        </w:div>
        <w:div w:id="469834623">
          <w:marLeft w:val="0"/>
          <w:marRight w:val="0"/>
          <w:marTop w:val="0"/>
          <w:marBottom w:val="0"/>
          <w:divBdr>
            <w:top w:val="none" w:sz="0" w:space="0" w:color="auto"/>
            <w:left w:val="none" w:sz="0" w:space="0" w:color="auto"/>
            <w:bottom w:val="none" w:sz="0" w:space="0" w:color="auto"/>
            <w:right w:val="none" w:sz="0" w:space="0" w:color="auto"/>
          </w:divBdr>
        </w:div>
        <w:div w:id="472213147">
          <w:marLeft w:val="0"/>
          <w:marRight w:val="0"/>
          <w:marTop w:val="0"/>
          <w:marBottom w:val="0"/>
          <w:divBdr>
            <w:top w:val="none" w:sz="0" w:space="0" w:color="auto"/>
            <w:left w:val="none" w:sz="0" w:space="0" w:color="auto"/>
            <w:bottom w:val="none" w:sz="0" w:space="0" w:color="auto"/>
            <w:right w:val="none" w:sz="0" w:space="0" w:color="auto"/>
          </w:divBdr>
        </w:div>
        <w:div w:id="476336525">
          <w:marLeft w:val="0"/>
          <w:marRight w:val="0"/>
          <w:marTop w:val="0"/>
          <w:marBottom w:val="0"/>
          <w:divBdr>
            <w:top w:val="none" w:sz="0" w:space="0" w:color="auto"/>
            <w:left w:val="none" w:sz="0" w:space="0" w:color="auto"/>
            <w:bottom w:val="none" w:sz="0" w:space="0" w:color="auto"/>
            <w:right w:val="none" w:sz="0" w:space="0" w:color="auto"/>
          </w:divBdr>
        </w:div>
        <w:div w:id="490371583">
          <w:marLeft w:val="0"/>
          <w:marRight w:val="0"/>
          <w:marTop w:val="0"/>
          <w:marBottom w:val="0"/>
          <w:divBdr>
            <w:top w:val="none" w:sz="0" w:space="0" w:color="auto"/>
            <w:left w:val="none" w:sz="0" w:space="0" w:color="auto"/>
            <w:bottom w:val="none" w:sz="0" w:space="0" w:color="auto"/>
            <w:right w:val="none" w:sz="0" w:space="0" w:color="auto"/>
          </w:divBdr>
        </w:div>
        <w:div w:id="505897912">
          <w:marLeft w:val="0"/>
          <w:marRight w:val="0"/>
          <w:marTop w:val="0"/>
          <w:marBottom w:val="0"/>
          <w:divBdr>
            <w:top w:val="none" w:sz="0" w:space="0" w:color="auto"/>
            <w:left w:val="none" w:sz="0" w:space="0" w:color="auto"/>
            <w:bottom w:val="none" w:sz="0" w:space="0" w:color="auto"/>
            <w:right w:val="none" w:sz="0" w:space="0" w:color="auto"/>
          </w:divBdr>
        </w:div>
        <w:div w:id="542206227">
          <w:marLeft w:val="0"/>
          <w:marRight w:val="0"/>
          <w:marTop w:val="0"/>
          <w:marBottom w:val="0"/>
          <w:divBdr>
            <w:top w:val="none" w:sz="0" w:space="0" w:color="auto"/>
            <w:left w:val="none" w:sz="0" w:space="0" w:color="auto"/>
            <w:bottom w:val="none" w:sz="0" w:space="0" w:color="auto"/>
            <w:right w:val="none" w:sz="0" w:space="0" w:color="auto"/>
          </w:divBdr>
        </w:div>
        <w:div w:id="556361410">
          <w:marLeft w:val="0"/>
          <w:marRight w:val="0"/>
          <w:marTop w:val="0"/>
          <w:marBottom w:val="0"/>
          <w:divBdr>
            <w:top w:val="none" w:sz="0" w:space="0" w:color="auto"/>
            <w:left w:val="none" w:sz="0" w:space="0" w:color="auto"/>
            <w:bottom w:val="none" w:sz="0" w:space="0" w:color="auto"/>
            <w:right w:val="none" w:sz="0" w:space="0" w:color="auto"/>
          </w:divBdr>
        </w:div>
        <w:div w:id="560866091">
          <w:marLeft w:val="0"/>
          <w:marRight w:val="0"/>
          <w:marTop w:val="0"/>
          <w:marBottom w:val="0"/>
          <w:divBdr>
            <w:top w:val="none" w:sz="0" w:space="0" w:color="auto"/>
            <w:left w:val="none" w:sz="0" w:space="0" w:color="auto"/>
            <w:bottom w:val="none" w:sz="0" w:space="0" w:color="auto"/>
            <w:right w:val="none" w:sz="0" w:space="0" w:color="auto"/>
          </w:divBdr>
        </w:div>
        <w:div w:id="561409874">
          <w:marLeft w:val="0"/>
          <w:marRight w:val="0"/>
          <w:marTop w:val="0"/>
          <w:marBottom w:val="0"/>
          <w:divBdr>
            <w:top w:val="none" w:sz="0" w:space="0" w:color="auto"/>
            <w:left w:val="none" w:sz="0" w:space="0" w:color="auto"/>
            <w:bottom w:val="none" w:sz="0" w:space="0" w:color="auto"/>
            <w:right w:val="none" w:sz="0" w:space="0" w:color="auto"/>
          </w:divBdr>
        </w:div>
        <w:div w:id="564686956">
          <w:marLeft w:val="0"/>
          <w:marRight w:val="0"/>
          <w:marTop w:val="0"/>
          <w:marBottom w:val="0"/>
          <w:divBdr>
            <w:top w:val="none" w:sz="0" w:space="0" w:color="auto"/>
            <w:left w:val="none" w:sz="0" w:space="0" w:color="auto"/>
            <w:bottom w:val="none" w:sz="0" w:space="0" w:color="auto"/>
            <w:right w:val="none" w:sz="0" w:space="0" w:color="auto"/>
          </w:divBdr>
        </w:div>
        <w:div w:id="607277932">
          <w:marLeft w:val="0"/>
          <w:marRight w:val="0"/>
          <w:marTop w:val="0"/>
          <w:marBottom w:val="0"/>
          <w:divBdr>
            <w:top w:val="none" w:sz="0" w:space="0" w:color="auto"/>
            <w:left w:val="none" w:sz="0" w:space="0" w:color="auto"/>
            <w:bottom w:val="none" w:sz="0" w:space="0" w:color="auto"/>
            <w:right w:val="none" w:sz="0" w:space="0" w:color="auto"/>
          </w:divBdr>
        </w:div>
        <w:div w:id="627012099">
          <w:marLeft w:val="0"/>
          <w:marRight w:val="0"/>
          <w:marTop w:val="0"/>
          <w:marBottom w:val="0"/>
          <w:divBdr>
            <w:top w:val="none" w:sz="0" w:space="0" w:color="auto"/>
            <w:left w:val="none" w:sz="0" w:space="0" w:color="auto"/>
            <w:bottom w:val="none" w:sz="0" w:space="0" w:color="auto"/>
            <w:right w:val="none" w:sz="0" w:space="0" w:color="auto"/>
          </w:divBdr>
        </w:div>
        <w:div w:id="714475436">
          <w:marLeft w:val="0"/>
          <w:marRight w:val="0"/>
          <w:marTop w:val="0"/>
          <w:marBottom w:val="0"/>
          <w:divBdr>
            <w:top w:val="none" w:sz="0" w:space="0" w:color="auto"/>
            <w:left w:val="none" w:sz="0" w:space="0" w:color="auto"/>
            <w:bottom w:val="none" w:sz="0" w:space="0" w:color="auto"/>
            <w:right w:val="none" w:sz="0" w:space="0" w:color="auto"/>
          </w:divBdr>
        </w:div>
        <w:div w:id="730229388">
          <w:marLeft w:val="0"/>
          <w:marRight w:val="0"/>
          <w:marTop w:val="0"/>
          <w:marBottom w:val="0"/>
          <w:divBdr>
            <w:top w:val="none" w:sz="0" w:space="0" w:color="auto"/>
            <w:left w:val="none" w:sz="0" w:space="0" w:color="auto"/>
            <w:bottom w:val="none" w:sz="0" w:space="0" w:color="auto"/>
            <w:right w:val="none" w:sz="0" w:space="0" w:color="auto"/>
          </w:divBdr>
        </w:div>
        <w:div w:id="748189649">
          <w:marLeft w:val="0"/>
          <w:marRight w:val="0"/>
          <w:marTop w:val="0"/>
          <w:marBottom w:val="0"/>
          <w:divBdr>
            <w:top w:val="none" w:sz="0" w:space="0" w:color="auto"/>
            <w:left w:val="none" w:sz="0" w:space="0" w:color="auto"/>
            <w:bottom w:val="none" w:sz="0" w:space="0" w:color="auto"/>
            <w:right w:val="none" w:sz="0" w:space="0" w:color="auto"/>
          </w:divBdr>
        </w:div>
        <w:div w:id="749739394">
          <w:marLeft w:val="0"/>
          <w:marRight w:val="0"/>
          <w:marTop w:val="0"/>
          <w:marBottom w:val="0"/>
          <w:divBdr>
            <w:top w:val="none" w:sz="0" w:space="0" w:color="auto"/>
            <w:left w:val="none" w:sz="0" w:space="0" w:color="auto"/>
            <w:bottom w:val="none" w:sz="0" w:space="0" w:color="auto"/>
            <w:right w:val="none" w:sz="0" w:space="0" w:color="auto"/>
          </w:divBdr>
        </w:div>
        <w:div w:id="847524451">
          <w:marLeft w:val="0"/>
          <w:marRight w:val="0"/>
          <w:marTop w:val="0"/>
          <w:marBottom w:val="0"/>
          <w:divBdr>
            <w:top w:val="none" w:sz="0" w:space="0" w:color="auto"/>
            <w:left w:val="none" w:sz="0" w:space="0" w:color="auto"/>
            <w:bottom w:val="none" w:sz="0" w:space="0" w:color="auto"/>
            <w:right w:val="none" w:sz="0" w:space="0" w:color="auto"/>
          </w:divBdr>
        </w:div>
        <w:div w:id="918245472">
          <w:marLeft w:val="0"/>
          <w:marRight w:val="0"/>
          <w:marTop w:val="0"/>
          <w:marBottom w:val="0"/>
          <w:divBdr>
            <w:top w:val="none" w:sz="0" w:space="0" w:color="auto"/>
            <w:left w:val="none" w:sz="0" w:space="0" w:color="auto"/>
            <w:bottom w:val="none" w:sz="0" w:space="0" w:color="auto"/>
            <w:right w:val="none" w:sz="0" w:space="0" w:color="auto"/>
          </w:divBdr>
        </w:div>
        <w:div w:id="930817626">
          <w:marLeft w:val="0"/>
          <w:marRight w:val="0"/>
          <w:marTop w:val="0"/>
          <w:marBottom w:val="0"/>
          <w:divBdr>
            <w:top w:val="none" w:sz="0" w:space="0" w:color="auto"/>
            <w:left w:val="none" w:sz="0" w:space="0" w:color="auto"/>
            <w:bottom w:val="none" w:sz="0" w:space="0" w:color="auto"/>
            <w:right w:val="none" w:sz="0" w:space="0" w:color="auto"/>
          </w:divBdr>
        </w:div>
        <w:div w:id="977538994">
          <w:marLeft w:val="0"/>
          <w:marRight w:val="0"/>
          <w:marTop w:val="0"/>
          <w:marBottom w:val="0"/>
          <w:divBdr>
            <w:top w:val="none" w:sz="0" w:space="0" w:color="auto"/>
            <w:left w:val="none" w:sz="0" w:space="0" w:color="auto"/>
            <w:bottom w:val="none" w:sz="0" w:space="0" w:color="auto"/>
            <w:right w:val="none" w:sz="0" w:space="0" w:color="auto"/>
          </w:divBdr>
        </w:div>
        <w:div w:id="987442537">
          <w:marLeft w:val="0"/>
          <w:marRight w:val="0"/>
          <w:marTop w:val="0"/>
          <w:marBottom w:val="0"/>
          <w:divBdr>
            <w:top w:val="none" w:sz="0" w:space="0" w:color="auto"/>
            <w:left w:val="none" w:sz="0" w:space="0" w:color="auto"/>
            <w:bottom w:val="none" w:sz="0" w:space="0" w:color="auto"/>
            <w:right w:val="none" w:sz="0" w:space="0" w:color="auto"/>
          </w:divBdr>
        </w:div>
        <w:div w:id="1009604613">
          <w:marLeft w:val="0"/>
          <w:marRight w:val="0"/>
          <w:marTop w:val="0"/>
          <w:marBottom w:val="0"/>
          <w:divBdr>
            <w:top w:val="none" w:sz="0" w:space="0" w:color="auto"/>
            <w:left w:val="none" w:sz="0" w:space="0" w:color="auto"/>
            <w:bottom w:val="none" w:sz="0" w:space="0" w:color="auto"/>
            <w:right w:val="none" w:sz="0" w:space="0" w:color="auto"/>
          </w:divBdr>
        </w:div>
        <w:div w:id="1042054077">
          <w:marLeft w:val="0"/>
          <w:marRight w:val="0"/>
          <w:marTop w:val="0"/>
          <w:marBottom w:val="0"/>
          <w:divBdr>
            <w:top w:val="none" w:sz="0" w:space="0" w:color="auto"/>
            <w:left w:val="none" w:sz="0" w:space="0" w:color="auto"/>
            <w:bottom w:val="none" w:sz="0" w:space="0" w:color="auto"/>
            <w:right w:val="none" w:sz="0" w:space="0" w:color="auto"/>
          </w:divBdr>
        </w:div>
        <w:div w:id="1084841111">
          <w:marLeft w:val="0"/>
          <w:marRight w:val="0"/>
          <w:marTop w:val="0"/>
          <w:marBottom w:val="0"/>
          <w:divBdr>
            <w:top w:val="none" w:sz="0" w:space="0" w:color="auto"/>
            <w:left w:val="none" w:sz="0" w:space="0" w:color="auto"/>
            <w:bottom w:val="none" w:sz="0" w:space="0" w:color="auto"/>
            <w:right w:val="none" w:sz="0" w:space="0" w:color="auto"/>
          </w:divBdr>
        </w:div>
        <w:div w:id="1103185039">
          <w:marLeft w:val="0"/>
          <w:marRight w:val="0"/>
          <w:marTop w:val="0"/>
          <w:marBottom w:val="0"/>
          <w:divBdr>
            <w:top w:val="none" w:sz="0" w:space="0" w:color="auto"/>
            <w:left w:val="none" w:sz="0" w:space="0" w:color="auto"/>
            <w:bottom w:val="none" w:sz="0" w:space="0" w:color="auto"/>
            <w:right w:val="none" w:sz="0" w:space="0" w:color="auto"/>
          </w:divBdr>
        </w:div>
        <w:div w:id="1119566951">
          <w:marLeft w:val="0"/>
          <w:marRight w:val="0"/>
          <w:marTop w:val="0"/>
          <w:marBottom w:val="0"/>
          <w:divBdr>
            <w:top w:val="none" w:sz="0" w:space="0" w:color="auto"/>
            <w:left w:val="none" w:sz="0" w:space="0" w:color="auto"/>
            <w:bottom w:val="none" w:sz="0" w:space="0" w:color="auto"/>
            <w:right w:val="none" w:sz="0" w:space="0" w:color="auto"/>
          </w:divBdr>
        </w:div>
        <w:div w:id="1120076823">
          <w:marLeft w:val="0"/>
          <w:marRight w:val="0"/>
          <w:marTop w:val="0"/>
          <w:marBottom w:val="0"/>
          <w:divBdr>
            <w:top w:val="none" w:sz="0" w:space="0" w:color="auto"/>
            <w:left w:val="none" w:sz="0" w:space="0" w:color="auto"/>
            <w:bottom w:val="none" w:sz="0" w:space="0" w:color="auto"/>
            <w:right w:val="none" w:sz="0" w:space="0" w:color="auto"/>
          </w:divBdr>
        </w:div>
        <w:div w:id="1121874582">
          <w:marLeft w:val="0"/>
          <w:marRight w:val="0"/>
          <w:marTop w:val="0"/>
          <w:marBottom w:val="0"/>
          <w:divBdr>
            <w:top w:val="none" w:sz="0" w:space="0" w:color="auto"/>
            <w:left w:val="none" w:sz="0" w:space="0" w:color="auto"/>
            <w:bottom w:val="none" w:sz="0" w:space="0" w:color="auto"/>
            <w:right w:val="none" w:sz="0" w:space="0" w:color="auto"/>
          </w:divBdr>
        </w:div>
        <w:div w:id="1145271672">
          <w:marLeft w:val="0"/>
          <w:marRight w:val="0"/>
          <w:marTop w:val="0"/>
          <w:marBottom w:val="0"/>
          <w:divBdr>
            <w:top w:val="none" w:sz="0" w:space="0" w:color="auto"/>
            <w:left w:val="none" w:sz="0" w:space="0" w:color="auto"/>
            <w:bottom w:val="none" w:sz="0" w:space="0" w:color="auto"/>
            <w:right w:val="none" w:sz="0" w:space="0" w:color="auto"/>
          </w:divBdr>
        </w:div>
        <w:div w:id="1165516774">
          <w:marLeft w:val="0"/>
          <w:marRight w:val="0"/>
          <w:marTop w:val="0"/>
          <w:marBottom w:val="0"/>
          <w:divBdr>
            <w:top w:val="none" w:sz="0" w:space="0" w:color="auto"/>
            <w:left w:val="none" w:sz="0" w:space="0" w:color="auto"/>
            <w:bottom w:val="none" w:sz="0" w:space="0" w:color="auto"/>
            <w:right w:val="none" w:sz="0" w:space="0" w:color="auto"/>
          </w:divBdr>
        </w:div>
        <w:div w:id="1201162119">
          <w:marLeft w:val="0"/>
          <w:marRight w:val="0"/>
          <w:marTop w:val="0"/>
          <w:marBottom w:val="0"/>
          <w:divBdr>
            <w:top w:val="none" w:sz="0" w:space="0" w:color="auto"/>
            <w:left w:val="none" w:sz="0" w:space="0" w:color="auto"/>
            <w:bottom w:val="none" w:sz="0" w:space="0" w:color="auto"/>
            <w:right w:val="none" w:sz="0" w:space="0" w:color="auto"/>
          </w:divBdr>
        </w:div>
        <w:div w:id="1256280379">
          <w:marLeft w:val="0"/>
          <w:marRight w:val="0"/>
          <w:marTop w:val="0"/>
          <w:marBottom w:val="0"/>
          <w:divBdr>
            <w:top w:val="none" w:sz="0" w:space="0" w:color="auto"/>
            <w:left w:val="none" w:sz="0" w:space="0" w:color="auto"/>
            <w:bottom w:val="none" w:sz="0" w:space="0" w:color="auto"/>
            <w:right w:val="none" w:sz="0" w:space="0" w:color="auto"/>
          </w:divBdr>
        </w:div>
        <w:div w:id="1289357293">
          <w:marLeft w:val="0"/>
          <w:marRight w:val="0"/>
          <w:marTop w:val="0"/>
          <w:marBottom w:val="0"/>
          <w:divBdr>
            <w:top w:val="none" w:sz="0" w:space="0" w:color="auto"/>
            <w:left w:val="none" w:sz="0" w:space="0" w:color="auto"/>
            <w:bottom w:val="none" w:sz="0" w:space="0" w:color="auto"/>
            <w:right w:val="none" w:sz="0" w:space="0" w:color="auto"/>
          </w:divBdr>
        </w:div>
        <w:div w:id="1293900637">
          <w:marLeft w:val="0"/>
          <w:marRight w:val="0"/>
          <w:marTop w:val="0"/>
          <w:marBottom w:val="0"/>
          <w:divBdr>
            <w:top w:val="none" w:sz="0" w:space="0" w:color="auto"/>
            <w:left w:val="none" w:sz="0" w:space="0" w:color="auto"/>
            <w:bottom w:val="none" w:sz="0" w:space="0" w:color="auto"/>
            <w:right w:val="none" w:sz="0" w:space="0" w:color="auto"/>
          </w:divBdr>
        </w:div>
        <w:div w:id="1307977509">
          <w:marLeft w:val="0"/>
          <w:marRight w:val="0"/>
          <w:marTop w:val="0"/>
          <w:marBottom w:val="0"/>
          <w:divBdr>
            <w:top w:val="none" w:sz="0" w:space="0" w:color="auto"/>
            <w:left w:val="none" w:sz="0" w:space="0" w:color="auto"/>
            <w:bottom w:val="none" w:sz="0" w:space="0" w:color="auto"/>
            <w:right w:val="none" w:sz="0" w:space="0" w:color="auto"/>
          </w:divBdr>
        </w:div>
        <w:div w:id="1315180598">
          <w:marLeft w:val="0"/>
          <w:marRight w:val="0"/>
          <w:marTop w:val="0"/>
          <w:marBottom w:val="0"/>
          <w:divBdr>
            <w:top w:val="none" w:sz="0" w:space="0" w:color="auto"/>
            <w:left w:val="none" w:sz="0" w:space="0" w:color="auto"/>
            <w:bottom w:val="none" w:sz="0" w:space="0" w:color="auto"/>
            <w:right w:val="none" w:sz="0" w:space="0" w:color="auto"/>
          </w:divBdr>
          <w:divsChild>
            <w:div w:id="979194671">
              <w:marLeft w:val="-75"/>
              <w:marRight w:val="0"/>
              <w:marTop w:val="30"/>
              <w:marBottom w:val="30"/>
              <w:divBdr>
                <w:top w:val="none" w:sz="0" w:space="0" w:color="auto"/>
                <w:left w:val="none" w:sz="0" w:space="0" w:color="auto"/>
                <w:bottom w:val="none" w:sz="0" w:space="0" w:color="auto"/>
                <w:right w:val="none" w:sz="0" w:space="0" w:color="auto"/>
              </w:divBdr>
              <w:divsChild>
                <w:div w:id="52975570">
                  <w:marLeft w:val="0"/>
                  <w:marRight w:val="0"/>
                  <w:marTop w:val="0"/>
                  <w:marBottom w:val="0"/>
                  <w:divBdr>
                    <w:top w:val="none" w:sz="0" w:space="0" w:color="auto"/>
                    <w:left w:val="none" w:sz="0" w:space="0" w:color="auto"/>
                    <w:bottom w:val="none" w:sz="0" w:space="0" w:color="auto"/>
                    <w:right w:val="none" w:sz="0" w:space="0" w:color="auto"/>
                  </w:divBdr>
                  <w:divsChild>
                    <w:div w:id="1113747484">
                      <w:marLeft w:val="0"/>
                      <w:marRight w:val="0"/>
                      <w:marTop w:val="0"/>
                      <w:marBottom w:val="0"/>
                      <w:divBdr>
                        <w:top w:val="none" w:sz="0" w:space="0" w:color="auto"/>
                        <w:left w:val="none" w:sz="0" w:space="0" w:color="auto"/>
                        <w:bottom w:val="none" w:sz="0" w:space="0" w:color="auto"/>
                        <w:right w:val="none" w:sz="0" w:space="0" w:color="auto"/>
                      </w:divBdr>
                    </w:div>
                  </w:divsChild>
                </w:div>
                <w:div w:id="86049965">
                  <w:marLeft w:val="0"/>
                  <w:marRight w:val="0"/>
                  <w:marTop w:val="0"/>
                  <w:marBottom w:val="0"/>
                  <w:divBdr>
                    <w:top w:val="none" w:sz="0" w:space="0" w:color="auto"/>
                    <w:left w:val="none" w:sz="0" w:space="0" w:color="auto"/>
                    <w:bottom w:val="none" w:sz="0" w:space="0" w:color="auto"/>
                    <w:right w:val="none" w:sz="0" w:space="0" w:color="auto"/>
                  </w:divBdr>
                  <w:divsChild>
                    <w:div w:id="1082066654">
                      <w:marLeft w:val="0"/>
                      <w:marRight w:val="0"/>
                      <w:marTop w:val="0"/>
                      <w:marBottom w:val="0"/>
                      <w:divBdr>
                        <w:top w:val="none" w:sz="0" w:space="0" w:color="auto"/>
                        <w:left w:val="none" w:sz="0" w:space="0" w:color="auto"/>
                        <w:bottom w:val="none" w:sz="0" w:space="0" w:color="auto"/>
                        <w:right w:val="none" w:sz="0" w:space="0" w:color="auto"/>
                      </w:divBdr>
                    </w:div>
                  </w:divsChild>
                </w:div>
                <w:div w:id="127364859">
                  <w:marLeft w:val="0"/>
                  <w:marRight w:val="0"/>
                  <w:marTop w:val="0"/>
                  <w:marBottom w:val="0"/>
                  <w:divBdr>
                    <w:top w:val="none" w:sz="0" w:space="0" w:color="auto"/>
                    <w:left w:val="none" w:sz="0" w:space="0" w:color="auto"/>
                    <w:bottom w:val="none" w:sz="0" w:space="0" w:color="auto"/>
                    <w:right w:val="none" w:sz="0" w:space="0" w:color="auto"/>
                  </w:divBdr>
                  <w:divsChild>
                    <w:div w:id="237447861">
                      <w:marLeft w:val="0"/>
                      <w:marRight w:val="0"/>
                      <w:marTop w:val="0"/>
                      <w:marBottom w:val="0"/>
                      <w:divBdr>
                        <w:top w:val="none" w:sz="0" w:space="0" w:color="auto"/>
                        <w:left w:val="none" w:sz="0" w:space="0" w:color="auto"/>
                        <w:bottom w:val="none" w:sz="0" w:space="0" w:color="auto"/>
                        <w:right w:val="none" w:sz="0" w:space="0" w:color="auto"/>
                      </w:divBdr>
                    </w:div>
                  </w:divsChild>
                </w:div>
                <w:div w:id="151065791">
                  <w:marLeft w:val="0"/>
                  <w:marRight w:val="0"/>
                  <w:marTop w:val="0"/>
                  <w:marBottom w:val="0"/>
                  <w:divBdr>
                    <w:top w:val="none" w:sz="0" w:space="0" w:color="auto"/>
                    <w:left w:val="none" w:sz="0" w:space="0" w:color="auto"/>
                    <w:bottom w:val="none" w:sz="0" w:space="0" w:color="auto"/>
                    <w:right w:val="none" w:sz="0" w:space="0" w:color="auto"/>
                  </w:divBdr>
                  <w:divsChild>
                    <w:div w:id="766652326">
                      <w:marLeft w:val="0"/>
                      <w:marRight w:val="0"/>
                      <w:marTop w:val="0"/>
                      <w:marBottom w:val="0"/>
                      <w:divBdr>
                        <w:top w:val="none" w:sz="0" w:space="0" w:color="auto"/>
                        <w:left w:val="none" w:sz="0" w:space="0" w:color="auto"/>
                        <w:bottom w:val="none" w:sz="0" w:space="0" w:color="auto"/>
                        <w:right w:val="none" w:sz="0" w:space="0" w:color="auto"/>
                      </w:divBdr>
                    </w:div>
                  </w:divsChild>
                </w:div>
                <w:div w:id="154566515">
                  <w:marLeft w:val="0"/>
                  <w:marRight w:val="0"/>
                  <w:marTop w:val="0"/>
                  <w:marBottom w:val="0"/>
                  <w:divBdr>
                    <w:top w:val="none" w:sz="0" w:space="0" w:color="auto"/>
                    <w:left w:val="none" w:sz="0" w:space="0" w:color="auto"/>
                    <w:bottom w:val="none" w:sz="0" w:space="0" w:color="auto"/>
                    <w:right w:val="none" w:sz="0" w:space="0" w:color="auto"/>
                  </w:divBdr>
                  <w:divsChild>
                    <w:div w:id="270554762">
                      <w:marLeft w:val="0"/>
                      <w:marRight w:val="0"/>
                      <w:marTop w:val="0"/>
                      <w:marBottom w:val="0"/>
                      <w:divBdr>
                        <w:top w:val="none" w:sz="0" w:space="0" w:color="auto"/>
                        <w:left w:val="none" w:sz="0" w:space="0" w:color="auto"/>
                        <w:bottom w:val="none" w:sz="0" w:space="0" w:color="auto"/>
                        <w:right w:val="none" w:sz="0" w:space="0" w:color="auto"/>
                      </w:divBdr>
                    </w:div>
                  </w:divsChild>
                </w:div>
                <w:div w:id="164714246">
                  <w:marLeft w:val="0"/>
                  <w:marRight w:val="0"/>
                  <w:marTop w:val="0"/>
                  <w:marBottom w:val="0"/>
                  <w:divBdr>
                    <w:top w:val="none" w:sz="0" w:space="0" w:color="auto"/>
                    <w:left w:val="none" w:sz="0" w:space="0" w:color="auto"/>
                    <w:bottom w:val="none" w:sz="0" w:space="0" w:color="auto"/>
                    <w:right w:val="none" w:sz="0" w:space="0" w:color="auto"/>
                  </w:divBdr>
                  <w:divsChild>
                    <w:div w:id="1678655946">
                      <w:marLeft w:val="0"/>
                      <w:marRight w:val="0"/>
                      <w:marTop w:val="0"/>
                      <w:marBottom w:val="0"/>
                      <w:divBdr>
                        <w:top w:val="none" w:sz="0" w:space="0" w:color="auto"/>
                        <w:left w:val="none" w:sz="0" w:space="0" w:color="auto"/>
                        <w:bottom w:val="none" w:sz="0" w:space="0" w:color="auto"/>
                        <w:right w:val="none" w:sz="0" w:space="0" w:color="auto"/>
                      </w:divBdr>
                    </w:div>
                  </w:divsChild>
                </w:div>
                <w:div w:id="248580007">
                  <w:marLeft w:val="0"/>
                  <w:marRight w:val="0"/>
                  <w:marTop w:val="0"/>
                  <w:marBottom w:val="0"/>
                  <w:divBdr>
                    <w:top w:val="none" w:sz="0" w:space="0" w:color="auto"/>
                    <w:left w:val="none" w:sz="0" w:space="0" w:color="auto"/>
                    <w:bottom w:val="none" w:sz="0" w:space="0" w:color="auto"/>
                    <w:right w:val="none" w:sz="0" w:space="0" w:color="auto"/>
                  </w:divBdr>
                  <w:divsChild>
                    <w:div w:id="1428572302">
                      <w:marLeft w:val="0"/>
                      <w:marRight w:val="0"/>
                      <w:marTop w:val="0"/>
                      <w:marBottom w:val="0"/>
                      <w:divBdr>
                        <w:top w:val="none" w:sz="0" w:space="0" w:color="auto"/>
                        <w:left w:val="none" w:sz="0" w:space="0" w:color="auto"/>
                        <w:bottom w:val="none" w:sz="0" w:space="0" w:color="auto"/>
                        <w:right w:val="none" w:sz="0" w:space="0" w:color="auto"/>
                      </w:divBdr>
                    </w:div>
                  </w:divsChild>
                </w:div>
                <w:div w:id="359549528">
                  <w:marLeft w:val="0"/>
                  <w:marRight w:val="0"/>
                  <w:marTop w:val="0"/>
                  <w:marBottom w:val="0"/>
                  <w:divBdr>
                    <w:top w:val="none" w:sz="0" w:space="0" w:color="auto"/>
                    <w:left w:val="none" w:sz="0" w:space="0" w:color="auto"/>
                    <w:bottom w:val="none" w:sz="0" w:space="0" w:color="auto"/>
                    <w:right w:val="none" w:sz="0" w:space="0" w:color="auto"/>
                  </w:divBdr>
                  <w:divsChild>
                    <w:div w:id="1800536805">
                      <w:marLeft w:val="0"/>
                      <w:marRight w:val="0"/>
                      <w:marTop w:val="0"/>
                      <w:marBottom w:val="0"/>
                      <w:divBdr>
                        <w:top w:val="none" w:sz="0" w:space="0" w:color="auto"/>
                        <w:left w:val="none" w:sz="0" w:space="0" w:color="auto"/>
                        <w:bottom w:val="none" w:sz="0" w:space="0" w:color="auto"/>
                        <w:right w:val="none" w:sz="0" w:space="0" w:color="auto"/>
                      </w:divBdr>
                    </w:div>
                  </w:divsChild>
                </w:div>
                <w:div w:id="432628199">
                  <w:marLeft w:val="0"/>
                  <w:marRight w:val="0"/>
                  <w:marTop w:val="0"/>
                  <w:marBottom w:val="0"/>
                  <w:divBdr>
                    <w:top w:val="none" w:sz="0" w:space="0" w:color="auto"/>
                    <w:left w:val="none" w:sz="0" w:space="0" w:color="auto"/>
                    <w:bottom w:val="none" w:sz="0" w:space="0" w:color="auto"/>
                    <w:right w:val="none" w:sz="0" w:space="0" w:color="auto"/>
                  </w:divBdr>
                  <w:divsChild>
                    <w:div w:id="1099451121">
                      <w:marLeft w:val="0"/>
                      <w:marRight w:val="0"/>
                      <w:marTop w:val="0"/>
                      <w:marBottom w:val="0"/>
                      <w:divBdr>
                        <w:top w:val="none" w:sz="0" w:space="0" w:color="auto"/>
                        <w:left w:val="none" w:sz="0" w:space="0" w:color="auto"/>
                        <w:bottom w:val="none" w:sz="0" w:space="0" w:color="auto"/>
                        <w:right w:val="none" w:sz="0" w:space="0" w:color="auto"/>
                      </w:divBdr>
                    </w:div>
                  </w:divsChild>
                </w:div>
                <w:div w:id="440803848">
                  <w:marLeft w:val="0"/>
                  <w:marRight w:val="0"/>
                  <w:marTop w:val="0"/>
                  <w:marBottom w:val="0"/>
                  <w:divBdr>
                    <w:top w:val="none" w:sz="0" w:space="0" w:color="auto"/>
                    <w:left w:val="none" w:sz="0" w:space="0" w:color="auto"/>
                    <w:bottom w:val="none" w:sz="0" w:space="0" w:color="auto"/>
                    <w:right w:val="none" w:sz="0" w:space="0" w:color="auto"/>
                  </w:divBdr>
                  <w:divsChild>
                    <w:div w:id="1844120951">
                      <w:marLeft w:val="0"/>
                      <w:marRight w:val="0"/>
                      <w:marTop w:val="0"/>
                      <w:marBottom w:val="0"/>
                      <w:divBdr>
                        <w:top w:val="none" w:sz="0" w:space="0" w:color="auto"/>
                        <w:left w:val="none" w:sz="0" w:space="0" w:color="auto"/>
                        <w:bottom w:val="none" w:sz="0" w:space="0" w:color="auto"/>
                        <w:right w:val="none" w:sz="0" w:space="0" w:color="auto"/>
                      </w:divBdr>
                    </w:div>
                  </w:divsChild>
                </w:div>
                <w:div w:id="452558585">
                  <w:marLeft w:val="0"/>
                  <w:marRight w:val="0"/>
                  <w:marTop w:val="0"/>
                  <w:marBottom w:val="0"/>
                  <w:divBdr>
                    <w:top w:val="none" w:sz="0" w:space="0" w:color="auto"/>
                    <w:left w:val="none" w:sz="0" w:space="0" w:color="auto"/>
                    <w:bottom w:val="none" w:sz="0" w:space="0" w:color="auto"/>
                    <w:right w:val="none" w:sz="0" w:space="0" w:color="auto"/>
                  </w:divBdr>
                  <w:divsChild>
                    <w:div w:id="992443378">
                      <w:marLeft w:val="0"/>
                      <w:marRight w:val="0"/>
                      <w:marTop w:val="0"/>
                      <w:marBottom w:val="0"/>
                      <w:divBdr>
                        <w:top w:val="none" w:sz="0" w:space="0" w:color="auto"/>
                        <w:left w:val="none" w:sz="0" w:space="0" w:color="auto"/>
                        <w:bottom w:val="none" w:sz="0" w:space="0" w:color="auto"/>
                        <w:right w:val="none" w:sz="0" w:space="0" w:color="auto"/>
                      </w:divBdr>
                    </w:div>
                  </w:divsChild>
                </w:div>
                <w:div w:id="459226804">
                  <w:marLeft w:val="0"/>
                  <w:marRight w:val="0"/>
                  <w:marTop w:val="0"/>
                  <w:marBottom w:val="0"/>
                  <w:divBdr>
                    <w:top w:val="none" w:sz="0" w:space="0" w:color="auto"/>
                    <w:left w:val="none" w:sz="0" w:space="0" w:color="auto"/>
                    <w:bottom w:val="none" w:sz="0" w:space="0" w:color="auto"/>
                    <w:right w:val="none" w:sz="0" w:space="0" w:color="auto"/>
                  </w:divBdr>
                  <w:divsChild>
                    <w:div w:id="1692608836">
                      <w:marLeft w:val="0"/>
                      <w:marRight w:val="0"/>
                      <w:marTop w:val="0"/>
                      <w:marBottom w:val="0"/>
                      <w:divBdr>
                        <w:top w:val="none" w:sz="0" w:space="0" w:color="auto"/>
                        <w:left w:val="none" w:sz="0" w:space="0" w:color="auto"/>
                        <w:bottom w:val="none" w:sz="0" w:space="0" w:color="auto"/>
                        <w:right w:val="none" w:sz="0" w:space="0" w:color="auto"/>
                      </w:divBdr>
                    </w:div>
                  </w:divsChild>
                </w:div>
                <w:div w:id="508375617">
                  <w:marLeft w:val="0"/>
                  <w:marRight w:val="0"/>
                  <w:marTop w:val="0"/>
                  <w:marBottom w:val="0"/>
                  <w:divBdr>
                    <w:top w:val="none" w:sz="0" w:space="0" w:color="auto"/>
                    <w:left w:val="none" w:sz="0" w:space="0" w:color="auto"/>
                    <w:bottom w:val="none" w:sz="0" w:space="0" w:color="auto"/>
                    <w:right w:val="none" w:sz="0" w:space="0" w:color="auto"/>
                  </w:divBdr>
                  <w:divsChild>
                    <w:div w:id="1138377843">
                      <w:marLeft w:val="0"/>
                      <w:marRight w:val="0"/>
                      <w:marTop w:val="0"/>
                      <w:marBottom w:val="0"/>
                      <w:divBdr>
                        <w:top w:val="none" w:sz="0" w:space="0" w:color="auto"/>
                        <w:left w:val="none" w:sz="0" w:space="0" w:color="auto"/>
                        <w:bottom w:val="none" w:sz="0" w:space="0" w:color="auto"/>
                        <w:right w:val="none" w:sz="0" w:space="0" w:color="auto"/>
                      </w:divBdr>
                    </w:div>
                  </w:divsChild>
                </w:div>
                <w:div w:id="524945975">
                  <w:marLeft w:val="0"/>
                  <w:marRight w:val="0"/>
                  <w:marTop w:val="0"/>
                  <w:marBottom w:val="0"/>
                  <w:divBdr>
                    <w:top w:val="none" w:sz="0" w:space="0" w:color="auto"/>
                    <w:left w:val="none" w:sz="0" w:space="0" w:color="auto"/>
                    <w:bottom w:val="none" w:sz="0" w:space="0" w:color="auto"/>
                    <w:right w:val="none" w:sz="0" w:space="0" w:color="auto"/>
                  </w:divBdr>
                  <w:divsChild>
                    <w:div w:id="443692076">
                      <w:marLeft w:val="0"/>
                      <w:marRight w:val="0"/>
                      <w:marTop w:val="0"/>
                      <w:marBottom w:val="0"/>
                      <w:divBdr>
                        <w:top w:val="none" w:sz="0" w:space="0" w:color="auto"/>
                        <w:left w:val="none" w:sz="0" w:space="0" w:color="auto"/>
                        <w:bottom w:val="none" w:sz="0" w:space="0" w:color="auto"/>
                        <w:right w:val="none" w:sz="0" w:space="0" w:color="auto"/>
                      </w:divBdr>
                    </w:div>
                  </w:divsChild>
                </w:div>
                <w:div w:id="531965616">
                  <w:marLeft w:val="0"/>
                  <w:marRight w:val="0"/>
                  <w:marTop w:val="0"/>
                  <w:marBottom w:val="0"/>
                  <w:divBdr>
                    <w:top w:val="none" w:sz="0" w:space="0" w:color="auto"/>
                    <w:left w:val="none" w:sz="0" w:space="0" w:color="auto"/>
                    <w:bottom w:val="none" w:sz="0" w:space="0" w:color="auto"/>
                    <w:right w:val="none" w:sz="0" w:space="0" w:color="auto"/>
                  </w:divBdr>
                  <w:divsChild>
                    <w:div w:id="953904920">
                      <w:marLeft w:val="0"/>
                      <w:marRight w:val="0"/>
                      <w:marTop w:val="0"/>
                      <w:marBottom w:val="0"/>
                      <w:divBdr>
                        <w:top w:val="none" w:sz="0" w:space="0" w:color="auto"/>
                        <w:left w:val="none" w:sz="0" w:space="0" w:color="auto"/>
                        <w:bottom w:val="none" w:sz="0" w:space="0" w:color="auto"/>
                        <w:right w:val="none" w:sz="0" w:space="0" w:color="auto"/>
                      </w:divBdr>
                    </w:div>
                  </w:divsChild>
                </w:div>
                <w:div w:id="556358777">
                  <w:marLeft w:val="0"/>
                  <w:marRight w:val="0"/>
                  <w:marTop w:val="0"/>
                  <w:marBottom w:val="0"/>
                  <w:divBdr>
                    <w:top w:val="none" w:sz="0" w:space="0" w:color="auto"/>
                    <w:left w:val="none" w:sz="0" w:space="0" w:color="auto"/>
                    <w:bottom w:val="none" w:sz="0" w:space="0" w:color="auto"/>
                    <w:right w:val="none" w:sz="0" w:space="0" w:color="auto"/>
                  </w:divBdr>
                  <w:divsChild>
                    <w:div w:id="1945108751">
                      <w:marLeft w:val="0"/>
                      <w:marRight w:val="0"/>
                      <w:marTop w:val="0"/>
                      <w:marBottom w:val="0"/>
                      <w:divBdr>
                        <w:top w:val="none" w:sz="0" w:space="0" w:color="auto"/>
                        <w:left w:val="none" w:sz="0" w:space="0" w:color="auto"/>
                        <w:bottom w:val="none" w:sz="0" w:space="0" w:color="auto"/>
                        <w:right w:val="none" w:sz="0" w:space="0" w:color="auto"/>
                      </w:divBdr>
                    </w:div>
                  </w:divsChild>
                </w:div>
                <w:div w:id="584653236">
                  <w:marLeft w:val="0"/>
                  <w:marRight w:val="0"/>
                  <w:marTop w:val="0"/>
                  <w:marBottom w:val="0"/>
                  <w:divBdr>
                    <w:top w:val="none" w:sz="0" w:space="0" w:color="auto"/>
                    <w:left w:val="none" w:sz="0" w:space="0" w:color="auto"/>
                    <w:bottom w:val="none" w:sz="0" w:space="0" w:color="auto"/>
                    <w:right w:val="none" w:sz="0" w:space="0" w:color="auto"/>
                  </w:divBdr>
                  <w:divsChild>
                    <w:div w:id="1152328017">
                      <w:marLeft w:val="0"/>
                      <w:marRight w:val="0"/>
                      <w:marTop w:val="0"/>
                      <w:marBottom w:val="0"/>
                      <w:divBdr>
                        <w:top w:val="none" w:sz="0" w:space="0" w:color="auto"/>
                        <w:left w:val="none" w:sz="0" w:space="0" w:color="auto"/>
                        <w:bottom w:val="none" w:sz="0" w:space="0" w:color="auto"/>
                        <w:right w:val="none" w:sz="0" w:space="0" w:color="auto"/>
                      </w:divBdr>
                    </w:div>
                  </w:divsChild>
                </w:div>
                <w:div w:id="608001702">
                  <w:marLeft w:val="0"/>
                  <w:marRight w:val="0"/>
                  <w:marTop w:val="0"/>
                  <w:marBottom w:val="0"/>
                  <w:divBdr>
                    <w:top w:val="none" w:sz="0" w:space="0" w:color="auto"/>
                    <w:left w:val="none" w:sz="0" w:space="0" w:color="auto"/>
                    <w:bottom w:val="none" w:sz="0" w:space="0" w:color="auto"/>
                    <w:right w:val="none" w:sz="0" w:space="0" w:color="auto"/>
                  </w:divBdr>
                  <w:divsChild>
                    <w:div w:id="1623341711">
                      <w:marLeft w:val="0"/>
                      <w:marRight w:val="0"/>
                      <w:marTop w:val="0"/>
                      <w:marBottom w:val="0"/>
                      <w:divBdr>
                        <w:top w:val="none" w:sz="0" w:space="0" w:color="auto"/>
                        <w:left w:val="none" w:sz="0" w:space="0" w:color="auto"/>
                        <w:bottom w:val="none" w:sz="0" w:space="0" w:color="auto"/>
                        <w:right w:val="none" w:sz="0" w:space="0" w:color="auto"/>
                      </w:divBdr>
                    </w:div>
                  </w:divsChild>
                </w:div>
                <w:div w:id="632831890">
                  <w:marLeft w:val="0"/>
                  <w:marRight w:val="0"/>
                  <w:marTop w:val="0"/>
                  <w:marBottom w:val="0"/>
                  <w:divBdr>
                    <w:top w:val="none" w:sz="0" w:space="0" w:color="auto"/>
                    <w:left w:val="none" w:sz="0" w:space="0" w:color="auto"/>
                    <w:bottom w:val="none" w:sz="0" w:space="0" w:color="auto"/>
                    <w:right w:val="none" w:sz="0" w:space="0" w:color="auto"/>
                  </w:divBdr>
                  <w:divsChild>
                    <w:div w:id="1616280812">
                      <w:marLeft w:val="0"/>
                      <w:marRight w:val="0"/>
                      <w:marTop w:val="0"/>
                      <w:marBottom w:val="0"/>
                      <w:divBdr>
                        <w:top w:val="none" w:sz="0" w:space="0" w:color="auto"/>
                        <w:left w:val="none" w:sz="0" w:space="0" w:color="auto"/>
                        <w:bottom w:val="none" w:sz="0" w:space="0" w:color="auto"/>
                        <w:right w:val="none" w:sz="0" w:space="0" w:color="auto"/>
                      </w:divBdr>
                    </w:div>
                  </w:divsChild>
                </w:div>
                <w:div w:id="633830640">
                  <w:marLeft w:val="0"/>
                  <w:marRight w:val="0"/>
                  <w:marTop w:val="0"/>
                  <w:marBottom w:val="0"/>
                  <w:divBdr>
                    <w:top w:val="none" w:sz="0" w:space="0" w:color="auto"/>
                    <w:left w:val="none" w:sz="0" w:space="0" w:color="auto"/>
                    <w:bottom w:val="none" w:sz="0" w:space="0" w:color="auto"/>
                    <w:right w:val="none" w:sz="0" w:space="0" w:color="auto"/>
                  </w:divBdr>
                  <w:divsChild>
                    <w:div w:id="1696231363">
                      <w:marLeft w:val="0"/>
                      <w:marRight w:val="0"/>
                      <w:marTop w:val="0"/>
                      <w:marBottom w:val="0"/>
                      <w:divBdr>
                        <w:top w:val="none" w:sz="0" w:space="0" w:color="auto"/>
                        <w:left w:val="none" w:sz="0" w:space="0" w:color="auto"/>
                        <w:bottom w:val="none" w:sz="0" w:space="0" w:color="auto"/>
                        <w:right w:val="none" w:sz="0" w:space="0" w:color="auto"/>
                      </w:divBdr>
                    </w:div>
                  </w:divsChild>
                </w:div>
                <w:div w:id="676886986">
                  <w:marLeft w:val="0"/>
                  <w:marRight w:val="0"/>
                  <w:marTop w:val="0"/>
                  <w:marBottom w:val="0"/>
                  <w:divBdr>
                    <w:top w:val="none" w:sz="0" w:space="0" w:color="auto"/>
                    <w:left w:val="none" w:sz="0" w:space="0" w:color="auto"/>
                    <w:bottom w:val="none" w:sz="0" w:space="0" w:color="auto"/>
                    <w:right w:val="none" w:sz="0" w:space="0" w:color="auto"/>
                  </w:divBdr>
                  <w:divsChild>
                    <w:div w:id="844711552">
                      <w:marLeft w:val="0"/>
                      <w:marRight w:val="0"/>
                      <w:marTop w:val="0"/>
                      <w:marBottom w:val="0"/>
                      <w:divBdr>
                        <w:top w:val="none" w:sz="0" w:space="0" w:color="auto"/>
                        <w:left w:val="none" w:sz="0" w:space="0" w:color="auto"/>
                        <w:bottom w:val="none" w:sz="0" w:space="0" w:color="auto"/>
                        <w:right w:val="none" w:sz="0" w:space="0" w:color="auto"/>
                      </w:divBdr>
                    </w:div>
                  </w:divsChild>
                </w:div>
                <w:div w:id="681785666">
                  <w:marLeft w:val="0"/>
                  <w:marRight w:val="0"/>
                  <w:marTop w:val="0"/>
                  <w:marBottom w:val="0"/>
                  <w:divBdr>
                    <w:top w:val="none" w:sz="0" w:space="0" w:color="auto"/>
                    <w:left w:val="none" w:sz="0" w:space="0" w:color="auto"/>
                    <w:bottom w:val="none" w:sz="0" w:space="0" w:color="auto"/>
                    <w:right w:val="none" w:sz="0" w:space="0" w:color="auto"/>
                  </w:divBdr>
                  <w:divsChild>
                    <w:div w:id="1897814300">
                      <w:marLeft w:val="0"/>
                      <w:marRight w:val="0"/>
                      <w:marTop w:val="0"/>
                      <w:marBottom w:val="0"/>
                      <w:divBdr>
                        <w:top w:val="none" w:sz="0" w:space="0" w:color="auto"/>
                        <w:left w:val="none" w:sz="0" w:space="0" w:color="auto"/>
                        <w:bottom w:val="none" w:sz="0" w:space="0" w:color="auto"/>
                        <w:right w:val="none" w:sz="0" w:space="0" w:color="auto"/>
                      </w:divBdr>
                    </w:div>
                  </w:divsChild>
                </w:div>
                <w:div w:id="695154341">
                  <w:marLeft w:val="0"/>
                  <w:marRight w:val="0"/>
                  <w:marTop w:val="0"/>
                  <w:marBottom w:val="0"/>
                  <w:divBdr>
                    <w:top w:val="none" w:sz="0" w:space="0" w:color="auto"/>
                    <w:left w:val="none" w:sz="0" w:space="0" w:color="auto"/>
                    <w:bottom w:val="none" w:sz="0" w:space="0" w:color="auto"/>
                    <w:right w:val="none" w:sz="0" w:space="0" w:color="auto"/>
                  </w:divBdr>
                  <w:divsChild>
                    <w:div w:id="1144741725">
                      <w:marLeft w:val="0"/>
                      <w:marRight w:val="0"/>
                      <w:marTop w:val="0"/>
                      <w:marBottom w:val="0"/>
                      <w:divBdr>
                        <w:top w:val="none" w:sz="0" w:space="0" w:color="auto"/>
                        <w:left w:val="none" w:sz="0" w:space="0" w:color="auto"/>
                        <w:bottom w:val="none" w:sz="0" w:space="0" w:color="auto"/>
                        <w:right w:val="none" w:sz="0" w:space="0" w:color="auto"/>
                      </w:divBdr>
                    </w:div>
                  </w:divsChild>
                </w:div>
                <w:div w:id="707415043">
                  <w:marLeft w:val="0"/>
                  <w:marRight w:val="0"/>
                  <w:marTop w:val="0"/>
                  <w:marBottom w:val="0"/>
                  <w:divBdr>
                    <w:top w:val="none" w:sz="0" w:space="0" w:color="auto"/>
                    <w:left w:val="none" w:sz="0" w:space="0" w:color="auto"/>
                    <w:bottom w:val="none" w:sz="0" w:space="0" w:color="auto"/>
                    <w:right w:val="none" w:sz="0" w:space="0" w:color="auto"/>
                  </w:divBdr>
                  <w:divsChild>
                    <w:div w:id="484785164">
                      <w:marLeft w:val="0"/>
                      <w:marRight w:val="0"/>
                      <w:marTop w:val="0"/>
                      <w:marBottom w:val="0"/>
                      <w:divBdr>
                        <w:top w:val="none" w:sz="0" w:space="0" w:color="auto"/>
                        <w:left w:val="none" w:sz="0" w:space="0" w:color="auto"/>
                        <w:bottom w:val="none" w:sz="0" w:space="0" w:color="auto"/>
                        <w:right w:val="none" w:sz="0" w:space="0" w:color="auto"/>
                      </w:divBdr>
                    </w:div>
                  </w:divsChild>
                </w:div>
                <w:div w:id="724763858">
                  <w:marLeft w:val="0"/>
                  <w:marRight w:val="0"/>
                  <w:marTop w:val="0"/>
                  <w:marBottom w:val="0"/>
                  <w:divBdr>
                    <w:top w:val="none" w:sz="0" w:space="0" w:color="auto"/>
                    <w:left w:val="none" w:sz="0" w:space="0" w:color="auto"/>
                    <w:bottom w:val="none" w:sz="0" w:space="0" w:color="auto"/>
                    <w:right w:val="none" w:sz="0" w:space="0" w:color="auto"/>
                  </w:divBdr>
                  <w:divsChild>
                    <w:div w:id="666716316">
                      <w:marLeft w:val="0"/>
                      <w:marRight w:val="0"/>
                      <w:marTop w:val="0"/>
                      <w:marBottom w:val="0"/>
                      <w:divBdr>
                        <w:top w:val="none" w:sz="0" w:space="0" w:color="auto"/>
                        <w:left w:val="none" w:sz="0" w:space="0" w:color="auto"/>
                        <w:bottom w:val="none" w:sz="0" w:space="0" w:color="auto"/>
                        <w:right w:val="none" w:sz="0" w:space="0" w:color="auto"/>
                      </w:divBdr>
                    </w:div>
                  </w:divsChild>
                </w:div>
                <w:div w:id="740373297">
                  <w:marLeft w:val="0"/>
                  <w:marRight w:val="0"/>
                  <w:marTop w:val="0"/>
                  <w:marBottom w:val="0"/>
                  <w:divBdr>
                    <w:top w:val="none" w:sz="0" w:space="0" w:color="auto"/>
                    <w:left w:val="none" w:sz="0" w:space="0" w:color="auto"/>
                    <w:bottom w:val="none" w:sz="0" w:space="0" w:color="auto"/>
                    <w:right w:val="none" w:sz="0" w:space="0" w:color="auto"/>
                  </w:divBdr>
                  <w:divsChild>
                    <w:div w:id="214313367">
                      <w:marLeft w:val="0"/>
                      <w:marRight w:val="0"/>
                      <w:marTop w:val="0"/>
                      <w:marBottom w:val="0"/>
                      <w:divBdr>
                        <w:top w:val="none" w:sz="0" w:space="0" w:color="auto"/>
                        <w:left w:val="none" w:sz="0" w:space="0" w:color="auto"/>
                        <w:bottom w:val="none" w:sz="0" w:space="0" w:color="auto"/>
                        <w:right w:val="none" w:sz="0" w:space="0" w:color="auto"/>
                      </w:divBdr>
                    </w:div>
                  </w:divsChild>
                </w:div>
                <w:div w:id="899168482">
                  <w:marLeft w:val="0"/>
                  <w:marRight w:val="0"/>
                  <w:marTop w:val="0"/>
                  <w:marBottom w:val="0"/>
                  <w:divBdr>
                    <w:top w:val="none" w:sz="0" w:space="0" w:color="auto"/>
                    <w:left w:val="none" w:sz="0" w:space="0" w:color="auto"/>
                    <w:bottom w:val="none" w:sz="0" w:space="0" w:color="auto"/>
                    <w:right w:val="none" w:sz="0" w:space="0" w:color="auto"/>
                  </w:divBdr>
                  <w:divsChild>
                    <w:div w:id="1743793450">
                      <w:marLeft w:val="0"/>
                      <w:marRight w:val="0"/>
                      <w:marTop w:val="0"/>
                      <w:marBottom w:val="0"/>
                      <w:divBdr>
                        <w:top w:val="none" w:sz="0" w:space="0" w:color="auto"/>
                        <w:left w:val="none" w:sz="0" w:space="0" w:color="auto"/>
                        <w:bottom w:val="none" w:sz="0" w:space="0" w:color="auto"/>
                        <w:right w:val="none" w:sz="0" w:space="0" w:color="auto"/>
                      </w:divBdr>
                    </w:div>
                  </w:divsChild>
                </w:div>
                <w:div w:id="924189504">
                  <w:marLeft w:val="0"/>
                  <w:marRight w:val="0"/>
                  <w:marTop w:val="0"/>
                  <w:marBottom w:val="0"/>
                  <w:divBdr>
                    <w:top w:val="none" w:sz="0" w:space="0" w:color="auto"/>
                    <w:left w:val="none" w:sz="0" w:space="0" w:color="auto"/>
                    <w:bottom w:val="none" w:sz="0" w:space="0" w:color="auto"/>
                    <w:right w:val="none" w:sz="0" w:space="0" w:color="auto"/>
                  </w:divBdr>
                  <w:divsChild>
                    <w:div w:id="1190532249">
                      <w:marLeft w:val="0"/>
                      <w:marRight w:val="0"/>
                      <w:marTop w:val="0"/>
                      <w:marBottom w:val="0"/>
                      <w:divBdr>
                        <w:top w:val="none" w:sz="0" w:space="0" w:color="auto"/>
                        <w:left w:val="none" w:sz="0" w:space="0" w:color="auto"/>
                        <w:bottom w:val="none" w:sz="0" w:space="0" w:color="auto"/>
                        <w:right w:val="none" w:sz="0" w:space="0" w:color="auto"/>
                      </w:divBdr>
                    </w:div>
                  </w:divsChild>
                </w:div>
                <w:div w:id="1152871702">
                  <w:marLeft w:val="0"/>
                  <w:marRight w:val="0"/>
                  <w:marTop w:val="0"/>
                  <w:marBottom w:val="0"/>
                  <w:divBdr>
                    <w:top w:val="none" w:sz="0" w:space="0" w:color="auto"/>
                    <w:left w:val="none" w:sz="0" w:space="0" w:color="auto"/>
                    <w:bottom w:val="none" w:sz="0" w:space="0" w:color="auto"/>
                    <w:right w:val="none" w:sz="0" w:space="0" w:color="auto"/>
                  </w:divBdr>
                  <w:divsChild>
                    <w:div w:id="821700322">
                      <w:marLeft w:val="0"/>
                      <w:marRight w:val="0"/>
                      <w:marTop w:val="0"/>
                      <w:marBottom w:val="0"/>
                      <w:divBdr>
                        <w:top w:val="none" w:sz="0" w:space="0" w:color="auto"/>
                        <w:left w:val="none" w:sz="0" w:space="0" w:color="auto"/>
                        <w:bottom w:val="none" w:sz="0" w:space="0" w:color="auto"/>
                        <w:right w:val="none" w:sz="0" w:space="0" w:color="auto"/>
                      </w:divBdr>
                    </w:div>
                  </w:divsChild>
                </w:div>
                <w:div w:id="1275400263">
                  <w:marLeft w:val="0"/>
                  <w:marRight w:val="0"/>
                  <w:marTop w:val="0"/>
                  <w:marBottom w:val="0"/>
                  <w:divBdr>
                    <w:top w:val="none" w:sz="0" w:space="0" w:color="auto"/>
                    <w:left w:val="none" w:sz="0" w:space="0" w:color="auto"/>
                    <w:bottom w:val="none" w:sz="0" w:space="0" w:color="auto"/>
                    <w:right w:val="none" w:sz="0" w:space="0" w:color="auto"/>
                  </w:divBdr>
                  <w:divsChild>
                    <w:div w:id="1810439862">
                      <w:marLeft w:val="0"/>
                      <w:marRight w:val="0"/>
                      <w:marTop w:val="0"/>
                      <w:marBottom w:val="0"/>
                      <w:divBdr>
                        <w:top w:val="none" w:sz="0" w:space="0" w:color="auto"/>
                        <w:left w:val="none" w:sz="0" w:space="0" w:color="auto"/>
                        <w:bottom w:val="none" w:sz="0" w:space="0" w:color="auto"/>
                        <w:right w:val="none" w:sz="0" w:space="0" w:color="auto"/>
                      </w:divBdr>
                    </w:div>
                  </w:divsChild>
                </w:div>
                <w:div w:id="1339388003">
                  <w:marLeft w:val="0"/>
                  <w:marRight w:val="0"/>
                  <w:marTop w:val="0"/>
                  <w:marBottom w:val="0"/>
                  <w:divBdr>
                    <w:top w:val="none" w:sz="0" w:space="0" w:color="auto"/>
                    <w:left w:val="none" w:sz="0" w:space="0" w:color="auto"/>
                    <w:bottom w:val="none" w:sz="0" w:space="0" w:color="auto"/>
                    <w:right w:val="none" w:sz="0" w:space="0" w:color="auto"/>
                  </w:divBdr>
                  <w:divsChild>
                    <w:div w:id="586962962">
                      <w:marLeft w:val="0"/>
                      <w:marRight w:val="0"/>
                      <w:marTop w:val="0"/>
                      <w:marBottom w:val="0"/>
                      <w:divBdr>
                        <w:top w:val="none" w:sz="0" w:space="0" w:color="auto"/>
                        <w:left w:val="none" w:sz="0" w:space="0" w:color="auto"/>
                        <w:bottom w:val="none" w:sz="0" w:space="0" w:color="auto"/>
                        <w:right w:val="none" w:sz="0" w:space="0" w:color="auto"/>
                      </w:divBdr>
                    </w:div>
                  </w:divsChild>
                </w:div>
                <w:div w:id="1361777951">
                  <w:marLeft w:val="0"/>
                  <w:marRight w:val="0"/>
                  <w:marTop w:val="0"/>
                  <w:marBottom w:val="0"/>
                  <w:divBdr>
                    <w:top w:val="none" w:sz="0" w:space="0" w:color="auto"/>
                    <w:left w:val="none" w:sz="0" w:space="0" w:color="auto"/>
                    <w:bottom w:val="none" w:sz="0" w:space="0" w:color="auto"/>
                    <w:right w:val="none" w:sz="0" w:space="0" w:color="auto"/>
                  </w:divBdr>
                  <w:divsChild>
                    <w:div w:id="1647122302">
                      <w:marLeft w:val="0"/>
                      <w:marRight w:val="0"/>
                      <w:marTop w:val="0"/>
                      <w:marBottom w:val="0"/>
                      <w:divBdr>
                        <w:top w:val="none" w:sz="0" w:space="0" w:color="auto"/>
                        <w:left w:val="none" w:sz="0" w:space="0" w:color="auto"/>
                        <w:bottom w:val="none" w:sz="0" w:space="0" w:color="auto"/>
                        <w:right w:val="none" w:sz="0" w:space="0" w:color="auto"/>
                      </w:divBdr>
                    </w:div>
                  </w:divsChild>
                </w:div>
                <w:div w:id="1511220696">
                  <w:marLeft w:val="0"/>
                  <w:marRight w:val="0"/>
                  <w:marTop w:val="0"/>
                  <w:marBottom w:val="0"/>
                  <w:divBdr>
                    <w:top w:val="none" w:sz="0" w:space="0" w:color="auto"/>
                    <w:left w:val="none" w:sz="0" w:space="0" w:color="auto"/>
                    <w:bottom w:val="none" w:sz="0" w:space="0" w:color="auto"/>
                    <w:right w:val="none" w:sz="0" w:space="0" w:color="auto"/>
                  </w:divBdr>
                  <w:divsChild>
                    <w:div w:id="1610697188">
                      <w:marLeft w:val="0"/>
                      <w:marRight w:val="0"/>
                      <w:marTop w:val="0"/>
                      <w:marBottom w:val="0"/>
                      <w:divBdr>
                        <w:top w:val="none" w:sz="0" w:space="0" w:color="auto"/>
                        <w:left w:val="none" w:sz="0" w:space="0" w:color="auto"/>
                        <w:bottom w:val="none" w:sz="0" w:space="0" w:color="auto"/>
                        <w:right w:val="none" w:sz="0" w:space="0" w:color="auto"/>
                      </w:divBdr>
                    </w:div>
                  </w:divsChild>
                </w:div>
                <w:div w:id="1556970587">
                  <w:marLeft w:val="0"/>
                  <w:marRight w:val="0"/>
                  <w:marTop w:val="0"/>
                  <w:marBottom w:val="0"/>
                  <w:divBdr>
                    <w:top w:val="none" w:sz="0" w:space="0" w:color="auto"/>
                    <w:left w:val="none" w:sz="0" w:space="0" w:color="auto"/>
                    <w:bottom w:val="none" w:sz="0" w:space="0" w:color="auto"/>
                    <w:right w:val="none" w:sz="0" w:space="0" w:color="auto"/>
                  </w:divBdr>
                  <w:divsChild>
                    <w:div w:id="1317419364">
                      <w:marLeft w:val="0"/>
                      <w:marRight w:val="0"/>
                      <w:marTop w:val="0"/>
                      <w:marBottom w:val="0"/>
                      <w:divBdr>
                        <w:top w:val="none" w:sz="0" w:space="0" w:color="auto"/>
                        <w:left w:val="none" w:sz="0" w:space="0" w:color="auto"/>
                        <w:bottom w:val="none" w:sz="0" w:space="0" w:color="auto"/>
                        <w:right w:val="none" w:sz="0" w:space="0" w:color="auto"/>
                      </w:divBdr>
                    </w:div>
                  </w:divsChild>
                </w:div>
                <w:div w:id="1587618352">
                  <w:marLeft w:val="0"/>
                  <w:marRight w:val="0"/>
                  <w:marTop w:val="0"/>
                  <w:marBottom w:val="0"/>
                  <w:divBdr>
                    <w:top w:val="none" w:sz="0" w:space="0" w:color="auto"/>
                    <w:left w:val="none" w:sz="0" w:space="0" w:color="auto"/>
                    <w:bottom w:val="none" w:sz="0" w:space="0" w:color="auto"/>
                    <w:right w:val="none" w:sz="0" w:space="0" w:color="auto"/>
                  </w:divBdr>
                  <w:divsChild>
                    <w:div w:id="792091687">
                      <w:marLeft w:val="0"/>
                      <w:marRight w:val="0"/>
                      <w:marTop w:val="0"/>
                      <w:marBottom w:val="0"/>
                      <w:divBdr>
                        <w:top w:val="none" w:sz="0" w:space="0" w:color="auto"/>
                        <w:left w:val="none" w:sz="0" w:space="0" w:color="auto"/>
                        <w:bottom w:val="none" w:sz="0" w:space="0" w:color="auto"/>
                        <w:right w:val="none" w:sz="0" w:space="0" w:color="auto"/>
                      </w:divBdr>
                    </w:div>
                  </w:divsChild>
                </w:div>
                <w:div w:id="1589533151">
                  <w:marLeft w:val="0"/>
                  <w:marRight w:val="0"/>
                  <w:marTop w:val="0"/>
                  <w:marBottom w:val="0"/>
                  <w:divBdr>
                    <w:top w:val="none" w:sz="0" w:space="0" w:color="auto"/>
                    <w:left w:val="none" w:sz="0" w:space="0" w:color="auto"/>
                    <w:bottom w:val="none" w:sz="0" w:space="0" w:color="auto"/>
                    <w:right w:val="none" w:sz="0" w:space="0" w:color="auto"/>
                  </w:divBdr>
                  <w:divsChild>
                    <w:div w:id="1511480058">
                      <w:marLeft w:val="0"/>
                      <w:marRight w:val="0"/>
                      <w:marTop w:val="0"/>
                      <w:marBottom w:val="0"/>
                      <w:divBdr>
                        <w:top w:val="none" w:sz="0" w:space="0" w:color="auto"/>
                        <w:left w:val="none" w:sz="0" w:space="0" w:color="auto"/>
                        <w:bottom w:val="none" w:sz="0" w:space="0" w:color="auto"/>
                        <w:right w:val="none" w:sz="0" w:space="0" w:color="auto"/>
                      </w:divBdr>
                    </w:div>
                  </w:divsChild>
                </w:div>
                <w:div w:id="1643387795">
                  <w:marLeft w:val="0"/>
                  <w:marRight w:val="0"/>
                  <w:marTop w:val="0"/>
                  <w:marBottom w:val="0"/>
                  <w:divBdr>
                    <w:top w:val="none" w:sz="0" w:space="0" w:color="auto"/>
                    <w:left w:val="none" w:sz="0" w:space="0" w:color="auto"/>
                    <w:bottom w:val="none" w:sz="0" w:space="0" w:color="auto"/>
                    <w:right w:val="none" w:sz="0" w:space="0" w:color="auto"/>
                  </w:divBdr>
                  <w:divsChild>
                    <w:div w:id="1957520480">
                      <w:marLeft w:val="0"/>
                      <w:marRight w:val="0"/>
                      <w:marTop w:val="0"/>
                      <w:marBottom w:val="0"/>
                      <w:divBdr>
                        <w:top w:val="none" w:sz="0" w:space="0" w:color="auto"/>
                        <w:left w:val="none" w:sz="0" w:space="0" w:color="auto"/>
                        <w:bottom w:val="none" w:sz="0" w:space="0" w:color="auto"/>
                        <w:right w:val="none" w:sz="0" w:space="0" w:color="auto"/>
                      </w:divBdr>
                    </w:div>
                  </w:divsChild>
                </w:div>
                <w:div w:id="1783647430">
                  <w:marLeft w:val="0"/>
                  <w:marRight w:val="0"/>
                  <w:marTop w:val="0"/>
                  <w:marBottom w:val="0"/>
                  <w:divBdr>
                    <w:top w:val="none" w:sz="0" w:space="0" w:color="auto"/>
                    <w:left w:val="none" w:sz="0" w:space="0" w:color="auto"/>
                    <w:bottom w:val="none" w:sz="0" w:space="0" w:color="auto"/>
                    <w:right w:val="none" w:sz="0" w:space="0" w:color="auto"/>
                  </w:divBdr>
                  <w:divsChild>
                    <w:div w:id="576329379">
                      <w:marLeft w:val="0"/>
                      <w:marRight w:val="0"/>
                      <w:marTop w:val="0"/>
                      <w:marBottom w:val="0"/>
                      <w:divBdr>
                        <w:top w:val="none" w:sz="0" w:space="0" w:color="auto"/>
                        <w:left w:val="none" w:sz="0" w:space="0" w:color="auto"/>
                        <w:bottom w:val="none" w:sz="0" w:space="0" w:color="auto"/>
                        <w:right w:val="none" w:sz="0" w:space="0" w:color="auto"/>
                      </w:divBdr>
                    </w:div>
                  </w:divsChild>
                </w:div>
                <w:div w:id="1791975997">
                  <w:marLeft w:val="0"/>
                  <w:marRight w:val="0"/>
                  <w:marTop w:val="0"/>
                  <w:marBottom w:val="0"/>
                  <w:divBdr>
                    <w:top w:val="none" w:sz="0" w:space="0" w:color="auto"/>
                    <w:left w:val="none" w:sz="0" w:space="0" w:color="auto"/>
                    <w:bottom w:val="none" w:sz="0" w:space="0" w:color="auto"/>
                    <w:right w:val="none" w:sz="0" w:space="0" w:color="auto"/>
                  </w:divBdr>
                  <w:divsChild>
                    <w:div w:id="801192410">
                      <w:marLeft w:val="0"/>
                      <w:marRight w:val="0"/>
                      <w:marTop w:val="0"/>
                      <w:marBottom w:val="0"/>
                      <w:divBdr>
                        <w:top w:val="none" w:sz="0" w:space="0" w:color="auto"/>
                        <w:left w:val="none" w:sz="0" w:space="0" w:color="auto"/>
                        <w:bottom w:val="none" w:sz="0" w:space="0" w:color="auto"/>
                        <w:right w:val="none" w:sz="0" w:space="0" w:color="auto"/>
                      </w:divBdr>
                    </w:div>
                  </w:divsChild>
                </w:div>
                <w:div w:id="1800562997">
                  <w:marLeft w:val="0"/>
                  <w:marRight w:val="0"/>
                  <w:marTop w:val="0"/>
                  <w:marBottom w:val="0"/>
                  <w:divBdr>
                    <w:top w:val="none" w:sz="0" w:space="0" w:color="auto"/>
                    <w:left w:val="none" w:sz="0" w:space="0" w:color="auto"/>
                    <w:bottom w:val="none" w:sz="0" w:space="0" w:color="auto"/>
                    <w:right w:val="none" w:sz="0" w:space="0" w:color="auto"/>
                  </w:divBdr>
                  <w:divsChild>
                    <w:div w:id="854226778">
                      <w:marLeft w:val="0"/>
                      <w:marRight w:val="0"/>
                      <w:marTop w:val="0"/>
                      <w:marBottom w:val="0"/>
                      <w:divBdr>
                        <w:top w:val="none" w:sz="0" w:space="0" w:color="auto"/>
                        <w:left w:val="none" w:sz="0" w:space="0" w:color="auto"/>
                        <w:bottom w:val="none" w:sz="0" w:space="0" w:color="auto"/>
                        <w:right w:val="none" w:sz="0" w:space="0" w:color="auto"/>
                      </w:divBdr>
                    </w:div>
                  </w:divsChild>
                </w:div>
                <w:div w:id="1813206864">
                  <w:marLeft w:val="0"/>
                  <w:marRight w:val="0"/>
                  <w:marTop w:val="0"/>
                  <w:marBottom w:val="0"/>
                  <w:divBdr>
                    <w:top w:val="none" w:sz="0" w:space="0" w:color="auto"/>
                    <w:left w:val="none" w:sz="0" w:space="0" w:color="auto"/>
                    <w:bottom w:val="none" w:sz="0" w:space="0" w:color="auto"/>
                    <w:right w:val="none" w:sz="0" w:space="0" w:color="auto"/>
                  </w:divBdr>
                  <w:divsChild>
                    <w:div w:id="38822491">
                      <w:marLeft w:val="0"/>
                      <w:marRight w:val="0"/>
                      <w:marTop w:val="0"/>
                      <w:marBottom w:val="0"/>
                      <w:divBdr>
                        <w:top w:val="none" w:sz="0" w:space="0" w:color="auto"/>
                        <w:left w:val="none" w:sz="0" w:space="0" w:color="auto"/>
                        <w:bottom w:val="none" w:sz="0" w:space="0" w:color="auto"/>
                        <w:right w:val="none" w:sz="0" w:space="0" w:color="auto"/>
                      </w:divBdr>
                    </w:div>
                  </w:divsChild>
                </w:div>
                <w:div w:id="1843810975">
                  <w:marLeft w:val="0"/>
                  <w:marRight w:val="0"/>
                  <w:marTop w:val="0"/>
                  <w:marBottom w:val="0"/>
                  <w:divBdr>
                    <w:top w:val="none" w:sz="0" w:space="0" w:color="auto"/>
                    <w:left w:val="none" w:sz="0" w:space="0" w:color="auto"/>
                    <w:bottom w:val="none" w:sz="0" w:space="0" w:color="auto"/>
                    <w:right w:val="none" w:sz="0" w:space="0" w:color="auto"/>
                  </w:divBdr>
                  <w:divsChild>
                    <w:div w:id="212808981">
                      <w:marLeft w:val="0"/>
                      <w:marRight w:val="0"/>
                      <w:marTop w:val="0"/>
                      <w:marBottom w:val="0"/>
                      <w:divBdr>
                        <w:top w:val="none" w:sz="0" w:space="0" w:color="auto"/>
                        <w:left w:val="none" w:sz="0" w:space="0" w:color="auto"/>
                        <w:bottom w:val="none" w:sz="0" w:space="0" w:color="auto"/>
                        <w:right w:val="none" w:sz="0" w:space="0" w:color="auto"/>
                      </w:divBdr>
                    </w:div>
                  </w:divsChild>
                </w:div>
                <w:div w:id="2111926808">
                  <w:marLeft w:val="0"/>
                  <w:marRight w:val="0"/>
                  <w:marTop w:val="0"/>
                  <w:marBottom w:val="0"/>
                  <w:divBdr>
                    <w:top w:val="none" w:sz="0" w:space="0" w:color="auto"/>
                    <w:left w:val="none" w:sz="0" w:space="0" w:color="auto"/>
                    <w:bottom w:val="none" w:sz="0" w:space="0" w:color="auto"/>
                    <w:right w:val="none" w:sz="0" w:space="0" w:color="auto"/>
                  </w:divBdr>
                  <w:divsChild>
                    <w:div w:id="1461220980">
                      <w:marLeft w:val="0"/>
                      <w:marRight w:val="0"/>
                      <w:marTop w:val="0"/>
                      <w:marBottom w:val="0"/>
                      <w:divBdr>
                        <w:top w:val="none" w:sz="0" w:space="0" w:color="auto"/>
                        <w:left w:val="none" w:sz="0" w:space="0" w:color="auto"/>
                        <w:bottom w:val="none" w:sz="0" w:space="0" w:color="auto"/>
                        <w:right w:val="none" w:sz="0" w:space="0" w:color="auto"/>
                      </w:divBdr>
                    </w:div>
                  </w:divsChild>
                </w:div>
                <w:div w:id="2125035910">
                  <w:marLeft w:val="0"/>
                  <w:marRight w:val="0"/>
                  <w:marTop w:val="0"/>
                  <w:marBottom w:val="0"/>
                  <w:divBdr>
                    <w:top w:val="none" w:sz="0" w:space="0" w:color="auto"/>
                    <w:left w:val="none" w:sz="0" w:space="0" w:color="auto"/>
                    <w:bottom w:val="none" w:sz="0" w:space="0" w:color="auto"/>
                    <w:right w:val="none" w:sz="0" w:space="0" w:color="auto"/>
                  </w:divBdr>
                  <w:divsChild>
                    <w:div w:id="958146266">
                      <w:marLeft w:val="0"/>
                      <w:marRight w:val="0"/>
                      <w:marTop w:val="0"/>
                      <w:marBottom w:val="0"/>
                      <w:divBdr>
                        <w:top w:val="none" w:sz="0" w:space="0" w:color="auto"/>
                        <w:left w:val="none" w:sz="0" w:space="0" w:color="auto"/>
                        <w:bottom w:val="none" w:sz="0" w:space="0" w:color="auto"/>
                        <w:right w:val="none" w:sz="0" w:space="0" w:color="auto"/>
                      </w:divBdr>
                    </w:div>
                  </w:divsChild>
                </w:div>
                <w:div w:id="2137798712">
                  <w:marLeft w:val="0"/>
                  <w:marRight w:val="0"/>
                  <w:marTop w:val="0"/>
                  <w:marBottom w:val="0"/>
                  <w:divBdr>
                    <w:top w:val="none" w:sz="0" w:space="0" w:color="auto"/>
                    <w:left w:val="none" w:sz="0" w:space="0" w:color="auto"/>
                    <w:bottom w:val="none" w:sz="0" w:space="0" w:color="auto"/>
                    <w:right w:val="none" w:sz="0" w:space="0" w:color="auto"/>
                  </w:divBdr>
                  <w:divsChild>
                    <w:div w:id="6811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0724">
          <w:marLeft w:val="0"/>
          <w:marRight w:val="0"/>
          <w:marTop w:val="0"/>
          <w:marBottom w:val="0"/>
          <w:divBdr>
            <w:top w:val="none" w:sz="0" w:space="0" w:color="auto"/>
            <w:left w:val="none" w:sz="0" w:space="0" w:color="auto"/>
            <w:bottom w:val="none" w:sz="0" w:space="0" w:color="auto"/>
            <w:right w:val="none" w:sz="0" w:space="0" w:color="auto"/>
          </w:divBdr>
        </w:div>
        <w:div w:id="1343166216">
          <w:marLeft w:val="0"/>
          <w:marRight w:val="0"/>
          <w:marTop w:val="0"/>
          <w:marBottom w:val="0"/>
          <w:divBdr>
            <w:top w:val="none" w:sz="0" w:space="0" w:color="auto"/>
            <w:left w:val="none" w:sz="0" w:space="0" w:color="auto"/>
            <w:bottom w:val="none" w:sz="0" w:space="0" w:color="auto"/>
            <w:right w:val="none" w:sz="0" w:space="0" w:color="auto"/>
          </w:divBdr>
        </w:div>
        <w:div w:id="1347058950">
          <w:marLeft w:val="0"/>
          <w:marRight w:val="0"/>
          <w:marTop w:val="0"/>
          <w:marBottom w:val="0"/>
          <w:divBdr>
            <w:top w:val="none" w:sz="0" w:space="0" w:color="auto"/>
            <w:left w:val="none" w:sz="0" w:space="0" w:color="auto"/>
            <w:bottom w:val="none" w:sz="0" w:space="0" w:color="auto"/>
            <w:right w:val="none" w:sz="0" w:space="0" w:color="auto"/>
          </w:divBdr>
        </w:div>
        <w:div w:id="1363628359">
          <w:marLeft w:val="0"/>
          <w:marRight w:val="0"/>
          <w:marTop w:val="0"/>
          <w:marBottom w:val="0"/>
          <w:divBdr>
            <w:top w:val="none" w:sz="0" w:space="0" w:color="auto"/>
            <w:left w:val="none" w:sz="0" w:space="0" w:color="auto"/>
            <w:bottom w:val="none" w:sz="0" w:space="0" w:color="auto"/>
            <w:right w:val="none" w:sz="0" w:space="0" w:color="auto"/>
          </w:divBdr>
        </w:div>
        <w:div w:id="1367020436">
          <w:marLeft w:val="0"/>
          <w:marRight w:val="0"/>
          <w:marTop w:val="0"/>
          <w:marBottom w:val="0"/>
          <w:divBdr>
            <w:top w:val="none" w:sz="0" w:space="0" w:color="auto"/>
            <w:left w:val="none" w:sz="0" w:space="0" w:color="auto"/>
            <w:bottom w:val="none" w:sz="0" w:space="0" w:color="auto"/>
            <w:right w:val="none" w:sz="0" w:space="0" w:color="auto"/>
          </w:divBdr>
        </w:div>
        <w:div w:id="1367681286">
          <w:marLeft w:val="0"/>
          <w:marRight w:val="0"/>
          <w:marTop w:val="0"/>
          <w:marBottom w:val="0"/>
          <w:divBdr>
            <w:top w:val="none" w:sz="0" w:space="0" w:color="auto"/>
            <w:left w:val="none" w:sz="0" w:space="0" w:color="auto"/>
            <w:bottom w:val="none" w:sz="0" w:space="0" w:color="auto"/>
            <w:right w:val="none" w:sz="0" w:space="0" w:color="auto"/>
          </w:divBdr>
        </w:div>
        <w:div w:id="1376002387">
          <w:marLeft w:val="0"/>
          <w:marRight w:val="0"/>
          <w:marTop w:val="0"/>
          <w:marBottom w:val="0"/>
          <w:divBdr>
            <w:top w:val="none" w:sz="0" w:space="0" w:color="auto"/>
            <w:left w:val="none" w:sz="0" w:space="0" w:color="auto"/>
            <w:bottom w:val="none" w:sz="0" w:space="0" w:color="auto"/>
            <w:right w:val="none" w:sz="0" w:space="0" w:color="auto"/>
          </w:divBdr>
        </w:div>
        <w:div w:id="1389113721">
          <w:marLeft w:val="0"/>
          <w:marRight w:val="0"/>
          <w:marTop w:val="0"/>
          <w:marBottom w:val="0"/>
          <w:divBdr>
            <w:top w:val="none" w:sz="0" w:space="0" w:color="auto"/>
            <w:left w:val="none" w:sz="0" w:space="0" w:color="auto"/>
            <w:bottom w:val="none" w:sz="0" w:space="0" w:color="auto"/>
            <w:right w:val="none" w:sz="0" w:space="0" w:color="auto"/>
          </w:divBdr>
        </w:div>
        <w:div w:id="1404257894">
          <w:marLeft w:val="0"/>
          <w:marRight w:val="0"/>
          <w:marTop w:val="0"/>
          <w:marBottom w:val="0"/>
          <w:divBdr>
            <w:top w:val="none" w:sz="0" w:space="0" w:color="auto"/>
            <w:left w:val="none" w:sz="0" w:space="0" w:color="auto"/>
            <w:bottom w:val="none" w:sz="0" w:space="0" w:color="auto"/>
            <w:right w:val="none" w:sz="0" w:space="0" w:color="auto"/>
          </w:divBdr>
        </w:div>
        <w:div w:id="1417897697">
          <w:marLeft w:val="0"/>
          <w:marRight w:val="0"/>
          <w:marTop w:val="0"/>
          <w:marBottom w:val="0"/>
          <w:divBdr>
            <w:top w:val="none" w:sz="0" w:space="0" w:color="auto"/>
            <w:left w:val="none" w:sz="0" w:space="0" w:color="auto"/>
            <w:bottom w:val="none" w:sz="0" w:space="0" w:color="auto"/>
            <w:right w:val="none" w:sz="0" w:space="0" w:color="auto"/>
          </w:divBdr>
        </w:div>
        <w:div w:id="1439569545">
          <w:marLeft w:val="0"/>
          <w:marRight w:val="0"/>
          <w:marTop w:val="0"/>
          <w:marBottom w:val="0"/>
          <w:divBdr>
            <w:top w:val="none" w:sz="0" w:space="0" w:color="auto"/>
            <w:left w:val="none" w:sz="0" w:space="0" w:color="auto"/>
            <w:bottom w:val="none" w:sz="0" w:space="0" w:color="auto"/>
            <w:right w:val="none" w:sz="0" w:space="0" w:color="auto"/>
          </w:divBdr>
        </w:div>
        <w:div w:id="1483736400">
          <w:marLeft w:val="0"/>
          <w:marRight w:val="0"/>
          <w:marTop w:val="0"/>
          <w:marBottom w:val="0"/>
          <w:divBdr>
            <w:top w:val="none" w:sz="0" w:space="0" w:color="auto"/>
            <w:left w:val="none" w:sz="0" w:space="0" w:color="auto"/>
            <w:bottom w:val="none" w:sz="0" w:space="0" w:color="auto"/>
            <w:right w:val="none" w:sz="0" w:space="0" w:color="auto"/>
          </w:divBdr>
        </w:div>
        <w:div w:id="1502626241">
          <w:marLeft w:val="0"/>
          <w:marRight w:val="0"/>
          <w:marTop w:val="0"/>
          <w:marBottom w:val="0"/>
          <w:divBdr>
            <w:top w:val="none" w:sz="0" w:space="0" w:color="auto"/>
            <w:left w:val="none" w:sz="0" w:space="0" w:color="auto"/>
            <w:bottom w:val="none" w:sz="0" w:space="0" w:color="auto"/>
            <w:right w:val="none" w:sz="0" w:space="0" w:color="auto"/>
          </w:divBdr>
        </w:div>
        <w:div w:id="1523128537">
          <w:marLeft w:val="0"/>
          <w:marRight w:val="0"/>
          <w:marTop w:val="0"/>
          <w:marBottom w:val="0"/>
          <w:divBdr>
            <w:top w:val="none" w:sz="0" w:space="0" w:color="auto"/>
            <w:left w:val="none" w:sz="0" w:space="0" w:color="auto"/>
            <w:bottom w:val="none" w:sz="0" w:space="0" w:color="auto"/>
            <w:right w:val="none" w:sz="0" w:space="0" w:color="auto"/>
          </w:divBdr>
        </w:div>
        <w:div w:id="1548104470">
          <w:marLeft w:val="0"/>
          <w:marRight w:val="0"/>
          <w:marTop w:val="0"/>
          <w:marBottom w:val="0"/>
          <w:divBdr>
            <w:top w:val="none" w:sz="0" w:space="0" w:color="auto"/>
            <w:left w:val="none" w:sz="0" w:space="0" w:color="auto"/>
            <w:bottom w:val="none" w:sz="0" w:space="0" w:color="auto"/>
            <w:right w:val="none" w:sz="0" w:space="0" w:color="auto"/>
          </w:divBdr>
        </w:div>
        <w:div w:id="1574000247">
          <w:marLeft w:val="0"/>
          <w:marRight w:val="0"/>
          <w:marTop w:val="0"/>
          <w:marBottom w:val="0"/>
          <w:divBdr>
            <w:top w:val="none" w:sz="0" w:space="0" w:color="auto"/>
            <w:left w:val="none" w:sz="0" w:space="0" w:color="auto"/>
            <w:bottom w:val="none" w:sz="0" w:space="0" w:color="auto"/>
            <w:right w:val="none" w:sz="0" w:space="0" w:color="auto"/>
          </w:divBdr>
        </w:div>
        <w:div w:id="1603564309">
          <w:marLeft w:val="0"/>
          <w:marRight w:val="0"/>
          <w:marTop w:val="0"/>
          <w:marBottom w:val="0"/>
          <w:divBdr>
            <w:top w:val="none" w:sz="0" w:space="0" w:color="auto"/>
            <w:left w:val="none" w:sz="0" w:space="0" w:color="auto"/>
            <w:bottom w:val="none" w:sz="0" w:space="0" w:color="auto"/>
            <w:right w:val="none" w:sz="0" w:space="0" w:color="auto"/>
          </w:divBdr>
        </w:div>
        <w:div w:id="1616935815">
          <w:marLeft w:val="0"/>
          <w:marRight w:val="0"/>
          <w:marTop w:val="0"/>
          <w:marBottom w:val="0"/>
          <w:divBdr>
            <w:top w:val="none" w:sz="0" w:space="0" w:color="auto"/>
            <w:left w:val="none" w:sz="0" w:space="0" w:color="auto"/>
            <w:bottom w:val="none" w:sz="0" w:space="0" w:color="auto"/>
            <w:right w:val="none" w:sz="0" w:space="0" w:color="auto"/>
          </w:divBdr>
        </w:div>
        <w:div w:id="1656687902">
          <w:marLeft w:val="0"/>
          <w:marRight w:val="0"/>
          <w:marTop w:val="0"/>
          <w:marBottom w:val="0"/>
          <w:divBdr>
            <w:top w:val="none" w:sz="0" w:space="0" w:color="auto"/>
            <w:left w:val="none" w:sz="0" w:space="0" w:color="auto"/>
            <w:bottom w:val="none" w:sz="0" w:space="0" w:color="auto"/>
            <w:right w:val="none" w:sz="0" w:space="0" w:color="auto"/>
          </w:divBdr>
        </w:div>
        <w:div w:id="1662847261">
          <w:marLeft w:val="0"/>
          <w:marRight w:val="0"/>
          <w:marTop w:val="0"/>
          <w:marBottom w:val="0"/>
          <w:divBdr>
            <w:top w:val="none" w:sz="0" w:space="0" w:color="auto"/>
            <w:left w:val="none" w:sz="0" w:space="0" w:color="auto"/>
            <w:bottom w:val="none" w:sz="0" w:space="0" w:color="auto"/>
            <w:right w:val="none" w:sz="0" w:space="0" w:color="auto"/>
          </w:divBdr>
        </w:div>
        <w:div w:id="1681808639">
          <w:marLeft w:val="0"/>
          <w:marRight w:val="0"/>
          <w:marTop w:val="0"/>
          <w:marBottom w:val="0"/>
          <w:divBdr>
            <w:top w:val="none" w:sz="0" w:space="0" w:color="auto"/>
            <w:left w:val="none" w:sz="0" w:space="0" w:color="auto"/>
            <w:bottom w:val="none" w:sz="0" w:space="0" w:color="auto"/>
            <w:right w:val="none" w:sz="0" w:space="0" w:color="auto"/>
          </w:divBdr>
        </w:div>
        <w:div w:id="1740591848">
          <w:marLeft w:val="0"/>
          <w:marRight w:val="0"/>
          <w:marTop w:val="0"/>
          <w:marBottom w:val="0"/>
          <w:divBdr>
            <w:top w:val="none" w:sz="0" w:space="0" w:color="auto"/>
            <w:left w:val="none" w:sz="0" w:space="0" w:color="auto"/>
            <w:bottom w:val="none" w:sz="0" w:space="0" w:color="auto"/>
            <w:right w:val="none" w:sz="0" w:space="0" w:color="auto"/>
          </w:divBdr>
        </w:div>
        <w:div w:id="1741440854">
          <w:marLeft w:val="0"/>
          <w:marRight w:val="0"/>
          <w:marTop w:val="0"/>
          <w:marBottom w:val="0"/>
          <w:divBdr>
            <w:top w:val="none" w:sz="0" w:space="0" w:color="auto"/>
            <w:left w:val="none" w:sz="0" w:space="0" w:color="auto"/>
            <w:bottom w:val="none" w:sz="0" w:space="0" w:color="auto"/>
            <w:right w:val="none" w:sz="0" w:space="0" w:color="auto"/>
          </w:divBdr>
        </w:div>
        <w:div w:id="1770734843">
          <w:marLeft w:val="0"/>
          <w:marRight w:val="0"/>
          <w:marTop w:val="0"/>
          <w:marBottom w:val="0"/>
          <w:divBdr>
            <w:top w:val="none" w:sz="0" w:space="0" w:color="auto"/>
            <w:left w:val="none" w:sz="0" w:space="0" w:color="auto"/>
            <w:bottom w:val="none" w:sz="0" w:space="0" w:color="auto"/>
            <w:right w:val="none" w:sz="0" w:space="0" w:color="auto"/>
          </w:divBdr>
        </w:div>
        <w:div w:id="1772774827">
          <w:marLeft w:val="0"/>
          <w:marRight w:val="0"/>
          <w:marTop w:val="0"/>
          <w:marBottom w:val="0"/>
          <w:divBdr>
            <w:top w:val="none" w:sz="0" w:space="0" w:color="auto"/>
            <w:left w:val="none" w:sz="0" w:space="0" w:color="auto"/>
            <w:bottom w:val="none" w:sz="0" w:space="0" w:color="auto"/>
            <w:right w:val="none" w:sz="0" w:space="0" w:color="auto"/>
          </w:divBdr>
        </w:div>
        <w:div w:id="1813446936">
          <w:marLeft w:val="0"/>
          <w:marRight w:val="0"/>
          <w:marTop w:val="0"/>
          <w:marBottom w:val="0"/>
          <w:divBdr>
            <w:top w:val="none" w:sz="0" w:space="0" w:color="auto"/>
            <w:left w:val="none" w:sz="0" w:space="0" w:color="auto"/>
            <w:bottom w:val="none" w:sz="0" w:space="0" w:color="auto"/>
            <w:right w:val="none" w:sz="0" w:space="0" w:color="auto"/>
          </w:divBdr>
        </w:div>
        <w:div w:id="1862665358">
          <w:marLeft w:val="0"/>
          <w:marRight w:val="0"/>
          <w:marTop w:val="0"/>
          <w:marBottom w:val="0"/>
          <w:divBdr>
            <w:top w:val="none" w:sz="0" w:space="0" w:color="auto"/>
            <w:left w:val="none" w:sz="0" w:space="0" w:color="auto"/>
            <w:bottom w:val="none" w:sz="0" w:space="0" w:color="auto"/>
            <w:right w:val="none" w:sz="0" w:space="0" w:color="auto"/>
          </w:divBdr>
        </w:div>
        <w:div w:id="1883469928">
          <w:marLeft w:val="0"/>
          <w:marRight w:val="0"/>
          <w:marTop w:val="0"/>
          <w:marBottom w:val="0"/>
          <w:divBdr>
            <w:top w:val="none" w:sz="0" w:space="0" w:color="auto"/>
            <w:left w:val="none" w:sz="0" w:space="0" w:color="auto"/>
            <w:bottom w:val="none" w:sz="0" w:space="0" w:color="auto"/>
            <w:right w:val="none" w:sz="0" w:space="0" w:color="auto"/>
          </w:divBdr>
        </w:div>
        <w:div w:id="1883906856">
          <w:marLeft w:val="0"/>
          <w:marRight w:val="0"/>
          <w:marTop w:val="0"/>
          <w:marBottom w:val="0"/>
          <w:divBdr>
            <w:top w:val="none" w:sz="0" w:space="0" w:color="auto"/>
            <w:left w:val="none" w:sz="0" w:space="0" w:color="auto"/>
            <w:bottom w:val="none" w:sz="0" w:space="0" w:color="auto"/>
            <w:right w:val="none" w:sz="0" w:space="0" w:color="auto"/>
          </w:divBdr>
        </w:div>
        <w:div w:id="1898125016">
          <w:marLeft w:val="0"/>
          <w:marRight w:val="0"/>
          <w:marTop w:val="0"/>
          <w:marBottom w:val="0"/>
          <w:divBdr>
            <w:top w:val="none" w:sz="0" w:space="0" w:color="auto"/>
            <w:left w:val="none" w:sz="0" w:space="0" w:color="auto"/>
            <w:bottom w:val="none" w:sz="0" w:space="0" w:color="auto"/>
            <w:right w:val="none" w:sz="0" w:space="0" w:color="auto"/>
          </w:divBdr>
        </w:div>
        <w:div w:id="1905292309">
          <w:marLeft w:val="0"/>
          <w:marRight w:val="0"/>
          <w:marTop w:val="0"/>
          <w:marBottom w:val="0"/>
          <w:divBdr>
            <w:top w:val="none" w:sz="0" w:space="0" w:color="auto"/>
            <w:left w:val="none" w:sz="0" w:space="0" w:color="auto"/>
            <w:bottom w:val="none" w:sz="0" w:space="0" w:color="auto"/>
            <w:right w:val="none" w:sz="0" w:space="0" w:color="auto"/>
          </w:divBdr>
        </w:div>
        <w:div w:id="1913081780">
          <w:marLeft w:val="0"/>
          <w:marRight w:val="0"/>
          <w:marTop w:val="0"/>
          <w:marBottom w:val="0"/>
          <w:divBdr>
            <w:top w:val="none" w:sz="0" w:space="0" w:color="auto"/>
            <w:left w:val="none" w:sz="0" w:space="0" w:color="auto"/>
            <w:bottom w:val="none" w:sz="0" w:space="0" w:color="auto"/>
            <w:right w:val="none" w:sz="0" w:space="0" w:color="auto"/>
          </w:divBdr>
        </w:div>
        <w:div w:id="1955869755">
          <w:marLeft w:val="0"/>
          <w:marRight w:val="0"/>
          <w:marTop w:val="0"/>
          <w:marBottom w:val="0"/>
          <w:divBdr>
            <w:top w:val="none" w:sz="0" w:space="0" w:color="auto"/>
            <w:left w:val="none" w:sz="0" w:space="0" w:color="auto"/>
            <w:bottom w:val="none" w:sz="0" w:space="0" w:color="auto"/>
            <w:right w:val="none" w:sz="0" w:space="0" w:color="auto"/>
          </w:divBdr>
        </w:div>
        <w:div w:id="1981571798">
          <w:marLeft w:val="0"/>
          <w:marRight w:val="0"/>
          <w:marTop w:val="0"/>
          <w:marBottom w:val="0"/>
          <w:divBdr>
            <w:top w:val="none" w:sz="0" w:space="0" w:color="auto"/>
            <w:left w:val="none" w:sz="0" w:space="0" w:color="auto"/>
            <w:bottom w:val="none" w:sz="0" w:space="0" w:color="auto"/>
            <w:right w:val="none" w:sz="0" w:space="0" w:color="auto"/>
          </w:divBdr>
        </w:div>
        <w:div w:id="2010667673">
          <w:marLeft w:val="0"/>
          <w:marRight w:val="0"/>
          <w:marTop w:val="0"/>
          <w:marBottom w:val="0"/>
          <w:divBdr>
            <w:top w:val="none" w:sz="0" w:space="0" w:color="auto"/>
            <w:left w:val="none" w:sz="0" w:space="0" w:color="auto"/>
            <w:bottom w:val="none" w:sz="0" w:space="0" w:color="auto"/>
            <w:right w:val="none" w:sz="0" w:space="0" w:color="auto"/>
          </w:divBdr>
        </w:div>
        <w:div w:id="2049647817">
          <w:marLeft w:val="0"/>
          <w:marRight w:val="0"/>
          <w:marTop w:val="0"/>
          <w:marBottom w:val="0"/>
          <w:divBdr>
            <w:top w:val="none" w:sz="0" w:space="0" w:color="auto"/>
            <w:left w:val="none" w:sz="0" w:space="0" w:color="auto"/>
            <w:bottom w:val="none" w:sz="0" w:space="0" w:color="auto"/>
            <w:right w:val="none" w:sz="0" w:space="0" w:color="auto"/>
          </w:divBdr>
        </w:div>
        <w:div w:id="2079666385">
          <w:marLeft w:val="0"/>
          <w:marRight w:val="0"/>
          <w:marTop w:val="0"/>
          <w:marBottom w:val="0"/>
          <w:divBdr>
            <w:top w:val="none" w:sz="0" w:space="0" w:color="auto"/>
            <w:left w:val="none" w:sz="0" w:space="0" w:color="auto"/>
            <w:bottom w:val="none" w:sz="0" w:space="0" w:color="auto"/>
            <w:right w:val="none" w:sz="0" w:space="0" w:color="auto"/>
          </w:divBdr>
        </w:div>
        <w:div w:id="2104300467">
          <w:marLeft w:val="0"/>
          <w:marRight w:val="0"/>
          <w:marTop w:val="0"/>
          <w:marBottom w:val="0"/>
          <w:divBdr>
            <w:top w:val="none" w:sz="0" w:space="0" w:color="auto"/>
            <w:left w:val="none" w:sz="0" w:space="0" w:color="auto"/>
            <w:bottom w:val="none" w:sz="0" w:space="0" w:color="auto"/>
            <w:right w:val="none" w:sz="0" w:space="0" w:color="auto"/>
          </w:divBdr>
        </w:div>
        <w:div w:id="2125147065">
          <w:marLeft w:val="0"/>
          <w:marRight w:val="0"/>
          <w:marTop w:val="0"/>
          <w:marBottom w:val="0"/>
          <w:divBdr>
            <w:top w:val="none" w:sz="0" w:space="0" w:color="auto"/>
            <w:left w:val="none" w:sz="0" w:space="0" w:color="auto"/>
            <w:bottom w:val="none" w:sz="0" w:space="0" w:color="auto"/>
            <w:right w:val="none" w:sz="0" w:space="0" w:color="auto"/>
          </w:divBdr>
        </w:div>
        <w:div w:id="2127846657">
          <w:marLeft w:val="0"/>
          <w:marRight w:val="0"/>
          <w:marTop w:val="0"/>
          <w:marBottom w:val="0"/>
          <w:divBdr>
            <w:top w:val="none" w:sz="0" w:space="0" w:color="auto"/>
            <w:left w:val="none" w:sz="0" w:space="0" w:color="auto"/>
            <w:bottom w:val="none" w:sz="0" w:space="0" w:color="auto"/>
            <w:right w:val="none" w:sz="0" w:space="0" w:color="auto"/>
          </w:divBdr>
        </w:div>
      </w:divsChild>
    </w:div>
    <w:div w:id="415519678">
      <w:bodyDiv w:val="1"/>
      <w:marLeft w:val="0"/>
      <w:marRight w:val="0"/>
      <w:marTop w:val="0"/>
      <w:marBottom w:val="0"/>
      <w:divBdr>
        <w:top w:val="none" w:sz="0" w:space="0" w:color="auto"/>
        <w:left w:val="none" w:sz="0" w:space="0" w:color="auto"/>
        <w:bottom w:val="none" w:sz="0" w:space="0" w:color="auto"/>
        <w:right w:val="none" w:sz="0" w:space="0" w:color="auto"/>
      </w:divBdr>
    </w:div>
    <w:div w:id="421534835">
      <w:bodyDiv w:val="1"/>
      <w:marLeft w:val="0"/>
      <w:marRight w:val="0"/>
      <w:marTop w:val="0"/>
      <w:marBottom w:val="0"/>
      <w:divBdr>
        <w:top w:val="none" w:sz="0" w:space="0" w:color="auto"/>
        <w:left w:val="none" w:sz="0" w:space="0" w:color="auto"/>
        <w:bottom w:val="none" w:sz="0" w:space="0" w:color="auto"/>
        <w:right w:val="none" w:sz="0" w:space="0" w:color="auto"/>
      </w:divBdr>
    </w:div>
    <w:div w:id="425882010">
      <w:bodyDiv w:val="1"/>
      <w:marLeft w:val="0"/>
      <w:marRight w:val="0"/>
      <w:marTop w:val="0"/>
      <w:marBottom w:val="0"/>
      <w:divBdr>
        <w:top w:val="none" w:sz="0" w:space="0" w:color="auto"/>
        <w:left w:val="none" w:sz="0" w:space="0" w:color="auto"/>
        <w:bottom w:val="none" w:sz="0" w:space="0" w:color="auto"/>
        <w:right w:val="none" w:sz="0" w:space="0" w:color="auto"/>
      </w:divBdr>
    </w:div>
    <w:div w:id="453985637">
      <w:bodyDiv w:val="1"/>
      <w:marLeft w:val="0"/>
      <w:marRight w:val="0"/>
      <w:marTop w:val="0"/>
      <w:marBottom w:val="0"/>
      <w:divBdr>
        <w:top w:val="none" w:sz="0" w:space="0" w:color="auto"/>
        <w:left w:val="none" w:sz="0" w:space="0" w:color="auto"/>
        <w:bottom w:val="none" w:sz="0" w:space="0" w:color="auto"/>
        <w:right w:val="none" w:sz="0" w:space="0" w:color="auto"/>
      </w:divBdr>
    </w:div>
    <w:div w:id="464782182">
      <w:bodyDiv w:val="1"/>
      <w:marLeft w:val="0"/>
      <w:marRight w:val="0"/>
      <w:marTop w:val="0"/>
      <w:marBottom w:val="0"/>
      <w:divBdr>
        <w:top w:val="none" w:sz="0" w:space="0" w:color="auto"/>
        <w:left w:val="none" w:sz="0" w:space="0" w:color="auto"/>
        <w:bottom w:val="none" w:sz="0" w:space="0" w:color="auto"/>
        <w:right w:val="none" w:sz="0" w:space="0" w:color="auto"/>
      </w:divBdr>
    </w:div>
    <w:div w:id="477889568">
      <w:bodyDiv w:val="1"/>
      <w:marLeft w:val="0"/>
      <w:marRight w:val="0"/>
      <w:marTop w:val="0"/>
      <w:marBottom w:val="0"/>
      <w:divBdr>
        <w:top w:val="none" w:sz="0" w:space="0" w:color="auto"/>
        <w:left w:val="none" w:sz="0" w:space="0" w:color="auto"/>
        <w:bottom w:val="none" w:sz="0" w:space="0" w:color="auto"/>
        <w:right w:val="none" w:sz="0" w:space="0" w:color="auto"/>
      </w:divBdr>
    </w:div>
    <w:div w:id="503206709">
      <w:bodyDiv w:val="1"/>
      <w:marLeft w:val="0"/>
      <w:marRight w:val="0"/>
      <w:marTop w:val="0"/>
      <w:marBottom w:val="0"/>
      <w:divBdr>
        <w:top w:val="none" w:sz="0" w:space="0" w:color="auto"/>
        <w:left w:val="none" w:sz="0" w:space="0" w:color="auto"/>
        <w:bottom w:val="none" w:sz="0" w:space="0" w:color="auto"/>
        <w:right w:val="none" w:sz="0" w:space="0" w:color="auto"/>
      </w:divBdr>
    </w:div>
    <w:div w:id="540095161">
      <w:bodyDiv w:val="1"/>
      <w:marLeft w:val="0"/>
      <w:marRight w:val="0"/>
      <w:marTop w:val="0"/>
      <w:marBottom w:val="0"/>
      <w:divBdr>
        <w:top w:val="none" w:sz="0" w:space="0" w:color="auto"/>
        <w:left w:val="none" w:sz="0" w:space="0" w:color="auto"/>
        <w:bottom w:val="none" w:sz="0" w:space="0" w:color="auto"/>
        <w:right w:val="none" w:sz="0" w:space="0" w:color="auto"/>
      </w:divBdr>
    </w:div>
    <w:div w:id="580528239">
      <w:bodyDiv w:val="1"/>
      <w:marLeft w:val="0"/>
      <w:marRight w:val="0"/>
      <w:marTop w:val="0"/>
      <w:marBottom w:val="0"/>
      <w:divBdr>
        <w:top w:val="none" w:sz="0" w:space="0" w:color="auto"/>
        <w:left w:val="none" w:sz="0" w:space="0" w:color="auto"/>
        <w:bottom w:val="none" w:sz="0" w:space="0" w:color="auto"/>
        <w:right w:val="none" w:sz="0" w:space="0" w:color="auto"/>
      </w:divBdr>
    </w:div>
    <w:div w:id="588390641">
      <w:bodyDiv w:val="1"/>
      <w:marLeft w:val="0"/>
      <w:marRight w:val="0"/>
      <w:marTop w:val="0"/>
      <w:marBottom w:val="0"/>
      <w:divBdr>
        <w:top w:val="none" w:sz="0" w:space="0" w:color="auto"/>
        <w:left w:val="none" w:sz="0" w:space="0" w:color="auto"/>
        <w:bottom w:val="none" w:sz="0" w:space="0" w:color="auto"/>
        <w:right w:val="none" w:sz="0" w:space="0" w:color="auto"/>
      </w:divBdr>
    </w:div>
    <w:div w:id="614365908">
      <w:bodyDiv w:val="1"/>
      <w:marLeft w:val="0"/>
      <w:marRight w:val="0"/>
      <w:marTop w:val="0"/>
      <w:marBottom w:val="0"/>
      <w:divBdr>
        <w:top w:val="none" w:sz="0" w:space="0" w:color="auto"/>
        <w:left w:val="none" w:sz="0" w:space="0" w:color="auto"/>
        <w:bottom w:val="none" w:sz="0" w:space="0" w:color="auto"/>
        <w:right w:val="none" w:sz="0" w:space="0" w:color="auto"/>
      </w:divBdr>
    </w:div>
    <w:div w:id="617756915">
      <w:bodyDiv w:val="1"/>
      <w:marLeft w:val="0"/>
      <w:marRight w:val="0"/>
      <w:marTop w:val="0"/>
      <w:marBottom w:val="0"/>
      <w:divBdr>
        <w:top w:val="none" w:sz="0" w:space="0" w:color="auto"/>
        <w:left w:val="none" w:sz="0" w:space="0" w:color="auto"/>
        <w:bottom w:val="none" w:sz="0" w:space="0" w:color="auto"/>
        <w:right w:val="none" w:sz="0" w:space="0" w:color="auto"/>
      </w:divBdr>
    </w:div>
    <w:div w:id="622657745">
      <w:bodyDiv w:val="1"/>
      <w:marLeft w:val="0"/>
      <w:marRight w:val="0"/>
      <w:marTop w:val="0"/>
      <w:marBottom w:val="0"/>
      <w:divBdr>
        <w:top w:val="none" w:sz="0" w:space="0" w:color="auto"/>
        <w:left w:val="none" w:sz="0" w:space="0" w:color="auto"/>
        <w:bottom w:val="none" w:sz="0" w:space="0" w:color="auto"/>
        <w:right w:val="none" w:sz="0" w:space="0" w:color="auto"/>
      </w:divBdr>
      <w:divsChild>
        <w:div w:id="352461186">
          <w:marLeft w:val="0"/>
          <w:marRight w:val="0"/>
          <w:marTop w:val="0"/>
          <w:marBottom w:val="0"/>
          <w:divBdr>
            <w:top w:val="single" w:sz="2" w:space="0" w:color="auto"/>
            <w:left w:val="single" w:sz="2" w:space="4" w:color="auto"/>
            <w:bottom w:val="single" w:sz="2" w:space="0" w:color="auto"/>
            <w:right w:val="single" w:sz="2" w:space="4" w:color="auto"/>
          </w:divBdr>
        </w:div>
        <w:div w:id="2039306164">
          <w:marLeft w:val="0"/>
          <w:marRight w:val="0"/>
          <w:marTop w:val="0"/>
          <w:marBottom w:val="0"/>
          <w:divBdr>
            <w:top w:val="single" w:sz="2" w:space="0" w:color="auto"/>
            <w:left w:val="single" w:sz="2" w:space="4" w:color="auto"/>
            <w:bottom w:val="single" w:sz="2" w:space="0" w:color="auto"/>
            <w:right w:val="single" w:sz="2" w:space="4" w:color="auto"/>
          </w:divBdr>
        </w:div>
      </w:divsChild>
    </w:div>
    <w:div w:id="628055574">
      <w:bodyDiv w:val="1"/>
      <w:marLeft w:val="0"/>
      <w:marRight w:val="0"/>
      <w:marTop w:val="0"/>
      <w:marBottom w:val="0"/>
      <w:divBdr>
        <w:top w:val="none" w:sz="0" w:space="0" w:color="auto"/>
        <w:left w:val="none" w:sz="0" w:space="0" w:color="auto"/>
        <w:bottom w:val="none" w:sz="0" w:space="0" w:color="auto"/>
        <w:right w:val="none" w:sz="0" w:space="0" w:color="auto"/>
      </w:divBdr>
    </w:div>
    <w:div w:id="641890811">
      <w:bodyDiv w:val="1"/>
      <w:marLeft w:val="0"/>
      <w:marRight w:val="0"/>
      <w:marTop w:val="0"/>
      <w:marBottom w:val="0"/>
      <w:divBdr>
        <w:top w:val="none" w:sz="0" w:space="0" w:color="auto"/>
        <w:left w:val="none" w:sz="0" w:space="0" w:color="auto"/>
        <w:bottom w:val="none" w:sz="0" w:space="0" w:color="auto"/>
        <w:right w:val="none" w:sz="0" w:space="0" w:color="auto"/>
      </w:divBdr>
    </w:div>
    <w:div w:id="664018271">
      <w:bodyDiv w:val="1"/>
      <w:marLeft w:val="0"/>
      <w:marRight w:val="0"/>
      <w:marTop w:val="0"/>
      <w:marBottom w:val="0"/>
      <w:divBdr>
        <w:top w:val="none" w:sz="0" w:space="0" w:color="auto"/>
        <w:left w:val="none" w:sz="0" w:space="0" w:color="auto"/>
        <w:bottom w:val="none" w:sz="0" w:space="0" w:color="auto"/>
        <w:right w:val="none" w:sz="0" w:space="0" w:color="auto"/>
      </w:divBdr>
    </w:div>
    <w:div w:id="666787713">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701513958">
      <w:bodyDiv w:val="1"/>
      <w:marLeft w:val="0"/>
      <w:marRight w:val="0"/>
      <w:marTop w:val="0"/>
      <w:marBottom w:val="0"/>
      <w:divBdr>
        <w:top w:val="none" w:sz="0" w:space="0" w:color="auto"/>
        <w:left w:val="none" w:sz="0" w:space="0" w:color="auto"/>
        <w:bottom w:val="none" w:sz="0" w:space="0" w:color="auto"/>
        <w:right w:val="none" w:sz="0" w:space="0" w:color="auto"/>
      </w:divBdr>
    </w:div>
    <w:div w:id="710955519">
      <w:bodyDiv w:val="1"/>
      <w:marLeft w:val="0"/>
      <w:marRight w:val="0"/>
      <w:marTop w:val="0"/>
      <w:marBottom w:val="0"/>
      <w:divBdr>
        <w:top w:val="none" w:sz="0" w:space="0" w:color="auto"/>
        <w:left w:val="none" w:sz="0" w:space="0" w:color="auto"/>
        <w:bottom w:val="none" w:sz="0" w:space="0" w:color="auto"/>
        <w:right w:val="none" w:sz="0" w:space="0" w:color="auto"/>
      </w:divBdr>
    </w:div>
    <w:div w:id="719859653">
      <w:bodyDiv w:val="1"/>
      <w:marLeft w:val="0"/>
      <w:marRight w:val="0"/>
      <w:marTop w:val="0"/>
      <w:marBottom w:val="0"/>
      <w:divBdr>
        <w:top w:val="none" w:sz="0" w:space="0" w:color="auto"/>
        <w:left w:val="none" w:sz="0" w:space="0" w:color="auto"/>
        <w:bottom w:val="none" w:sz="0" w:space="0" w:color="auto"/>
        <w:right w:val="none" w:sz="0" w:space="0" w:color="auto"/>
      </w:divBdr>
    </w:div>
    <w:div w:id="727148123">
      <w:bodyDiv w:val="1"/>
      <w:marLeft w:val="0"/>
      <w:marRight w:val="0"/>
      <w:marTop w:val="0"/>
      <w:marBottom w:val="0"/>
      <w:divBdr>
        <w:top w:val="none" w:sz="0" w:space="0" w:color="auto"/>
        <w:left w:val="none" w:sz="0" w:space="0" w:color="auto"/>
        <w:bottom w:val="none" w:sz="0" w:space="0" w:color="auto"/>
        <w:right w:val="none" w:sz="0" w:space="0" w:color="auto"/>
      </w:divBdr>
    </w:div>
    <w:div w:id="740904676">
      <w:bodyDiv w:val="1"/>
      <w:marLeft w:val="0"/>
      <w:marRight w:val="0"/>
      <w:marTop w:val="0"/>
      <w:marBottom w:val="0"/>
      <w:divBdr>
        <w:top w:val="none" w:sz="0" w:space="0" w:color="auto"/>
        <w:left w:val="none" w:sz="0" w:space="0" w:color="auto"/>
        <w:bottom w:val="none" w:sz="0" w:space="0" w:color="auto"/>
        <w:right w:val="none" w:sz="0" w:space="0" w:color="auto"/>
      </w:divBdr>
    </w:div>
    <w:div w:id="742525523">
      <w:bodyDiv w:val="1"/>
      <w:marLeft w:val="0"/>
      <w:marRight w:val="0"/>
      <w:marTop w:val="0"/>
      <w:marBottom w:val="0"/>
      <w:divBdr>
        <w:top w:val="none" w:sz="0" w:space="0" w:color="auto"/>
        <w:left w:val="none" w:sz="0" w:space="0" w:color="auto"/>
        <w:bottom w:val="none" w:sz="0" w:space="0" w:color="auto"/>
        <w:right w:val="none" w:sz="0" w:space="0" w:color="auto"/>
      </w:divBdr>
    </w:div>
    <w:div w:id="782918706">
      <w:bodyDiv w:val="1"/>
      <w:marLeft w:val="0"/>
      <w:marRight w:val="0"/>
      <w:marTop w:val="0"/>
      <w:marBottom w:val="0"/>
      <w:divBdr>
        <w:top w:val="none" w:sz="0" w:space="0" w:color="auto"/>
        <w:left w:val="none" w:sz="0" w:space="0" w:color="auto"/>
        <w:bottom w:val="none" w:sz="0" w:space="0" w:color="auto"/>
        <w:right w:val="none" w:sz="0" w:space="0" w:color="auto"/>
      </w:divBdr>
    </w:div>
    <w:div w:id="783039230">
      <w:bodyDiv w:val="1"/>
      <w:marLeft w:val="0"/>
      <w:marRight w:val="0"/>
      <w:marTop w:val="0"/>
      <w:marBottom w:val="0"/>
      <w:divBdr>
        <w:top w:val="none" w:sz="0" w:space="0" w:color="auto"/>
        <w:left w:val="none" w:sz="0" w:space="0" w:color="auto"/>
        <w:bottom w:val="none" w:sz="0" w:space="0" w:color="auto"/>
        <w:right w:val="none" w:sz="0" w:space="0" w:color="auto"/>
      </w:divBdr>
    </w:div>
    <w:div w:id="787165913">
      <w:bodyDiv w:val="1"/>
      <w:marLeft w:val="0"/>
      <w:marRight w:val="0"/>
      <w:marTop w:val="0"/>
      <w:marBottom w:val="0"/>
      <w:divBdr>
        <w:top w:val="none" w:sz="0" w:space="0" w:color="auto"/>
        <w:left w:val="none" w:sz="0" w:space="0" w:color="auto"/>
        <w:bottom w:val="none" w:sz="0" w:space="0" w:color="auto"/>
        <w:right w:val="none" w:sz="0" w:space="0" w:color="auto"/>
      </w:divBdr>
      <w:divsChild>
        <w:div w:id="1133792356">
          <w:marLeft w:val="0"/>
          <w:marRight w:val="0"/>
          <w:marTop w:val="0"/>
          <w:marBottom w:val="0"/>
          <w:divBdr>
            <w:top w:val="none" w:sz="0" w:space="0" w:color="auto"/>
            <w:left w:val="none" w:sz="0" w:space="0" w:color="auto"/>
            <w:bottom w:val="none" w:sz="0" w:space="0" w:color="auto"/>
            <w:right w:val="none" w:sz="0" w:space="0" w:color="auto"/>
          </w:divBdr>
          <w:divsChild>
            <w:div w:id="1781684198">
              <w:marLeft w:val="0"/>
              <w:marRight w:val="0"/>
              <w:marTop w:val="0"/>
              <w:marBottom w:val="0"/>
              <w:divBdr>
                <w:top w:val="none" w:sz="0" w:space="0" w:color="auto"/>
                <w:left w:val="none" w:sz="0" w:space="0" w:color="auto"/>
                <w:bottom w:val="none" w:sz="0" w:space="0" w:color="auto"/>
                <w:right w:val="none" w:sz="0" w:space="0" w:color="auto"/>
              </w:divBdr>
              <w:divsChild>
                <w:div w:id="1050225149">
                  <w:marLeft w:val="0"/>
                  <w:marRight w:val="0"/>
                  <w:marTop w:val="0"/>
                  <w:marBottom w:val="0"/>
                  <w:divBdr>
                    <w:top w:val="none" w:sz="0" w:space="0" w:color="auto"/>
                    <w:left w:val="none" w:sz="0" w:space="0" w:color="auto"/>
                    <w:bottom w:val="none" w:sz="0" w:space="0" w:color="auto"/>
                    <w:right w:val="none" w:sz="0" w:space="0" w:color="auto"/>
                  </w:divBdr>
                  <w:divsChild>
                    <w:div w:id="1891309795">
                      <w:marLeft w:val="0"/>
                      <w:marRight w:val="0"/>
                      <w:marTop w:val="0"/>
                      <w:marBottom w:val="0"/>
                      <w:divBdr>
                        <w:top w:val="none" w:sz="0" w:space="0" w:color="auto"/>
                        <w:left w:val="none" w:sz="0" w:space="0" w:color="auto"/>
                        <w:bottom w:val="none" w:sz="0" w:space="0" w:color="auto"/>
                        <w:right w:val="none" w:sz="0" w:space="0" w:color="auto"/>
                      </w:divBdr>
                      <w:divsChild>
                        <w:div w:id="1866939245">
                          <w:marLeft w:val="0"/>
                          <w:marRight w:val="0"/>
                          <w:marTop w:val="0"/>
                          <w:marBottom w:val="0"/>
                          <w:divBdr>
                            <w:top w:val="none" w:sz="0" w:space="0" w:color="auto"/>
                            <w:left w:val="none" w:sz="0" w:space="0" w:color="auto"/>
                            <w:bottom w:val="none" w:sz="0" w:space="0" w:color="auto"/>
                            <w:right w:val="none" w:sz="0" w:space="0" w:color="auto"/>
                          </w:divBdr>
                          <w:divsChild>
                            <w:div w:id="6493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412623">
      <w:bodyDiv w:val="1"/>
      <w:marLeft w:val="0"/>
      <w:marRight w:val="0"/>
      <w:marTop w:val="0"/>
      <w:marBottom w:val="0"/>
      <w:divBdr>
        <w:top w:val="none" w:sz="0" w:space="0" w:color="auto"/>
        <w:left w:val="none" w:sz="0" w:space="0" w:color="auto"/>
        <w:bottom w:val="none" w:sz="0" w:space="0" w:color="auto"/>
        <w:right w:val="none" w:sz="0" w:space="0" w:color="auto"/>
      </w:divBdr>
    </w:div>
    <w:div w:id="871188022">
      <w:bodyDiv w:val="1"/>
      <w:marLeft w:val="0"/>
      <w:marRight w:val="0"/>
      <w:marTop w:val="0"/>
      <w:marBottom w:val="0"/>
      <w:divBdr>
        <w:top w:val="none" w:sz="0" w:space="0" w:color="auto"/>
        <w:left w:val="none" w:sz="0" w:space="0" w:color="auto"/>
        <w:bottom w:val="none" w:sz="0" w:space="0" w:color="auto"/>
        <w:right w:val="none" w:sz="0" w:space="0" w:color="auto"/>
      </w:divBdr>
    </w:div>
    <w:div w:id="923957238">
      <w:bodyDiv w:val="1"/>
      <w:marLeft w:val="0"/>
      <w:marRight w:val="0"/>
      <w:marTop w:val="0"/>
      <w:marBottom w:val="0"/>
      <w:divBdr>
        <w:top w:val="none" w:sz="0" w:space="0" w:color="auto"/>
        <w:left w:val="none" w:sz="0" w:space="0" w:color="auto"/>
        <w:bottom w:val="none" w:sz="0" w:space="0" w:color="auto"/>
        <w:right w:val="none" w:sz="0" w:space="0" w:color="auto"/>
      </w:divBdr>
    </w:div>
    <w:div w:id="933050750">
      <w:bodyDiv w:val="1"/>
      <w:marLeft w:val="0"/>
      <w:marRight w:val="0"/>
      <w:marTop w:val="0"/>
      <w:marBottom w:val="0"/>
      <w:divBdr>
        <w:top w:val="none" w:sz="0" w:space="0" w:color="auto"/>
        <w:left w:val="none" w:sz="0" w:space="0" w:color="auto"/>
        <w:bottom w:val="none" w:sz="0" w:space="0" w:color="auto"/>
        <w:right w:val="none" w:sz="0" w:space="0" w:color="auto"/>
      </w:divBdr>
      <w:divsChild>
        <w:div w:id="243493529">
          <w:marLeft w:val="0"/>
          <w:marRight w:val="0"/>
          <w:marTop w:val="0"/>
          <w:marBottom w:val="0"/>
          <w:divBdr>
            <w:top w:val="single" w:sz="2" w:space="0" w:color="auto"/>
            <w:left w:val="single" w:sz="2" w:space="4" w:color="auto"/>
            <w:bottom w:val="single" w:sz="2" w:space="0" w:color="auto"/>
            <w:right w:val="single" w:sz="2" w:space="4" w:color="auto"/>
          </w:divBdr>
        </w:div>
        <w:div w:id="401870664">
          <w:marLeft w:val="0"/>
          <w:marRight w:val="0"/>
          <w:marTop w:val="0"/>
          <w:marBottom w:val="0"/>
          <w:divBdr>
            <w:top w:val="single" w:sz="2" w:space="0" w:color="auto"/>
            <w:left w:val="single" w:sz="2" w:space="4" w:color="auto"/>
            <w:bottom w:val="single" w:sz="2" w:space="0" w:color="auto"/>
            <w:right w:val="single" w:sz="2" w:space="4" w:color="auto"/>
          </w:divBdr>
        </w:div>
        <w:div w:id="825049653">
          <w:marLeft w:val="0"/>
          <w:marRight w:val="0"/>
          <w:marTop w:val="0"/>
          <w:marBottom w:val="0"/>
          <w:divBdr>
            <w:top w:val="single" w:sz="2" w:space="0" w:color="auto"/>
            <w:left w:val="single" w:sz="2" w:space="4" w:color="auto"/>
            <w:bottom w:val="single" w:sz="2" w:space="0" w:color="auto"/>
            <w:right w:val="single" w:sz="2" w:space="4" w:color="auto"/>
          </w:divBdr>
        </w:div>
        <w:div w:id="942877549">
          <w:marLeft w:val="0"/>
          <w:marRight w:val="0"/>
          <w:marTop w:val="0"/>
          <w:marBottom w:val="0"/>
          <w:divBdr>
            <w:top w:val="single" w:sz="2" w:space="0" w:color="auto"/>
            <w:left w:val="single" w:sz="2" w:space="4" w:color="auto"/>
            <w:bottom w:val="single" w:sz="2" w:space="0" w:color="auto"/>
            <w:right w:val="single" w:sz="2" w:space="4" w:color="auto"/>
          </w:divBdr>
        </w:div>
        <w:div w:id="1199709053">
          <w:marLeft w:val="0"/>
          <w:marRight w:val="0"/>
          <w:marTop w:val="0"/>
          <w:marBottom w:val="0"/>
          <w:divBdr>
            <w:top w:val="single" w:sz="2" w:space="0" w:color="auto"/>
            <w:left w:val="single" w:sz="2" w:space="4" w:color="auto"/>
            <w:bottom w:val="single" w:sz="2" w:space="0" w:color="auto"/>
            <w:right w:val="single" w:sz="2" w:space="4" w:color="auto"/>
          </w:divBdr>
        </w:div>
        <w:div w:id="1365132579">
          <w:marLeft w:val="0"/>
          <w:marRight w:val="0"/>
          <w:marTop w:val="0"/>
          <w:marBottom w:val="0"/>
          <w:divBdr>
            <w:top w:val="single" w:sz="2" w:space="0" w:color="auto"/>
            <w:left w:val="single" w:sz="2" w:space="4" w:color="auto"/>
            <w:bottom w:val="single" w:sz="2" w:space="0" w:color="auto"/>
            <w:right w:val="single" w:sz="2" w:space="4" w:color="auto"/>
          </w:divBdr>
        </w:div>
      </w:divsChild>
    </w:div>
    <w:div w:id="935794145">
      <w:bodyDiv w:val="1"/>
      <w:marLeft w:val="0"/>
      <w:marRight w:val="0"/>
      <w:marTop w:val="0"/>
      <w:marBottom w:val="0"/>
      <w:divBdr>
        <w:top w:val="none" w:sz="0" w:space="0" w:color="auto"/>
        <w:left w:val="none" w:sz="0" w:space="0" w:color="auto"/>
        <w:bottom w:val="none" w:sz="0" w:space="0" w:color="auto"/>
        <w:right w:val="none" w:sz="0" w:space="0" w:color="auto"/>
      </w:divBdr>
    </w:div>
    <w:div w:id="952595926">
      <w:bodyDiv w:val="1"/>
      <w:marLeft w:val="0"/>
      <w:marRight w:val="0"/>
      <w:marTop w:val="0"/>
      <w:marBottom w:val="0"/>
      <w:divBdr>
        <w:top w:val="none" w:sz="0" w:space="0" w:color="auto"/>
        <w:left w:val="none" w:sz="0" w:space="0" w:color="auto"/>
        <w:bottom w:val="none" w:sz="0" w:space="0" w:color="auto"/>
        <w:right w:val="none" w:sz="0" w:space="0" w:color="auto"/>
      </w:divBdr>
    </w:div>
    <w:div w:id="964576813">
      <w:bodyDiv w:val="1"/>
      <w:marLeft w:val="0"/>
      <w:marRight w:val="0"/>
      <w:marTop w:val="0"/>
      <w:marBottom w:val="0"/>
      <w:divBdr>
        <w:top w:val="none" w:sz="0" w:space="0" w:color="auto"/>
        <w:left w:val="none" w:sz="0" w:space="0" w:color="auto"/>
        <w:bottom w:val="none" w:sz="0" w:space="0" w:color="auto"/>
        <w:right w:val="none" w:sz="0" w:space="0" w:color="auto"/>
      </w:divBdr>
    </w:div>
    <w:div w:id="978992707">
      <w:bodyDiv w:val="1"/>
      <w:marLeft w:val="0"/>
      <w:marRight w:val="0"/>
      <w:marTop w:val="0"/>
      <w:marBottom w:val="0"/>
      <w:divBdr>
        <w:top w:val="none" w:sz="0" w:space="0" w:color="auto"/>
        <w:left w:val="none" w:sz="0" w:space="0" w:color="auto"/>
        <w:bottom w:val="none" w:sz="0" w:space="0" w:color="auto"/>
        <w:right w:val="none" w:sz="0" w:space="0" w:color="auto"/>
      </w:divBdr>
    </w:div>
    <w:div w:id="985478908">
      <w:bodyDiv w:val="1"/>
      <w:marLeft w:val="0"/>
      <w:marRight w:val="0"/>
      <w:marTop w:val="0"/>
      <w:marBottom w:val="0"/>
      <w:divBdr>
        <w:top w:val="none" w:sz="0" w:space="0" w:color="auto"/>
        <w:left w:val="none" w:sz="0" w:space="0" w:color="auto"/>
        <w:bottom w:val="none" w:sz="0" w:space="0" w:color="auto"/>
        <w:right w:val="none" w:sz="0" w:space="0" w:color="auto"/>
      </w:divBdr>
    </w:div>
    <w:div w:id="987243634">
      <w:bodyDiv w:val="1"/>
      <w:marLeft w:val="0"/>
      <w:marRight w:val="0"/>
      <w:marTop w:val="0"/>
      <w:marBottom w:val="0"/>
      <w:divBdr>
        <w:top w:val="none" w:sz="0" w:space="0" w:color="auto"/>
        <w:left w:val="none" w:sz="0" w:space="0" w:color="auto"/>
        <w:bottom w:val="none" w:sz="0" w:space="0" w:color="auto"/>
        <w:right w:val="none" w:sz="0" w:space="0" w:color="auto"/>
      </w:divBdr>
      <w:divsChild>
        <w:div w:id="1939488410">
          <w:marLeft w:val="0"/>
          <w:marRight w:val="0"/>
          <w:marTop w:val="0"/>
          <w:marBottom w:val="0"/>
          <w:divBdr>
            <w:top w:val="none" w:sz="0" w:space="0" w:color="auto"/>
            <w:left w:val="none" w:sz="0" w:space="0" w:color="auto"/>
            <w:bottom w:val="none" w:sz="0" w:space="0" w:color="auto"/>
            <w:right w:val="none" w:sz="0" w:space="0" w:color="auto"/>
          </w:divBdr>
          <w:divsChild>
            <w:div w:id="1580945877">
              <w:marLeft w:val="0"/>
              <w:marRight w:val="0"/>
              <w:marTop w:val="0"/>
              <w:marBottom w:val="0"/>
              <w:divBdr>
                <w:top w:val="none" w:sz="0" w:space="0" w:color="auto"/>
                <w:left w:val="none" w:sz="0" w:space="0" w:color="auto"/>
                <w:bottom w:val="none" w:sz="0" w:space="0" w:color="auto"/>
                <w:right w:val="none" w:sz="0" w:space="0" w:color="auto"/>
              </w:divBdr>
              <w:divsChild>
                <w:div w:id="2074886298">
                  <w:marLeft w:val="0"/>
                  <w:marRight w:val="0"/>
                  <w:marTop w:val="0"/>
                  <w:marBottom w:val="0"/>
                  <w:divBdr>
                    <w:top w:val="none" w:sz="0" w:space="0" w:color="auto"/>
                    <w:left w:val="none" w:sz="0" w:space="0" w:color="auto"/>
                    <w:bottom w:val="none" w:sz="0" w:space="0" w:color="auto"/>
                    <w:right w:val="none" w:sz="0" w:space="0" w:color="auto"/>
                  </w:divBdr>
                  <w:divsChild>
                    <w:div w:id="1443843924">
                      <w:marLeft w:val="0"/>
                      <w:marRight w:val="0"/>
                      <w:marTop w:val="0"/>
                      <w:marBottom w:val="0"/>
                      <w:divBdr>
                        <w:top w:val="none" w:sz="0" w:space="0" w:color="auto"/>
                        <w:left w:val="none" w:sz="0" w:space="0" w:color="auto"/>
                        <w:bottom w:val="none" w:sz="0" w:space="0" w:color="auto"/>
                        <w:right w:val="none" w:sz="0" w:space="0" w:color="auto"/>
                      </w:divBdr>
                      <w:divsChild>
                        <w:div w:id="679939836">
                          <w:marLeft w:val="0"/>
                          <w:marRight w:val="0"/>
                          <w:marTop w:val="0"/>
                          <w:marBottom w:val="0"/>
                          <w:divBdr>
                            <w:top w:val="none" w:sz="0" w:space="0" w:color="auto"/>
                            <w:left w:val="none" w:sz="0" w:space="0" w:color="auto"/>
                            <w:bottom w:val="none" w:sz="0" w:space="0" w:color="auto"/>
                            <w:right w:val="none" w:sz="0" w:space="0" w:color="auto"/>
                          </w:divBdr>
                          <w:divsChild>
                            <w:div w:id="11949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97984">
      <w:bodyDiv w:val="1"/>
      <w:marLeft w:val="0"/>
      <w:marRight w:val="0"/>
      <w:marTop w:val="0"/>
      <w:marBottom w:val="0"/>
      <w:divBdr>
        <w:top w:val="none" w:sz="0" w:space="0" w:color="auto"/>
        <w:left w:val="none" w:sz="0" w:space="0" w:color="auto"/>
        <w:bottom w:val="none" w:sz="0" w:space="0" w:color="auto"/>
        <w:right w:val="none" w:sz="0" w:space="0" w:color="auto"/>
      </w:divBdr>
    </w:div>
    <w:div w:id="1057583226">
      <w:bodyDiv w:val="1"/>
      <w:marLeft w:val="0"/>
      <w:marRight w:val="0"/>
      <w:marTop w:val="0"/>
      <w:marBottom w:val="0"/>
      <w:divBdr>
        <w:top w:val="none" w:sz="0" w:space="0" w:color="auto"/>
        <w:left w:val="none" w:sz="0" w:space="0" w:color="auto"/>
        <w:bottom w:val="none" w:sz="0" w:space="0" w:color="auto"/>
        <w:right w:val="none" w:sz="0" w:space="0" w:color="auto"/>
      </w:divBdr>
    </w:div>
    <w:div w:id="1067459202">
      <w:bodyDiv w:val="1"/>
      <w:marLeft w:val="0"/>
      <w:marRight w:val="0"/>
      <w:marTop w:val="0"/>
      <w:marBottom w:val="0"/>
      <w:divBdr>
        <w:top w:val="none" w:sz="0" w:space="0" w:color="auto"/>
        <w:left w:val="none" w:sz="0" w:space="0" w:color="auto"/>
        <w:bottom w:val="none" w:sz="0" w:space="0" w:color="auto"/>
        <w:right w:val="none" w:sz="0" w:space="0" w:color="auto"/>
      </w:divBdr>
    </w:div>
    <w:div w:id="1075514513">
      <w:bodyDiv w:val="1"/>
      <w:marLeft w:val="0"/>
      <w:marRight w:val="0"/>
      <w:marTop w:val="0"/>
      <w:marBottom w:val="0"/>
      <w:divBdr>
        <w:top w:val="none" w:sz="0" w:space="0" w:color="auto"/>
        <w:left w:val="none" w:sz="0" w:space="0" w:color="auto"/>
        <w:bottom w:val="none" w:sz="0" w:space="0" w:color="auto"/>
        <w:right w:val="none" w:sz="0" w:space="0" w:color="auto"/>
      </w:divBdr>
      <w:divsChild>
        <w:div w:id="1696299595">
          <w:marLeft w:val="0"/>
          <w:marRight w:val="0"/>
          <w:marTop w:val="0"/>
          <w:marBottom w:val="0"/>
          <w:divBdr>
            <w:top w:val="single" w:sz="2" w:space="0" w:color="auto"/>
            <w:left w:val="single" w:sz="2" w:space="4" w:color="auto"/>
            <w:bottom w:val="single" w:sz="2" w:space="0" w:color="auto"/>
            <w:right w:val="single" w:sz="2" w:space="4" w:color="auto"/>
          </w:divBdr>
        </w:div>
        <w:div w:id="1884319857">
          <w:marLeft w:val="0"/>
          <w:marRight w:val="0"/>
          <w:marTop w:val="0"/>
          <w:marBottom w:val="0"/>
          <w:divBdr>
            <w:top w:val="single" w:sz="2" w:space="0" w:color="auto"/>
            <w:left w:val="single" w:sz="2" w:space="4" w:color="auto"/>
            <w:bottom w:val="single" w:sz="2" w:space="0" w:color="auto"/>
            <w:right w:val="single" w:sz="2" w:space="4" w:color="auto"/>
          </w:divBdr>
        </w:div>
      </w:divsChild>
    </w:div>
    <w:div w:id="1078091592">
      <w:bodyDiv w:val="1"/>
      <w:marLeft w:val="0"/>
      <w:marRight w:val="0"/>
      <w:marTop w:val="0"/>
      <w:marBottom w:val="0"/>
      <w:divBdr>
        <w:top w:val="none" w:sz="0" w:space="0" w:color="auto"/>
        <w:left w:val="none" w:sz="0" w:space="0" w:color="auto"/>
        <w:bottom w:val="none" w:sz="0" w:space="0" w:color="auto"/>
        <w:right w:val="none" w:sz="0" w:space="0" w:color="auto"/>
      </w:divBdr>
    </w:div>
    <w:div w:id="1085103554">
      <w:bodyDiv w:val="1"/>
      <w:marLeft w:val="0"/>
      <w:marRight w:val="0"/>
      <w:marTop w:val="0"/>
      <w:marBottom w:val="0"/>
      <w:divBdr>
        <w:top w:val="none" w:sz="0" w:space="0" w:color="auto"/>
        <w:left w:val="none" w:sz="0" w:space="0" w:color="auto"/>
        <w:bottom w:val="none" w:sz="0" w:space="0" w:color="auto"/>
        <w:right w:val="none" w:sz="0" w:space="0" w:color="auto"/>
      </w:divBdr>
      <w:divsChild>
        <w:div w:id="110318433">
          <w:marLeft w:val="0"/>
          <w:marRight w:val="0"/>
          <w:marTop w:val="0"/>
          <w:marBottom w:val="0"/>
          <w:divBdr>
            <w:top w:val="single" w:sz="2" w:space="0" w:color="auto"/>
            <w:left w:val="single" w:sz="2" w:space="4" w:color="auto"/>
            <w:bottom w:val="single" w:sz="2" w:space="0" w:color="auto"/>
            <w:right w:val="single" w:sz="2" w:space="4" w:color="auto"/>
          </w:divBdr>
        </w:div>
        <w:div w:id="1122068238">
          <w:marLeft w:val="0"/>
          <w:marRight w:val="0"/>
          <w:marTop w:val="0"/>
          <w:marBottom w:val="0"/>
          <w:divBdr>
            <w:top w:val="single" w:sz="2" w:space="0" w:color="auto"/>
            <w:left w:val="single" w:sz="2" w:space="4" w:color="auto"/>
            <w:bottom w:val="single" w:sz="2" w:space="0" w:color="auto"/>
            <w:right w:val="single" w:sz="2" w:space="4" w:color="auto"/>
          </w:divBdr>
        </w:div>
      </w:divsChild>
    </w:div>
    <w:div w:id="1090542416">
      <w:bodyDiv w:val="1"/>
      <w:marLeft w:val="0"/>
      <w:marRight w:val="0"/>
      <w:marTop w:val="0"/>
      <w:marBottom w:val="0"/>
      <w:divBdr>
        <w:top w:val="none" w:sz="0" w:space="0" w:color="auto"/>
        <w:left w:val="none" w:sz="0" w:space="0" w:color="auto"/>
        <w:bottom w:val="none" w:sz="0" w:space="0" w:color="auto"/>
        <w:right w:val="none" w:sz="0" w:space="0" w:color="auto"/>
      </w:divBdr>
    </w:div>
    <w:div w:id="1108550259">
      <w:bodyDiv w:val="1"/>
      <w:marLeft w:val="0"/>
      <w:marRight w:val="0"/>
      <w:marTop w:val="0"/>
      <w:marBottom w:val="0"/>
      <w:divBdr>
        <w:top w:val="none" w:sz="0" w:space="0" w:color="auto"/>
        <w:left w:val="none" w:sz="0" w:space="0" w:color="auto"/>
        <w:bottom w:val="none" w:sz="0" w:space="0" w:color="auto"/>
        <w:right w:val="none" w:sz="0" w:space="0" w:color="auto"/>
      </w:divBdr>
      <w:divsChild>
        <w:div w:id="735206959">
          <w:marLeft w:val="0"/>
          <w:marRight w:val="0"/>
          <w:marTop w:val="0"/>
          <w:marBottom w:val="0"/>
          <w:divBdr>
            <w:top w:val="single" w:sz="2" w:space="0" w:color="auto"/>
            <w:left w:val="single" w:sz="2" w:space="4" w:color="auto"/>
            <w:bottom w:val="single" w:sz="2" w:space="0" w:color="auto"/>
            <w:right w:val="single" w:sz="2" w:space="4" w:color="auto"/>
          </w:divBdr>
        </w:div>
        <w:div w:id="1418015837">
          <w:marLeft w:val="0"/>
          <w:marRight w:val="0"/>
          <w:marTop w:val="0"/>
          <w:marBottom w:val="0"/>
          <w:divBdr>
            <w:top w:val="single" w:sz="2" w:space="0" w:color="auto"/>
            <w:left w:val="single" w:sz="2" w:space="4" w:color="auto"/>
            <w:bottom w:val="single" w:sz="2" w:space="0" w:color="auto"/>
            <w:right w:val="single" w:sz="2" w:space="4" w:color="auto"/>
          </w:divBdr>
        </w:div>
      </w:divsChild>
    </w:div>
    <w:div w:id="1152677394">
      <w:bodyDiv w:val="1"/>
      <w:marLeft w:val="0"/>
      <w:marRight w:val="0"/>
      <w:marTop w:val="0"/>
      <w:marBottom w:val="0"/>
      <w:divBdr>
        <w:top w:val="none" w:sz="0" w:space="0" w:color="auto"/>
        <w:left w:val="none" w:sz="0" w:space="0" w:color="auto"/>
        <w:bottom w:val="none" w:sz="0" w:space="0" w:color="auto"/>
        <w:right w:val="none" w:sz="0" w:space="0" w:color="auto"/>
      </w:divBdr>
    </w:div>
    <w:div w:id="1189375611">
      <w:bodyDiv w:val="1"/>
      <w:marLeft w:val="0"/>
      <w:marRight w:val="0"/>
      <w:marTop w:val="0"/>
      <w:marBottom w:val="0"/>
      <w:divBdr>
        <w:top w:val="none" w:sz="0" w:space="0" w:color="auto"/>
        <w:left w:val="none" w:sz="0" w:space="0" w:color="auto"/>
        <w:bottom w:val="none" w:sz="0" w:space="0" w:color="auto"/>
        <w:right w:val="none" w:sz="0" w:space="0" w:color="auto"/>
      </w:divBdr>
    </w:div>
    <w:div w:id="1202137109">
      <w:bodyDiv w:val="1"/>
      <w:marLeft w:val="0"/>
      <w:marRight w:val="0"/>
      <w:marTop w:val="0"/>
      <w:marBottom w:val="0"/>
      <w:divBdr>
        <w:top w:val="none" w:sz="0" w:space="0" w:color="auto"/>
        <w:left w:val="none" w:sz="0" w:space="0" w:color="auto"/>
        <w:bottom w:val="none" w:sz="0" w:space="0" w:color="auto"/>
        <w:right w:val="none" w:sz="0" w:space="0" w:color="auto"/>
      </w:divBdr>
    </w:div>
    <w:div w:id="1209998946">
      <w:bodyDiv w:val="1"/>
      <w:marLeft w:val="0"/>
      <w:marRight w:val="0"/>
      <w:marTop w:val="0"/>
      <w:marBottom w:val="0"/>
      <w:divBdr>
        <w:top w:val="none" w:sz="0" w:space="0" w:color="auto"/>
        <w:left w:val="none" w:sz="0" w:space="0" w:color="auto"/>
        <w:bottom w:val="none" w:sz="0" w:space="0" w:color="auto"/>
        <w:right w:val="none" w:sz="0" w:space="0" w:color="auto"/>
      </w:divBdr>
    </w:div>
    <w:div w:id="1223061820">
      <w:bodyDiv w:val="1"/>
      <w:marLeft w:val="0"/>
      <w:marRight w:val="0"/>
      <w:marTop w:val="0"/>
      <w:marBottom w:val="0"/>
      <w:divBdr>
        <w:top w:val="none" w:sz="0" w:space="0" w:color="auto"/>
        <w:left w:val="none" w:sz="0" w:space="0" w:color="auto"/>
        <w:bottom w:val="none" w:sz="0" w:space="0" w:color="auto"/>
        <w:right w:val="none" w:sz="0" w:space="0" w:color="auto"/>
      </w:divBdr>
    </w:div>
    <w:div w:id="1229534171">
      <w:bodyDiv w:val="1"/>
      <w:marLeft w:val="0"/>
      <w:marRight w:val="0"/>
      <w:marTop w:val="0"/>
      <w:marBottom w:val="0"/>
      <w:divBdr>
        <w:top w:val="none" w:sz="0" w:space="0" w:color="auto"/>
        <w:left w:val="none" w:sz="0" w:space="0" w:color="auto"/>
        <w:bottom w:val="none" w:sz="0" w:space="0" w:color="auto"/>
        <w:right w:val="none" w:sz="0" w:space="0" w:color="auto"/>
      </w:divBdr>
      <w:divsChild>
        <w:div w:id="1793474573">
          <w:marLeft w:val="0"/>
          <w:marRight w:val="0"/>
          <w:marTop w:val="0"/>
          <w:marBottom w:val="0"/>
          <w:divBdr>
            <w:top w:val="single" w:sz="2" w:space="0" w:color="auto"/>
            <w:left w:val="single" w:sz="2" w:space="4" w:color="auto"/>
            <w:bottom w:val="single" w:sz="2" w:space="0" w:color="auto"/>
            <w:right w:val="single" w:sz="2" w:space="4" w:color="auto"/>
          </w:divBdr>
        </w:div>
      </w:divsChild>
    </w:div>
    <w:div w:id="1261986381">
      <w:bodyDiv w:val="1"/>
      <w:marLeft w:val="0"/>
      <w:marRight w:val="0"/>
      <w:marTop w:val="0"/>
      <w:marBottom w:val="0"/>
      <w:divBdr>
        <w:top w:val="none" w:sz="0" w:space="0" w:color="auto"/>
        <w:left w:val="none" w:sz="0" w:space="0" w:color="auto"/>
        <w:bottom w:val="none" w:sz="0" w:space="0" w:color="auto"/>
        <w:right w:val="none" w:sz="0" w:space="0" w:color="auto"/>
      </w:divBdr>
    </w:div>
    <w:div w:id="1270235379">
      <w:bodyDiv w:val="1"/>
      <w:marLeft w:val="0"/>
      <w:marRight w:val="0"/>
      <w:marTop w:val="0"/>
      <w:marBottom w:val="0"/>
      <w:divBdr>
        <w:top w:val="none" w:sz="0" w:space="0" w:color="auto"/>
        <w:left w:val="none" w:sz="0" w:space="0" w:color="auto"/>
        <w:bottom w:val="none" w:sz="0" w:space="0" w:color="auto"/>
        <w:right w:val="none" w:sz="0" w:space="0" w:color="auto"/>
      </w:divBdr>
    </w:div>
    <w:div w:id="1271427402">
      <w:bodyDiv w:val="1"/>
      <w:marLeft w:val="0"/>
      <w:marRight w:val="0"/>
      <w:marTop w:val="0"/>
      <w:marBottom w:val="0"/>
      <w:divBdr>
        <w:top w:val="none" w:sz="0" w:space="0" w:color="auto"/>
        <w:left w:val="none" w:sz="0" w:space="0" w:color="auto"/>
        <w:bottom w:val="none" w:sz="0" w:space="0" w:color="auto"/>
        <w:right w:val="none" w:sz="0" w:space="0" w:color="auto"/>
      </w:divBdr>
    </w:div>
    <w:div w:id="1276133104">
      <w:bodyDiv w:val="1"/>
      <w:marLeft w:val="0"/>
      <w:marRight w:val="0"/>
      <w:marTop w:val="0"/>
      <w:marBottom w:val="0"/>
      <w:divBdr>
        <w:top w:val="none" w:sz="0" w:space="0" w:color="auto"/>
        <w:left w:val="none" w:sz="0" w:space="0" w:color="auto"/>
        <w:bottom w:val="none" w:sz="0" w:space="0" w:color="auto"/>
        <w:right w:val="none" w:sz="0" w:space="0" w:color="auto"/>
      </w:divBdr>
    </w:div>
    <w:div w:id="1278871473">
      <w:bodyDiv w:val="1"/>
      <w:marLeft w:val="0"/>
      <w:marRight w:val="0"/>
      <w:marTop w:val="0"/>
      <w:marBottom w:val="0"/>
      <w:divBdr>
        <w:top w:val="none" w:sz="0" w:space="0" w:color="auto"/>
        <w:left w:val="none" w:sz="0" w:space="0" w:color="auto"/>
        <w:bottom w:val="none" w:sz="0" w:space="0" w:color="auto"/>
        <w:right w:val="none" w:sz="0" w:space="0" w:color="auto"/>
      </w:divBdr>
    </w:div>
    <w:div w:id="1281261107">
      <w:bodyDiv w:val="1"/>
      <w:marLeft w:val="0"/>
      <w:marRight w:val="0"/>
      <w:marTop w:val="0"/>
      <w:marBottom w:val="0"/>
      <w:divBdr>
        <w:top w:val="none" w:sz="0" w:space="0" w:color="auto"/>
        <w:left w:val="none" w:sz="0" w:space="0" w:color="auto"/>
        <w:bottom w:val="none" w:sz="0" w:space="0" w:color="auto"/>
        <w:right w:val="none" w:sz="0" w:space="0" w:color="auto"/>
      </w:divBdr>
    </w:div>
    <w:div w:id="1288513937">
      <w:bodyDiv w:val="1"/>
      <w:marLeft w:val="0"/>
      <w:marRight w:val="0"/>
      <w:marTop w:val="0"/>
      <w:marBottom w:val="0"/>
      <w:divBdr>
        <w:top w:val="none" w:sz="0" w:space="0" w:color="auto"/>
        <w:left w:val="none" w:sz="0" w:space="0" w:color="auto"/>
        <w:bottom w:val="none" w:sz="0" w:space="0" w:color="auto"/>
        <w:right w:val="none" w:sz="0" w:space="0" w:color="auto"/>
      </w:divBdr>
      <w:divsChild>
        <w:div w:id="661390715">
          <w:marLeft w:val="0"/>
          <w:marRight w:val="0"/>
          <w:marTop w:val="0"/>
          <w:marBottom w:val="0"/>
          <w:divBdr>
            <w:top w:val="none" w:sz="0" w:space="0" w:color="auto"/>
            <w:left w:val="none" w:sz="0" w:space="0" w:color="auto"/>
            <w:bottom w:val="none" w:sz="0" w:space="0" w:color="auto"/>
            <w:right w:val="none" w:sz="0" w:space="0" w:color="auto"/>
          </w:divBdr>
          <w:divsChild>
            <w:div w:id="1440181673">
              <w:marLeft w:val="0"/>
              <w:marRight w:val="0"/>
              <w:marTop w:val="0"/>
              <w:marBottom w:val="0"/>
              <w:divBdr>
                <w:top w:val="none" w:sz="0" w:space="0" w:color="auto"/>
                <w:left w:val="none" w:sz="0" w:space="0" w:color="auto"/>
                <w:bottom w:val="none" w:sz="0" w:space="0" w:color="auto"/>
                <w:right w:val="none" w:sz="0" w:space="0" w:color="auto"/>
              </w:divBdr>
              <w:divsChild>
                <w:div w:id="510026467">
                  <w:marLeft w:val="0"/>
                  <w:marRight w:val="0"/>
                  <w:marTop w:val="0"/>
                  <w:marBottom w:val="0"/>
                  <w:divBdr>
                    <w:top w:val="none" w:sz="0" w:space="0" w:color="auto"/>
                    <w:left w:val="none" w:sz="0" w:space="0" w:color="auto"/>
                    <w:bottom w:val="none" w:sz="0" w:space="0" w:color="auto"/>
                    <w:right w:val="none" w:sz="0" w:space="0" w:color="auto"/>
                  </w:divBdr>
                  <w:divsChild>
                    <w:div w:id="2094351699">
                      <w:marLeft w:val="0"/>
                      <w:marRight w:val="0"/>
                      <w:marTop w:val="0"/>
                      <w:marBottom w:val="0"/>
                      <w:divBdr>
                        <w:top w:val="none" w:sz="0" w:space="0" w:color="auto"/>
                        <w:left w:val="none" w:sz="0" w:space="0" w:color="auto"/>
                        <w:bottom w:val="none" w:sz="0" w:space="0" w:color="auto"/>
                        <w:right w:val="none" w:sz="0" w:space="0" w:color="auto"/>
                      </w:divBdr>
                      <w:divsChild>
                        <w:div w:id="1427919247">
                          <w:marLeft w:val="0"/>
                          <w:marRight w:val="0"/>
                          <w:marTop w:val="0"/>
                          <w:marBottom w:val="0"/>
                          <w:divBdr>
                            <w:top w:val="none" w:sz="0" w:space="0" w:color="auto"/>
                            <w:left w:val="none" w:sz="0" w:space="0" w:color="auto"/>
                            <w:bottom w:val="none" w:sz="0" w:space="0" w:color="auto"/>
                            <w:right w:val="none" w:sz="0" w:space="0" w:color="auto"/>
                          </w:divBdr>
                          <w:divsChild>
                            <w:div w:id="20268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513436">
      <w:bodyDiv w:val="1"/>
      <w:marLeft w:val="0"/>
      <w:marRight w:val="0"/>
      <w:marTop w:val="0"/>
      <w:marBottom w:val="0"/>
      <w:divBdr>
        <w:top w:val="none" w:sz="0" w:space="0" w:color="auto"/>
        <w:left w:val="none" w:sz="0" w:space="0" w:color="auto"/>
        <w:bottom w:val="none" w:sz="0" w:space="0" w:color="auto"/>
        <w:right w:val="none" w:sz="0" w:space="0" w:color="auto"/>
      </w:divBdr>
    </w:div>
    <w:div w:id="1290940685">
      <w:bodyDiv w:val="1"/>
      <w:marLeft w:val="0"/>
      <w:marRight w:val="0"/>
      <w:marTop w:val="0"/>
      <w:marBottom w:val="0"/>
      <w:divBdr>
        <w:top w:val="none" w:sz="0" w:space="0" w:color="auto"/>
        <w:left w:val="none" w:sz="0" w:space="0" w:color="auto"/>
        <w:bottom w:val="none" w:sz="0" w:space="0" w:color="auto"/>
        <w:right w:val="none" w:sz="0" w:space="0" w:color="auto"/>
      </w:divBdr>
    </w:div>
    <w:div w:id="1304388183">
      <w:bodyDiv w:val="1"/>
      <w:marLeft w:val="0"/>
      <w:marRight w:val="0"/>
      <w:marTop w:val="0"/>
      <w:marBottom w:val="0"/>
      <w:divBdr>
        <w:top w:val="none" w:sz="0" w:space="0" w:color="auto"/>
        <w:left w:val="none" w:sz="0" w:space="0" w:color="auto"/>
        <w:bottom w:val="none" w:sz="0" w:space="0" w:color="auto"/>
        <w:right w:val="none" w:sz="0" w:space="0" w:color="auto"/>
      </w:divBdr>
    </w:div>
    <w:div w:id="1325476032">
      <w:bodyDiv w:val="1"/>
      <w:marLeft w:val="0"/>
      <w:marRight w:val="0"/>
      <w:marTop w:val="0"/>
      <w:marBottom w:val="0"/>
      <w:divBdr>
        <w:top w:val="none" w:sz="0" w:space="0" w:color="auto"/>
        <w:left w:val="none" w:sz="0" w:space="0" w:color="auto"/>
        <w:bottom w:val="none" w:sz="0" w:space="0" w:color="auto"/>
        <w:right w:val="none" w:sz="0" w:space="0" w:color="auto"/>
      </w:divBdr>
    </w:div>
    <w:div w:id="1325820623">
      <w:bodyDiv w:val="1"/>
      <w:marLeft w:val="0"/>
      <w:marRight w:val="0"/>
      <w:marTop w:val="0"/>
      <w:marBottom w:val="0"/>
      <w:divBdr>
        <w:top w:val="none" w:sz="0" w:space="0" w:color="auto"/>
        <w:left w:val="none" w:sz="0" w:space="0" w:color="auto"/>
        <w:bottom w:val="none" w:sz="0" w:space="0" w:color="auto"/>
        <w:right w:val="none" w:sz="0" w:space="0" w:color="auto"/>
      </w:divBdr>
    </w:div>
    <w:div w:id="1331981890">
      <w:bodyDiv w:val="1"/>
      <w:marLeft w:val="0"/>
      <w:marRight w:val="0"/>
      <w:marTop w:val="0"/>
      <w:marBottom w:val="0"/>
      <w:divBdr>
        <w:top w:val="none" w:sz="0" w:space="0" w:color="auto"/>
        <w:left w:val="none" w:sz="0" w:space="0" w:color="auto"/>
        <w:bottom w:val="none" w:sz="0" w:space="0" w:color="auto"/>
        <w:right w:val="none" w:sz="0" w:space="0" w:color="auto"/>
      </w:divBdr>
    </w:div>
    <w:div w:id="1336226738">
      <w:bodyDiv w:val="1"/>
      <w:marLeft w:val="0"/>
      <w:marRight w:val="0"/>
      <w:marTop w:val="0"/>
      <w:marBottom w:val="0"/>
      <w:divBdr>
        <w:top w:val="none" w:sz="0" w:space="0" w:color="auto"/>
        <w:left w:val="none" w:sz="0" w:space="0" w:color="auto"/>
        <w:bottom w:val="none" w:sz="0" w:space="0" w:color="auto"/>
        <w:right w:val="none" w:sz="0" w:space="0" w:color="auto"/>
      </w:divBdr>
    </w:div>
    <w:div w:id="1348099591">
      <w:bodyDiv w:val="1"/>
      <w:marLeft w:val="0"/>
      <w:marRight w:val="0"/>
      <w:marTop w:val="0"/>
      <w:marBottom w:val="0"/>
      <w:divBdr>
        <w:top w:val="none" w:sz="0" w:space="0" w:color="auto"/>
        <w:left w:val="none" w:sz="0" w:space="0" w:color="auto"/>
        <w:bottom w:val="none" w:sz="0" w:space="0" w:color="auto"/>
        <w:right w:val="none" w:sz="0" w:space="0" w:color="auto"/>
      </w:divBdr>
    </w:div>
    <w:div w:id="1348482568">
      <w:bodyDiv w:val="1"/>
      <w:marLeft w:val="0"/>
      <w:marRight w:val="0"/>
      <w:marTop w:val="0"/>
      <w:marBottom w:val="0"/>
      <w:divBdr>
        <w:top w:val="none" w:sz="0" w:space="0" w:color="auto"/>
        <w:left w:val="none" w:sz="0" w:space="0" w:color="auto"/>
        <w:bottom w:val="none" w:sz="0" w:space="0" w:color="auto"/>
        <w:right w:val="none" w:sz="0" w:space="0" w:color="auto"/>
      </w:divBdr>
    </w:div>
    <w:div w:id="1376080147">
      <w:bodyDiv w:val="1"/>
      <w:marLeft w:val="0"/>
      <w:marRight w:val="0"/>
      <w:marTop w:val="0"/>
      <w:marBottom w:val="0"/>
      <w:divBdr>
        <w:top w:val="none" w:sz="0" w:space="0" w:color="auto"/>
        <w:left w:val="none" w:sz="0" w:space="0" w:color="auto"/>
        <w:bottom w:val="none" w:sz="0" w:space="0" w:color="auto"/>
        <w:right w:val="none" w:sz="0" w:space="0" w:color="auto"/>
      </w:divBdr>
    </w:div>
    <w:div w:id="1379429344">
      <w:bodyDiv w:val="1"/>
      <w:marLeft w:val="0"/>
      <w:marRight w:val="0"/>
      <w:marTop w:val="0"/>
      <w:marBottom w:val="0"/>
      <w:divBdr>
        <w:top w:val="none" w:sz="0" w:space="0" w:color="auto"/>
        <w:left w:val="none" w:sz="0" w:space="0" w:color="auto"/>
        <w:bottom w:val="none" w:sz="0" w:space="0" w:color="auto"/>
        <w:right w:val="none" w:sz="0" w:space="0" w:color="auto"/>
      </w:divBdr>
    </w:div>
    <w:div w:id="1405253419">
      <w:bodyDiv w:val="1"/>
      <w:marLeft w:val="0"/>
      <w:marRight w:val="0"/>
      <w:marTop w:val="0"/>
      <w:marBottom w:val="0"/>
      <w:divBdr>
        <w:top w:val="none" w:sz="0" w:space="0" w:color="auto"/>
        <w:left w:val="none" w:sz="0" w:space="0" w:color="auto"/>
        <w:bottom w:val="none" w:sz="0" w:space="0" w:color="auto"/>
        <w:right w:val="none" w:sz="0" w:space="0" w:color="auto"/>
      </w:divBdr>
      <w:divsChild>
        <w:div w:id="445806172">
          <w:marLeft w:val="0"/>
          <w:marRight w:val="0"/>
          <w:marTop w:val="0"/>
          <w:marBottom w:val="0"/>
          <w:divBdr>
            <w:top w:val="single" w:sz="2" w:space="0" w:color="auto"/>
            <w:left w:val="single" w:sz="2" w:space="4" w:color="auto"/>
            <w:bottom w:val="single" w:sz="2" w:space="0" w:color="auto"/>
            <w:right w:val="single" w:sz="2" w:space="4" w:color="auto"/>
          </w:divBdr>
        </w:div>
        <w:div w:id="2064674979">
          <w:marLeft w:val="0"/>
          <w:marRight w:val="0"/>
          <w:marTop w:val="0"/>
          <w:marBottom w:val="0"/>
          <w:divBdr>
            <w:top w:val="single" w:sz="2" w:space="0" w:color="auto"/>
            <w:left w:val="single" w:sz="2" w:space="4" w:color="auto"/>
            <w:bottom w:val="single" w:sz="2" w:space="0" w:color="auto"/>
            <w:right w:val="single" w:sz="2" w:space="4" w:color="auto"/>
          </w:divBdr>
        </w:div>
      </w:divsChild>
    </w:div>
    <w:div w:id="1416122793">
      <w:bodyDiv w:val="1"/>
      <w:marLeft w:val="0"/>
      <w:marRight w:val="0"/>
      <w:marTop w:val="0"/>
      <w:marBottom w:val="0"/>
      <w:divBdr>
        <w:top w:val="none" w:sz="0" w:space="0" w:color="auto"/>
        <w:left w:val="none" w:sz="0" w:space="0" w:color="auto"/>
        <w:bottom w:val="none" w:sz="0" w:space="0" w:color="auto"/>
        <w:right w:val="none" w:sz="0" w:space="0" w:color="auto"/>
      </w:divBdr>
    </w:div>
    <w:div w:id="1417094863">
      <w:bodyDiv w:val="1"/>
      <w:marLeft w:val="0"/>
      <w:marRight w:val="0"/>
      <w:marTop w:val="0"/>
      <w:marBottom w:val="0"/>
      <w:divBdr>
        <w:top w:val="none" w:sz="0" w:space="0" w:color="auto"/>
        <w:left w:val="none" w:sz="0" w:space="0" w:color="auto"/>
        <w:bottom w:val="none" w:sz="0" w:space="0" w:color="auto"/>
        <w:right w:val="none" w:sz="0" w:space="0" w:color="auto"/>
      </w:divBdr>
    </w:div>
    <w:div w:id="1421100588">
      <w:bodyDiv w:val="1"/>
      <w:marLeft w:val="0"/>
      <w:marRight w:val="0"/>
      <w:marTop w:val="0"/>
      <w:marBottom w:val="0"/>
      <w:divBdr>
        <w:top w:val="none" w:sz="0" w:space="0" w:color="auto"/>
        <w:left w:val="none" w:sz="0" w:space="0" w:color="auto"/>
        <w:bottom w:val="none" w:sz="0" w:space="0" w:color="auto"/>
        <w:right w:val="none" w:sz="0" w:space="0" w:color="auto"/>
      </w:divBdr>
    </w:div>
    <w:div w:id="1426730546">
      <w:bodyDiv w:val="1"/>
      <w:marLeft w:val="0"/>
      <w:marRight w:val="0"/>
      <w:marTop w:val="0"/>
      <w:marBottom w:val="0"/>
      <w:divBdr>
        <w:top w:val="none" w:sz="0" w:space="0" w:color="auto"/>
        <w:left w:val="none" w:sz="0" w:space="0" w:color="auto"/>
        <w:bottom w:val="none" w:sz="0" w:space="0" w:color="auto"/>
        <w:right w:val="none" w:sz="0" w:space="0" w:color="auto"/>
      </w:divBdr>
    </w:div>
    <w:div w:id="1456020084">
      <w:bodyDiv w:val="1"/>
      <w:marLeft w:val="0"/>
      <w:marRight w:val="0"/>
      <w:marTop w:val="0"/>
      <w:marBottom w:val="0"/>
      <w:divBdr>
        <w:top w:val="none" w:sz="0" w:space="0" w:color="auto"/>
        <w:left w:val="none" w:sz="0" w:space="0" w:color="auto"/>
        <w:bottom w:val="none" w:sz="0" w:space="0" w:color="auto"/>
        <w:right w:val="none" w:sz="0" w:space="0" w:color="auto"/>
      </w:divBdr>
    </w:div>
    <w:div w:id="1466502568">
      <w:bodyDiv w:val="1"/>
      <w:marLeft w:val="0"/>
      <w:marRight w:val="0"/>
      <w:marTop w:val="0"/>
      <w:marBottom w:val="0"/>
      <w:divBdr>
        <w:top w:val="none" w:sz="0" w:space="0" w:color="auto"/>
        <w:left w:val="none" w:sz="0" w:space="0" w:color="auto"/>
        <w:bottom w:val="none" w:sz="0" w:space="0" w:color="auto"/>
        <w:right w:val="none" w:sz="0" w:space="0" w:color="auto"/>
      </w:divBdr>
    </w:div>
    <w:div w:id="1475833235">
      <w:bodyDiv w:val="1"/>
      <w:marLeft w:val="0"/>
      <w:marRight w:val="0"/>
      <w:marTop w:val="0"/>
      <w:marBottom w:val="0"/>
      <w:divBdr>
        <w:top w:val="none" w:sz="0" w:space="0" w:color="auto"/>
        <w:left w:val="none" w:sz="0" w:space="0" w:color="auto"/>
        <w:bottom w:val="none" w:sz="0" w:space="0" w:color="auto"/>
        <w:right w:val="none" w:sz="0" w:space="0" w:color="auto"/>
      </w:divBdr>
    </w:div>
    <w:div w:id="1492217369">
      <w:bodyDiv w:val="1"/>
      <w:marLeft w:val="0"/>
      <w:marRight w:val="0"/>
      <w:marTop w:val="0"/>
      <w:marBottom w:val="0"/>
      <w:divBdr>
        <w:top w:val="none" w:sz="0" w:space="0" w:color="auto"/>
        <w:left w:val="none" w:sz="0" w:space="0" w:color="auto"/>
        <w:bottom w:val="none" w:sz="0" w:space="0" w:color="auto"/>
        <w:right w:val="none" w:sz="0" w:space="0" w:color="auto"/>
      </w:divBdr>
    </w:div>
    <w:div w:id="1496527289">
      <w:bodyDiv w:val="1"/>
      <w:marLeft w:val="0"/>
      <w:marRight w:val="0"/>
      <w:marTop w:val="0"/>
      <w:marBottom w:val="0"/>
      <w:divBdr>
        <w:top w:val="none" w:sz="0" w:space="0" w:color="auto"/>
        <w:left w:val="none" w:sz="0" w:space="0" w:color="auto"/>
        <w:bottom w:val="none" w:sz="0" w:space="0" w:color="auto"/>
        <w:right w:val="none" w:sz="0" w:space="0" w:color="auto"/>
      </w:divBdr>
    </w:div>
    <w:div w:id="1538817326">
      <w:bodyDiv w:val="1"/>
      <w:marLeft w:val="0"/>
      <w:marRight w:val="0"/>
      <w:marTop w:val="0"/>
      <w:marBottom w:val="0"/>
      <w:divBdr>
        <w:top w:val="none" w:sz="0" w:space="0" w:color="auto"/>
        <w:left w:val="none" w:sz="0" w:space="0" w:color="auto"/>
        <w:bottom w:val="none" w:sz="0" w:space="0" w:color="auto"/>
        <w:right w:val="none" w:sz="0" w:space="0" w:color="auto"/>
      </w:divBdr>
    </w:div>
    <w:div w:id="1543708032">
      <w:bodyDiv w:val="1"/>
      <w:marLeft w:val="0"/>
      <w:marRight w:val="0"/>
      <w:marTop w:val="0"/>
      <w:marBottom w:val="0"/>
      <w:divBdr>
        <w:top w:val="none" w:sz="0" w:space="0" w:color="auto"/>
        <w:left w:val="none" w:sz="0" w:space="0" w:color="auto"/>
        <w:bottom w:val="none" w:sz="0" w:space="0" w:color="auto"/>
        <w:right w:val="none" w:sz="0" w:space="0" w:color="auto"/>
      </w:divBdr>
    </w:div>
    <w:div w:id="1599367952">
      <w:bodyDiv w:val="1"/>
      <w:marLeft w:val="0"/>
      <w:marRight w:val="0"/>
      <w:marTop w:val="0"/>
      <w:marBottom w:val="0"/>
      <w:divBdr>
        <w:top w:val="none" w:sz="0" w:space="0" w:color="auto"/>
        <w:left w:val="none" w:sz="0" w:space="0" w:color="auto"/>
        <w:bottom w:val="none" w:sz="0" w:space="0" w:color="auto"/>
        <w:right w:val="none" w:sz="0" w:space="0" w:color="auto"/>
      </w:divBdr>
    </w:div>
    <w:div w:id="1600410053">
      <w:bodyDiv w:val="1"/>
      <w:marLeft w:val="0"/>
      <w:marRight w:val="0"/>
      <w:marTop w:val="0"/>
      <w:marBottom w:val="0"/>
      <w:divBdr>
        <w:top w:val="none" w:sz="0" w:space="0" w:color="auto"/>
        <w:left w:val="none" w:sz="0" w:space="0" w:color="auto"/>
        <w:bottom w:val="none" w:sz="0" w:space="0" w:color="auto"/>
        <w:right w:val="none" w:sz="0" w:space="0" w:color="auto"/>
      </w:divBdr>
    </w:div>
    <w:div w:id="1643656567">
      <w:bodyDiv w:val="1"/>
      <w:marLeft w:val="0"/>
      <w:marRight w:val="0"/>
      <w:marTop w:val="0"/>
      <w:marBottom w:val="0"/>
      <w:divBdr>
        <w:top w:val="none" w:sz="0" w:space="0" w:color="auto"/>
        <w:left w:val="none" w:sz="0" w:space="0" w:color="auto"/>
        <w:bottom w:val="none" w:sz="0" w:space="0" w:color="auto"/>
        <w:right w:val="none" w:sz="0" w:space="0" w:color="auto"/>
      </w:divBdr>
    </w:div>
    <w:div w:id="1655404731">
      <w:bodyDiv w:val="1"/>
      <w:marLeft w:val="0"/>
      <w:marRight w:val="0"/>
      <w:marTop w:val="0"/>
      <w:marBottom w:val="0"/>
      <w:divBdr>
        <w:top w:val="none" w:sz="0" w:space="0" w:color="auto"/>
        <w:left w:val="none" w:sz="0" w:space="0" w:color="auto"/>
        <w:bottom w:val="none" w:sz="0" w:space="0" w:color="auto"/>
        <w:right w:val="none" w:sz="0" w:space="0" w:color="auto"/>
      </w:divBdr>
    </w:div>
    <w:div w:id="1655598050">
      <w:bodyDiv w:val="1"/>
      <w:marLeft w:val="0"/>
      <w:marRight w:val="0"/>
      <w:marTop w:val="0"/>
      <w:marBottom w:val="0"/>
      <w:divBdr>
        <w:top w:val="none" w:sz="0" w:space="0" w:color="auto"/>
        <w:left w:val="none" w:sz="0" w:space="0" w:color="auto"/>
        <w:bottom w:val="none" w:sz="0" w:space="0" w:color="auto"/>
        <w:right w:val="none" w:sz="0" w:space="0" w:color="auto"/>
      </w:divBdr>
    </w:div>
    <w:div w:id="1666978671">
      <w:bodyDiv w:val="1"/>
      <w:marLeft w:val="0"/>
      <w:marRight w:val="0"/>
      <w:marTop w:val="0"/>
      <w:marBottom w:val="0"/>
      <w:divBdr>
        <w:top w:val="none" w:sz="0" w:space="0" w:color="auto"/>
        <w:left w:val="none" w:sz="0" w:space="0" w:color="auto"/>
        <w:bottom w:val="none" w:sz="0" w:space="0" w:color="auto"/>
        <w:right w:val="none" w:sz="0" w:space="0" w:color="auto"/>
      </w:divBdr>
    </w:div>
    <w:div w:id="1701587762">
      <w:bodyDiv w:val="1"/>
      <w:marLeft w:val="0"/>
      <w:marRight w:val="0"/>
      <w:marTop w:val="0"/>
      <w:marBottom w:val="0"/>
      <w:divBdr>
        <w:top w:val="none" w:sz="0" w:space="0" w:color="auto"/>
        <w:left w:val="none" w:sz="0" w:space="0" w:color="auto"/>
        <w:bottom w:val="none" w:sz="0" w:space="0" w:color="auto"/>
        <w:right w:val="none" w:sz="0" w:space="0" w:color="auto"/>
      </w:divBdr>
    </w:div>
    <w:div w:id="1711681209">
      <w:bodyDiv w:val="1"/>
      <w:marLeft w:val="0"/>
      <w:marRight w:val="0"/>
      <w:marTop w:val="0"/>
      <w:marBottom w:val="0"/>
      <w:divBdr>
        <w:top w:val="none" w:sz="0" w:space="0" w:color="auto"/>
        <w:left w:val="none" w:sz="0" w:space="0" w:color="auto"/>
        <w:bottom w:val="none" w:sz="0" w:space="0" w:color="auto"/>
        <w:right w:val="none" w:sz="0" w:space="0" w:color="auto"/>
      </w:divBdr>
    </w:div>
    <w:div w:id="1712613809">
      <w:bodyDiv w:val="1"/>
      <w:marLeft w:val="0"/>
      <w:marRight w:val="0"/>
      <w:marTop w:val="0"/>
      <w:marBottom w:val="0"/>
      <w:divBdr>
        <w:top w:val="none" w:sz="0" w:space="0" w:color="auto"/>
        <w:left w:val="none" w:sz="0" w:space="0" w:color="auto"/>
        <w:bottom w:val="none" w:sz="0" w:space="0" w:color="auto"/>
        <w:right w:val="none" w:sz="0" w:space="0" w:color="auto"/>
      </w:divBdr>
    </w:div>
    <w:div w:id="1719354662">
      <w:bodyDiv w:val="1"/>
      <w:marLeft w:val="0"/>
      <w:marRight w:val="0"/>
      <w:marTop w:val="0"/>
      <w:marBottom w:val="0"/>
      <w:divBdr>
        <w:top w:val="none" w:sz="0" w:space="0" w:color="auto"/>
        <w:left w:val="none" w:sz="0" w:space="0" w:color="auto"/>
        <w:bottom w:val="none" w:sz="0" w:space="0" w:color="auto"/>
        <w:right w:val="none" w:sz="0" w:space="0" w:color="auto"/>
      </w:divBdr>
    </w:div>
    <w:div w:id="1732339907">
      <w:bodyDiv w:val="1"/>
      <w:marLeft w:val="0"/>
      <w:marRight w:val="0"/>
      <w:marTop w:val="0"/>
      <w:marBottom w:val="0"/>
      <w:divBdr>
        <w:top w:val="none" w:sz="0" w:space="0" w:color="auto"/>
        <w:left w:val="none" w:sz="0" w:space="0" w:color="auto"/>
        <w:bottom w:val="none" w:sz="0" w:space="0" w:color="auto"/>
        <w:right w:val="none" w:sz="0" w:space="0" w:color="auto"/>
      </w:divBdr>
    </w:div>
    <w:div w:id="1733578203">
      <w:bodyDiv w:val="1"/>
      <w:marLeft w:val="0"/>
      <w:marRight w:val="0"/>
      <w:marTop w:val="0"/>
      <w:marBottom w:val="0"/>
      <w:divBdr>
        <w:top w:val="none" w:sz="0" w:space="0" w:color="auto"/>
        <w:left w:val="none" w:sz="0" w:space="0" w:color="auto"/>
        <w:bottom w:val="none" w:sz="0" w:space="0" w:color="auto"/>
        <w:right w:val="none" w:sz="0" w:space="0" w:color="auto"/>
      </w:divBdr>
    </w:div>
    <w:div w:id="1739597080">
      <w:bodyDiv w:val="1"/>
      <w:marLeft w:val="0"/>
      <w:marRight w:val="0"/>
      <w:marTop w:val="0"/>
      <w:marBottom w:val="0"/>
      <w:divBdr>
        <w:top w:val="none" w:sz="0" w:space="0" w:color="auto"/>
        <w:left w:val="none" w:sz="0" w:space="0" w:color="auto"/>
        <w:bottom w:val="none" w:sz="0" w:space="0" w:color="auto"/>
        <w:right w:val="none" w:sz="0" w:space="0" w:color="auto"/>
      </w:divBdr>
    </w:div>
    <w:div w:id="1759863435">
      <w:bodyDiv w:val="1"/>
      <w:marLeft w:val="0"/>
      <w:marRight w:val="0"/>
      <w:marTop w:val="0"/>
      <w:marBottom w:val="0"/>
      <w:divBdr>
        <w:top w:val="none" w:sz="0" w:space="0" w:color="auto"/>
        <w:left w:val="none" w:sz="0" w:space="0" w:color="auto"/>
        <w:bottom w:val="none" w:sz="0" w:space="0" w:color="auto"/>
        <w:right w:val="none" w:sz="0" w:space="0" w:color="auto"/>
      </w:divBdr>
    </w:div>
    <w:div w:id="1779835263">
      <w:bodyDiv w:val="1"/>
      <w:marLeft w:val="0"/>
      <w:marRight w:val="0"/>
      <w:marTop w:val="0"/>
      <w:marBottom w:val="0"/>
      <w:divBdr>
        <w:top w:val="none" w:sz="0" w:space="0" w:color="auto"/>
        <w:left w:val="none" w:sz="0" w:space="0" w:color="auto"/>
        <w:bottom w:val="none" w:sz="0" w:space="0" w:color="auto"/>
        <w:right w:val="none" w:sz="0" w:space="0" w:color="auto"/>
      </w:divBdr>
      <w:divsChild>
        <w:div w:id="98456321">
          <w:marLeft w:val="0"/>
          <w:marRight w:val="0"/>
          <w:marTop w:val="0"/>
          <w:marBottom w:val="0"/>
          <w:divBdr>
            <w:top w:val="single" w:sz="2" w:space="0" w:color="E5E7EB"/>
            <w:left w:val="single" w:sz="2" w:space="0" w:color="E5E7EB"/>
            <w:bottom w:val="single" w:sz="2" w:space="0" w:color="E5E7EB"/>
            <w:right w:val="single" w:sz="2" w:space="0" w:color="E5E7EB"/>
          </w:divBdr>
          <w:divsChild>
            <w:div w:id="1301963796">
              <w:marLeft w:val="0"/>
              <w:marRight w:val="0"/>
              <w:marTop w:val="0"/>
              <w:marBottom w:val="0"/>
              <w:divBdr>
                <w:top w:val="single" w:sz="6" w:space="0" w:color="auto"/>
                <w:left w:val="single" w:sz="2" w:space="0" w:color="auto"/>
                <w:bottom w:val="single" w:sz="2" w:space="0" w:color="auto"/>
                <w:right w:val="single" w:sz="2" w:space="0" w:color="auto"/>
              </w:divBdr>
              <w:divsChild>
                <w:div w:id="1810510323">
                  <w:marLeft w:val="0"/>
                  <w:marRight w:val="0"/>
                  <w:marTop w:val="0"/>
                  <w:marBottom w:val="0"/>
                  <w:divBdr>
                    <w:top w:val="single" w:sz="2" w:space="0" w:color="auto"/>
                    <w:left w:val="single" w:sz="2" w:space="0" w:color="auto"/>
                    <w:bottom w:val="single" w:sz="2" w:space="0" w:color="auto"/>
                    <w:right w:val="single" w:sz="2" w:space="0" w:color="auto"/>
                  </w:divBdr>
                  <w:divsChild>
                    <w:div w:id="1169828950">
                      <w:marLeft w:val="0"/>
                      <w:marRight w:val="0"/>
                      <w:marTop w:val="0"/>
                      <w:marBottom w:val="0"/>
                      <w:divBdr>
                        <w:top w:val="single" w:sz="2" w:space="0" w:color="auto"/>
                        <w:left w:val="single" w:sz="2" w:space="0" w:color="auto"/>
                        <w:bottom w:val="single" w:sz="2" w:space="0" w:color="auto"/>
                        <w:right w:val="single" w:sz="2" w:space="0" w:color="auto"/>
                      </w:divBdr>
                      <w:divsChild>
                        <w:div w:id="2041512688">
                          <w:marLeft w:val="0"/>
                          <w:marRight w:val="0"/>
                          <w:marTop w:val="0"/>
                          <w:marBottom w:val="0"/>
                          <w:divBdr>
                            <w:top w:val="single" w:sz="2" w:space="0" w:color="E5E7EB"/>
                            <w:left w:val="single" w:sz="2" w:space="0" w:color="E5E7EB"/>
                            <w:bottom w:val="single" w:sz="2" w:space="0" w:color="E5E7EB"/>
                            <w:right w:val="single" w:sz="2" w:space="0" w:color="E5E7EB"/>
                          </w:divBdr>
                          <w:divsChild>
                            <w:div w:id="1397631049">
                              <w:marLeft w:val="0"/>
                              <w:marRight w:val="0"/>
                              <w:marTop w:val="0"/>
                              <w:marBottom w:val="0"/>
                              <w:divBdr>
                                <w:top w:val="single" w:sz="2" w:space="0" w:color="E5E7EB"/>
                                <w:left w:val="single" w:sz="2" w:space="0" w:color="E5E7EB"/>
                                <w:bottom w:val="single" w:sz="2" w:space="0" w:color="E5E7EB"/>
                                <w:right w:val="single" w:sz="2" w:space="0" w:color="E5E7EB"/>
                              </w:divBdr>
                              <w:divsChild>
                                <w:div w:id="1797291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283568">
          <w:marLeft w:val="0"/>
          <w:marRight w:val="0"/>
          <w:marTop w:val="0"/>
          <w:marBottom w:val="0"/>
          <w:divBdr>
            <w:top w:val="single" w:sz="2" w:space="0" w:color="E5E7EB"/>
            <w:left w:val="single" w:sz="2" w:space="0" w:color="E5E7EB"/>
            <w:bottom w:val="single" w:sz="2" w:space="0" w:color="E5E7EB"/>
            <w:right w:val="single" w:sz="2" w:space="0" w:color="E5E7EB"/>
          </w:divBdr>
          <w:divsChild>
            <w:div w:id="1276673086">
              <w:marLeft w:val="0"/>
              <w:marRight w:val="0"/>
              <w:marTop w:val="0"/>
              <w:marBottom w:val="0"/>
              <w:divBdr>
                <w:top w:val="single" w:sz="2" w:space="0" w:color="auto"/>
                <w:left w:val="single" w:sz="2" w:space="0" w:color="auto"/>
                <w:bottom w:val="single" w:sz="2" w:space="0" w:color="auto"/>
                <w:right w:val="single" w:sz="2" w:space="0" w:color="auto"/>
              </w:divBdr>
              <w:divsChild>
                <w:div w:id="489060929">
                  <w:marLeft w:val="0"/>
                  <w:marRight w:val="0"/>
                  <w:marTop w:val="0"/>
                  <w:marBottom w:val="0"/>
                  <w:divBdr>
                    <w:top w:val="single" w:sz="2" w:space="0" w:color="auto"/>
                    <w:left w:val="single" w:sz="2" w:space="0" w:color="auto"/>
                    <w:bottom w:val="single" w:sz="2" w:space="0" w:color="auto"/>
                    <w:right w:val="single" w:sz="2" w:space="0" w:color="auto"/>
                  </w:divBdr>
                  <w:divsChild>
                    <w:div w:id="2104035232">
                      <w:marLeft w:val="0"/>
                      <w:marRight w:val="0"/>
                      <w:marTop w:val="0"/>
                      <w:marBottom w:val="0"/>
                      <w:divBdr>
                        <w:top w:val="single" w:sz="2" w:space="0" w:color="E5E7EB"/>
                        <w:left w:val="single" w:sz="2" w:space="0" w:color="E5E7EB"/>
                        <w:bottom w:val="single" w:sz="2" w:space="0" w:color="E5E7EB"/>
                        <w:right w:val="single" w:sz="2" w:space="0" w:color="E5E7EB"/>
                      </w:divBdr>
                      <w:divsChild>
                        <w:div w:id="289240419">
                          <w:marLeft w:val="0"/>
                          <w:marRight w:val="0"/>
                          <w:marTop w:val="0"/>
                          <w:marBottom w:val="0"/>
                          <w:divBdr>
                            <w:top w:val="single" w:sz="2" w:space="0" w:color="E5E7EB"/>
                            <w:left w:val="single" w:sz="2" w:space="0" w:color="E5E7EB"/>
                            <w:bottom w:val="single" w:sz="2" w:space="0" w:color="E5E7EB"/>
                            <w:right w:val="single" w:sz="2" w:space="0" w:color="E5E7EB"/>
                          </w:divBdr>
                          <w:divsChild>
                            <w:div w:id="944195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7055815">
                          <w:marLeft w:val="0"/>
                          <w:marRight w:val="0"/>
                          <w:marTop w:val="0"/>
                          <w:marBottom w:val="0"/>
                          <w:divBdr>
                            <w:top w:val="single" w:sz="2" w:space="0" w:color="E5E7EB"/>
                            <w:left w:val="single" w:sz="2" w:space="0" w:color="E5E7EB"/>
                            <w:bottom w:val="single" w:sz="2" w:space="0" w:color="E5E7EB"/>
                            <w:right w:val="single" w:sz="2" w:space="0" w:color="E5E7EB"/>
                          </w:divBdr>
                          <w:divsChild>
                            <w:div w:id="1881670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3912810">
                  <w:marLeft w:val="0"/>
                  <w:marRight w:val="0"/>
                  <w:marTop w:val="0"/>
                  <w:marBottom w:val="0"/>
                  <w:divBdr>
                    <w:top w:val="single" w:sz="2" w:space="0" w:color="auto"/>
                    <w:left w:val="single" w:sz="2" w:space="0" w:color="auto"/>
                    <w:bottom w:val="single" w:sz="2" w:space="0" w:color="auto"/>
                    <w:right w:val="single" w:sz="2" w:space="0" w:color="auto"/>
                  </w:divBdr>
                  <w:divsChild>
                    <w:div w:id="1951669883">
                      <w:marLeft w:val="0"/>
                      <w:marRight w:val="0"/>
                      <w:marTop w:val="0"/>
                      <w:marBottom w:val="0"/>
                      <w:divBdr>
                        <w:top w:val="single" w:sz="2" w:space="0" w:color="E5E7EB"/>
                        <w:left w:val="single" w:sz="2" w:space="0" w:color="E5E7EB"/>
                        <w:bottom w:val="single" w:sz="2" w:space="0" w:color="E5E7EB"/>
                        <w:right w:val="single" w:sz="2" w:space="0" w:color="E5E7EB"/>
                      </w:divBdr>
                      <w:divsChild>
                        <w:div w:id="722215014">
                          <w:marLeft w:val="0"/>
                          <w:marRight w:val="0"/>
                          <w:marTop w:val="0"/>
                          <w:marBottom w:val="0"/>
                          <w:divBdr>
                            <w:top w:val="single" w:sz="2" w:space="0" w:color="E5E7EB"/>
                            <w:left w:val="single" w:sz="2" w:space="0" w:color="E5E7EB"/>
                            <w:bottom w:val="single" w:sz="2" w:space="0" w:color="E5E7EB"/>
                            <w:right w:val="single" w:sz="2" w:space="0" w:color="E5E7EB"/>
                          </w:divBdr>
                          <w:divsChild>
                            <w:div w:id="758406055">
                              <w:marLeft w:val="0"/>
                              <w:marRight w:val="0"/>
                              <w:marTop w:val="0"/>
                              <w:marBottom w:val="0"/>
                              <w:divBdr>
                                <w:top w:val="single" w:sz="2" w:space="0" w:color="E5E7EB"/>
                                <w:left w:val="single" w:sz="2" w:space="0" w:color="E5E7EB"/>
                                <w:bottom w:val="single" w:sz="2" w:space="0" w:color="E5E7EB"/>
                                <w:right w:val="single" w:sz="2" w:space="0" w:color="E5E7EB"/>
                              </w:divBdr>
                              <w:divsChild>
                                <w:div w:id="751698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94130972">
      <w:bodyDiv w:val="1"/>
      <w:marLeft w:val="0"/>
      <w:marRight w:val="0"/>
      <w:marTop w:val="0"/>
      <w:marBottom w:val="0"/>
      <w:divBdr>
        <w:top w:val="none" w:sz="0" w:space="0" w:color="auto"/>
        <w:left w:val="none" w:sz="0" w:space="0" w:color="auto"/>
        <w:bottom w:val="none" w:sz="0" w:space="0" w:color="auto"/>
        <w:right w:val="none" w:sz="0" w:space="0" w:color="auto"/>
      </w:divBdr>
    </w:div>
    <w:div w:id="1801805825">
      <w:bodyDiv w:val="1"/>
      <w:marLeft w:val="0"/>
      <w:marRight w:val="0"/>
      <w:marTop w:val="0"/>
      <w:marBottom w:val="0"/>
      <w:divBdr>
        <w:top w:val="none" w:sz="0" w:space="0" w:color="auto"/>
        <w:left w:val="none" w:sz="0" w:space="0" w:color="auto"/>
        <w:bottom w:val="none" w:sz="0" w:space="0" w:color="auto"/>
        <w:right w:val="none" w:sz="0" w:space="0" w:color="auto"/>
      </w:divBdr>
    </w:div>
    <w:div w:id="1811484214">
      <w:bodyDiv w:val="1"/>
      <w:marLeft w:val="0"/>
      <w:marRight w:val="0"/>
      <w:marTop w:val="0"/>
      <w:marBottom w:val="0"/>
      <w:divBdr>
        <w:top w:val="none" w:sz="0" w:space="0" w:color="auto"/>
        <w:left w:val="none" w:sz="0" w:space="0" w:color="auto"/>
        <w:bottom w:val="none" w:sz="0" w:space="0" w:color="auto"/>
        <w:right w:val="none" w:sz="0" w:space="0" w:color="auto"/>
      </w:divBdr>
      <w:divsChild>
        <w:div w:id="32854351">
          <w:marLeft w:val="0"/>
          <w:marRight w:val="0"/>
          <w:marTop w:val="0"/>
          <w:marBottom w:val="0"/>
          <w:divBdr>
            <w:top w:val="single" w:sz="2" w:space="0" w:color="auto"/>
            <w:left w:val="single" w:sz="2" w:space="4" w:color="auto"/>
            <w:bottom w:val="single" w:sz="2" w:space="0" w:color="auto"/>
            <w:right w:val="single" w:sz="2" w:space="4" w:color="auto"/>
          </w:divBdr>
        </w:div>
        <w:div w:id="432945665">
          <w:marLeft w:val="0"/>
          <w:marRight w:val="0"/>
          <w:marTop w:val="0"/>
          <w:marBottom w:val="0"/>
          <w:divBdr>
            <w:top w:val="single" w:sz="2" w:space="0" w:color="auto"/>
            <w:left w:val="single" w:sz="2" w:space="4" w:color="auto"/>
            <w:bottom w:val="single" w:sz="2" w:space="0" w:color="auto"/>
            <w:right w:val="single" w:sz="2" w:space="4" w:color="auto"/>
          </w:divBdr>
        </w:div>
        <w:div w:id="477846711">
          <w:marLeft w:val="0"/>
          <w:marRight w:val="0"/>
          <w:marTop w:val="0"/>
          <w:marBottom w:val="0"/>
          <w:divBdr>
            <w:top w:val="single" w:sz="2" w:space="0" w:color="auto"/>
            <w:left w:val="single" w:sz="2" w:space="4" w:color="auto"/>
            <w:bottom w:val="single" w:sz="2" w:space="0" w:color="auto"/>
            <w:right w:val="single" w:sz="2" w:space="4" w:color="auto"/>
          </w:divBdr>
        </w:div>
        <w:div w:id="522549054">
          <w:marLeft w:val="0"/>
          <w:marRight w:val="0"/>
          <w:marTop w:val="0"/>
          <w:marBottom w:val="0"/>
          <w:divBdr>
            <w:top w:val="single" w:sz="2" w:space="0" w:color="auto"/>
            <w:left w:val="single" w:sz="2" w:space="4" w:color="auto"/>
            <w:bottom w:val="single" w:sz="2" w:space="0" w:color="auto"/>
            <w:right w:val="single" w:sz="2" w:space="4" w:color="auto"/>
          </w:divBdr>
        </w:div>
        <w:div w:id="983119920">
          <w:marLeft w:val="0"/>
          <w:marRight w:val="0"/>
          <w:marTop w:val="0"/>
          <w:marBottom w:val="0"/>
          <w:divBdr>
            <w:top w:val="single" w:sz="2" w:space="0" w:color="auto"/>
            <w:left w:val="single" w:sz="2" w:space="4" w:color="auto"/>
            <w:bottom w:val="single" w:sz="2" w:space="0" w:color="auto"/>
            <w:right w:val="single" w:sz="2" w:space="4" w:color="auto"/>
          </w:divBdr>
        </w:div>
        <w:div w:id="1225413967">
          <w:marLeft w:val="0"/>
          <w:marRight w:val="0"/>
          <w:marTop w:val="0"/>
          <w:marBottom w:val="0"/>
          <w:divBdr>
            <w:top w:val="single" w:sz="2" w:space="0" w:color="auto"/>
            <w:left w:val="single" w:sz="2" w:space="4" w:color="auto"/>
            <w:bottom w:val="single" w:sz="2" w:space="0" w:color="auto"/>
            <w:right w:val="single" w:sz="2" w:space="4" w:color="auto"/>
          </w:divBdr>
        </w:div>
      </w:divsChild>
    </w:div>
    <w:div w:id="1823351525">
      <w:bodyDiv w:val="1"/>
      <w:marLeft w:val="0"/>
      <w:marRight w:val="0"/>
      <w:marTop w:val="0"/>
      <w:marBottom w:val="0"/>
      <w:divBdr>
        <w:top w:val="none" w:sz="0" w:space="0" w:color="auto"/>
        <w:left w:val="none" w:sz="0" w:space="0" w:color="auto"/>
        <w:bottom w:val="none" w:sz="0" w:space="0" w:color="auto"/>
        <w:right w:val="none" w:sz="0" w:space="0" w:color="auto"/>
      </w:divBdr>
    </w:div>
    <w:div w:id="1823422509">
      <w:bodyDiv w:val="1"/>
      <w:marLeft w:val="0"/>
      <w:marRight w:val="0"/>
      <w:marTop w:val="0"/>
      <w:marBottom w:val="0"/>
      <w:divBdr>
        <w:top w:val="none" w:sz="0" w:space="0" w:color="auto"/>
        <w:left w:val="none" w:sz="0" w:space="0" w:color="auto"/>
        <w:bottom w:val="none" w:sz="0" w:space="0" w:color="auto"/>
        <w:right w:val="none" w:sz="0" w:space="0" w:color="auto"/>
      </w:divBdr>
    </w:div>
    <w:div w:id="1844322700">
      <w:bodyDiv w:val="1"/>
      <w:marLeft w:val="0"/>
      <w:marRight w:val="0"/>
      <w:marTop w:val="0"/>
      <w:marBottom w:val="0"/>
      <w:divBdr>
        <w:top w:val="none" w:sz="0" w:space="0" w:color="auto"/>
        <w:left w:val="none" w:sz="0" w:space="0" w:color="auto"/>
        <w:bottom w:val="none" w:sz="0" w:space="0" w:color="auto"/>
        <w:right w:val="none" w:sz="0" w:space="0" w:color="auto"/>
      </w:divBdr>
    </w:div>
    <w:div w:id="1855265090">
      <w:bodyDiv w:val="1"/>
      <w:marLeft w:val="0"/>
      <w:marRight w:val="0"/>
      <w:marTop w:val="0"/>
      <w:marBottom w:val="0"/>
      <w:divBdr>
        <w:top w:val="none" w:sz="0" w:space="0" w:color="auto"/>
        <w:left w:val="none" w:sz="0" w:space="0" w:color="auto"/>
        <w:bottom w:val="none" w:sz="0" w:space="0" w:color="auto"/>
        <w:right w:val="none" w:sz="0" w:space="0" w:color="auto"/>
      </w:divBdr>
    </w:div>
    <w:div w:id="1860970762">
      <w:bodyDiv w:val="1"/>
      <w:marLeft w:val="0"/>
      <w:marRight w:val="0"/>
      <w:marTop w:val="0"/>
      <w:marBottom w:val="0"/>
      <w:divBdr>
        <w:top w:val="none" w:sz="0" w:space="0" w:color="auto"/>
        <w:left w:val="none" w:sz="0" w:space="0" w:color="auto"/>
        <w:bottom w:val="none" w:sz="0" w:space="0" w:color="auto"/>
        <w:right w:val="none" w:sz="0" w:space="0" w:color="auto"/>
      </w:divBdr>
    </w:div>
    <w:div w:id="1897468102">
      <w:bodyDiv w:val="1"/>
      <w:marLeft w:val="0"/>
      <w:marRight w:val="0"/>
      <w:marTop w:val="0"/>
      <w:marBottom w:val="0"/>
      <w:divBdr>
        <w:top w:val="none" w:sz="0" w:space="0" w:color="auto"/>
        <w:left w:val="none" w:sz="0" w:space="0" w:color="auto"/>
        <w:bottom w:val="none" w:sz="0" w:space="0" w:color="auto"/>
        <w:right w:val="none" w:sz="0" w:space="0" w:color="auto"/>
      </w:divBdr>
      <w:divsChild>
        <w:div w:id="308248388">
          <w:marLeft w:val="0"/>
          <w:marRight w:val="0"/>
          <w:marTop w:val="0"/>
          <w:marBottom w:val="0"/>
          <w:divBdr>
            <w:top w:val="single" w:sz="2" w:space="0" w:color="auto"/>
            <w:left w:val="single" w:sz="2" w:space="4" w:color="auto"/>
            <w:bottom w:val="single" w:sz="2" w:space="0" w:color="auto"/>
            <w:right w:val="single" w:sz="2" w:space="4" w:color="auto"/>
          </w:divBdr>
        </w:div>
        <w:div w:id="446777889">
          <w:marLeft w:val="0"/>
          <w:marRight w:val="0"/>
          <w:marTop w:val="0"/>
          <w:marBottom w:val="0"/>
          <w:divBdr>
            <w:top w:val="single" w:sz="2" w:space="0" w:color="auto"/>
            <w:left w:val="single" w:sz="2" w:space="4" w:color="auto"/>
            <w:bottom w:val="single" w:sz="2" w:space="0" w:color="auto"/>
            <w:right w:val="single" w:sz="2" w:space="4" w:color="auto"/>
          </w:divBdr>
        </w:div>
      </w:divsChild>
    </w:div>
    <w:div w:id="1898860029">
      <w:bodyDiv w:val="1"/>
      <w:marLeft w:val="0"/>
      <w:marRight w:val="0"/>
      <w:marTop w:val="0"/>
      <w:marBottom w:val="0"/>
      <w:divBdr>
        <w:top w:val="none" w:sz="0" w:space="0" w:color="auto"/>
        <w:left w:val="none" w:sz="0" w:space="0" w:color="auto"/>
        <w:bottom w:val="none" w:sz="0" w:space="0" w:color="auto"/>
        <w:right w:val="none" w:sz="0" w:space="0" w:color="auto"/>
      </w:divBdr>
    </w:div>
    <w:div w:id="1926768484">
      <w:bodyDiv w:val="1"/>
      <w:marLeft w:val="0"/>
      <w:marRight w:val="0"/>
      <w:marTop w:val="0"/>
      <w:marBottom w:val="0"/>
      <w:divBdr>
        <w:top w:val="none" w:sz="0" w:space="0" w:color="auto"/>
        <w:left w:val="none" w:sz="0" w:space="0" w:color="auto"/>
        <w:bottom w:val="none" w:sz="0" w:space="0" w:color="auto"/>
        <w:right w:val="none" w:sz="0" w:space="0" w:color="auto"/>
      </w:divBdr>
    </w:div>
    <w:div w:id="1939172376">
      <w:bodyDiv w:val="1"/>
      <w:marLeft w:val="0"/>
      <w:marRight w:val="0"/>
      <w:marTop w:val="0"/>
      <w:marBottom w:val="0"/>
      <w:divBdr>
        <w:top w:val="none" w:sz="0" w:space="0" w:color="auto"/>
        <w:left w:val="none" w:sz="0" w:space="0" w:color="auto"/>
        <w:bottom w:val="none" w:sz="0" w:space="0" w:color="auto"/>
        <w:right w:val="none" w:sz="0" w:space="0" w:color="auto"/>
      </w:divBdr>
    </w:div>
    <w:div w:id="1947347158">
      <w:bodyDiv w:val="1"/>
      <w:marLeft w:val="0"/>
      <w:marRight w:val="0"/>
      <w:marTop w:val="0"/>
      <w:marBottom w:val="0"/>
      <w:divBdr>
        <w:top w:val="none" w:sz="0" w:space="0" w:color="auto"/>
        <w:left w:val="none" w:sz="0" w:space="0" w:color="auto"/>
        <w:bottom w:val="none" w:sz="0" w:space="0" w:color="auto"/>
        <w:right w:val="none" w:sz="0" w:space="0" w:color="auto"/>
      </w:divBdr>
    </w:div>
    <w:div w:id="1947882314">
      <w:bodyDiv w:val="1"/>
      <w:marLeft w:val="0"/>
      <w:marRight w:val="0"/>
      <w:marTop w:val="0"/>
      <w:marBottom w:val="0"/>
      <w:divBdr>
        <w:top w:val="none" w:sz="0" w:space="0" w:color="auto"/>
        <w:left w:val="none" w:sz="0" w:space="0" w:color="auto"/>
        <w:bottom w:val="none" w:sz="0" w:space="0" w:color="auto"/>
        <w:right w:val="none" w:sz="0" w:space="0" w:color="auto"/>
      </w:divBdr>
    </w:div>
    <w:div w:id="1952742757">
      <w:bodyDiv w:val="1"/>
      <w:marLeft w:val="0"/>
      <w:marRight w:val="0"/>
      <w:marTop w:val="0"/>
      <w:marBottom w:val="0"/>
      <w:divBdr>
        <w:top w:val="none" w:sz="0" w:space="0" w:color="auto"/>
        <w:left w:val="none" w:sz="0" w:space="0" w:color="auto"/>
        <w:bottom w:val="none" w:sz="0" w:space="0" w:color="auto"/>
        <w:right w:val="none" w:sz="0" w:space="0" w:color="auto"/>
      </w:divBdr>
    </w:div>
    <w:div w:id="1963925284">
      <w:bodyDiv w:val="1"/>
      <w:marLeft w:val="0"/>
      <w:marRight w:val="0"/>
      <w:marTop w:val="0"/>
      <w:marBottom w:val="0"/>
      <w:divBdr>
        <w:top w:val="none" w:sz="0" w:space="0" w:color="auto"/>
        <w:left w:val="none" w:sz="0" w:space="0" w:color="auto"/>
        <w:bottom w:val="none" w:sz="0" w:space="0" w:color="auto"/>
        <w:right w:val="none" w:sz="0" w:space="0" w:color="auto"/>
      </w:divBdr>
    </w:div>
    <w:div w:id="1974408494">
      <w:bodyDiv w:val="1"/>
      <w:marLeft w:val="0"/>
      <w:marRight w:val="0"/>
      <w:marTop w:val="0"/>
      <w:marBottom w:val="0"/>
      <w:divBdr>
        <w:top w:val="none" w:sz="0" w:space="0" w:color="auto"/>
        <w:left w:val="none" w:sz="0" w:space="0" w:color="auto"/>
        <w:bottom w:val="none" w:sz="0" w:space="0" w:color="auto"/>
        <w:right w:val="none" w:sz="0" w:space="0" w:color="auto"/>
      </w:divBdr>
    </w:div>
    <w:div w:id="2049380127">
      <w:bodyDiv w:val="1"/>
      <w:marLeft w:val="0"/>
      <w:marRight w:val="0"/>
      <w:marTop w:val="0"/>
      <w:marBottom w:val="0"/>
      <w:divBdr>
        <w:top w:val="none" w:sz="0" w:space="0" w:color="auto"/>
        <w:left w:val="none" w:sz="0" w:space="0" w:color="auto"/>
        <w:bottom w:val="none" w:sz="0" w:space="0" w:color="auto"/>
        <w:right w:val="none" w:sz="0" w:space="0" w:color="auto"/>
      </w:divBdr>
    </w:div>
    <w:div w:id="2051418557">
      <w:bodyDiv w:val="1"/>
      <w:marLeft w:val="0"/>
      <w:marRight w:val="0"/>
      <w:marTop w:val="0"/>
      <w:marBottom w:val="0"/>
      <w:divBdr>
        <w:top w:val="none" w:sz="0" w:space="0" w:color="auto"/>
        <w:left w:val="none" w:sz="0" w:space="0" w:color="auto"/>
        <w:bottom w:val="none" w:sz="0" w:space="0" w:color="auto"/>
        <w:right w:val="none" w:sz="0" w:space="0" w:color="auto"/>
      </w:divBdr>
    </w:div>
    <w:div w:id="2057579987">
      <w:bodyDiv w:val="1"/>
      <w:marLeft w:val="0"/>
      <w:marRight w:val="0"/>
      <w:marTop w:val="0"/>
      <w:marBottom w:val="0"/>
      <w:divBdr>
        <w:top w:val="none" w:sz="0" w:space="0" w:color="auto"/>
        <w:left w:val="none" w:sz="0" w:space="0" w:color="auto"/>
        <w:bottom w:val="none" w:sz="0" w:space="0" w:color="auto"/>
        <w:right w:val="none" w:sz="0" w:space="0" w:color="auto"/>
      </w:divBdr>
    </w:div>
    <w:div w:id="2060201569">
      <w:bodyDiv w:val="1"/>
      <w:marLeft w:val="0"/>
      <w:marRight w:val="0"/>
      <w:marTop w:val="0"/>
      <w:marBottom w:val="0"/>
      <w:divBdr>
        <w:top w:val="none" w:sz="0" w:space="0" w:color="auto"/>
        <w:left w:val="none" w:sz="0" w:space="0" w:color="auto"/>
        <w:bottom w:val="none" w:sz="0" w:space="0" w:color="auto"/>
        <w:right w:val="none" w:sz="0" w:space="0" w:color="auto"/>
      </w:divBdr>
    </w:div>
    <w:div w:id="2061391888">
      <w:bodyDiv w:val="1"/>
      <w:marLeft w:val="0"/>
      <w:marRight w:val="0"/>
      <w:marTop w:val="0"/>
      <w:marBottom w:val="0"/>
      <w:divBdr>
        <w:top w:val="none" w:sz="0" w:space="0" w:color="auto"/>
        <w:left w:val="none" w:sz="0" w:space="0" w:color="auto"/>
        <w:bottom w:val="none" w:sz="0" w:space="0" w:color="auto"/>
        <w:right w:val="none" w:sz="0" w:space="0" w:color="auto"/>
      </w:divBdr>
    </w:div>
    <w:div w:id="2081636192">
      <w:bodyDiv w:val="1"/>
      <w:marLeft w:val="0"/>
      <w:marRight w:val="0"/>
      <w:marTop w:val="0"/>
      <w:marBottom w:val="0"/>
      <w:divBdr>
        <w:top w:val="none" w:sz="0" w:space="0" w:color="auto"/>
        <w:left w:val="none" w:sz="0" w:space="0" w:color="auto"/>
        <w:bottom w:val="none" w:sz="0" w:space="0" w:color="auto"/>
        <w:right w:val="none" w:sz="0" w:space="0" w:color="auto"/>
      </w:divBdr>
    </w:div>
    <w:div w:id="2137986589">
      <w:bodyDiv w:val="1"/>
      <w:marLeft w:val="0"/>
      <w:marRight w:val="0"/>
      <w:marTop w:val="0"/>
      <w:marBottom w:val="0"/>
      <w:divBdr>
        <w:top w:val="none" w:sz="0" w:space="0" w:color="auto"/>
        <w:left w:val="none" w:sz="0" w:space="0" w:color="auto"/>
        <w:bottom w:val="none" w:sz="0" w:space="0" w:color="auto"/>
        <w:right w:val="none" w:sz="0" w:space="0" w:color="auto"/>
      </w:divBdr>
    </w:div>
    <w:div w:id="2138135572">
      <w:bodyDiv w:val="1"/>
      <w:marLeft w:val="0"/>
      <w:marRight w:val="0"/>
      <w:marTop w:val="0"/>
      <w:marBottom w:val="0"/>
      <w:divBdr>
        <w:top w:val="none" w:sz="0" w:space="0" w:color="auto"/>
        <w:left w:val="none" w:sz="0" w:space="0" w:color="auto"/>
        <w:bottom w:val="none" w:sz="0" w:space="0" w:color="auto"/>
        <w:right w:val="none" w:sz="0" w:space="0" w:color="auto"/>
      </w:divBdr>
    </w:div>
    <w:div w:id="214599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DCFD5-37FC-6B4A-97A8-4FE24E2E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31820</Words>
  <Characters>181380</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Dawoodani, Elina</dc:creator>
  <cp:keywords/>
  <dc:description/>
  <cp:lastModifiedBy>Dawoodani, Elina</cp:lastModifiedBy>
  <cp:revision>2</cp:revision>
  <dcterms:created xsi:type="dcterms:W3CDTF">2025-02-14T00:38:00Z</dcterms:created>
  <dcterms:modified xsi:type="dcterms:W3CDTF">2025-02-14T00:38:00Z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id="seye2rDs"/&gt;&lt;style id="http://www.zotero.org/styles/the-american-journal-of-clinical-nutrition" hasBibliography="1" bibliographyStyleHasBeenSet="1"/&gt;&lt;prefs&gt;&lt;pref name="fieldType" value="Field"/&gt;&lt;p</vt:lpwstr>
  </property>
  <property fmtid="{D5CDD505-2E9C-101B-9397-08002B2CF9AE}" pid="3" name="ZOTERO_PREF_2">
    <vt:lpwstr>ref name="automaticJournalAbbreviations" value="true"/&gt;&lt;/prefs&gt;&lt;/data&gt;</vt:lpwstr>
  </property>
  <property fmtid="{D5CDD505-2E9C-101B-9397-08002B2CF9AE}" pid="4" name="MSIP_Label_4044bd30-2ed7-4c9d-9d12-46200872a97b_Enabled">
    <vt:lpwstr>true</vt:lpwstr>
  </property>
  <property fmtid="{D5CDD505-2E9C-101B-9397-08002B2CF9AE}" pid="5" name="MSIP_Label_4044bd30-2ed7-4c9d-9d12-46200872a97b_SetDate">
    <vt:lpwstr>2025-02-12T22:22:24Z</vt:lpwstr>
  </property>
  <property fmtid="{D5CDD505-2E9C-101B-9397-08002B2CF9AE}" pid="6" name="MSIP_Label_4044bd30-2ed7-4c9d-9d12-46200872a97b_Method">
    <vt:lpwstr>Privileged</vt:lpwstr>
  </property>
  <property fmtid="{D5CDD505-2E9C-101B-9397-08002B2CF9AE}" pid="7" name="MSIP_Label_4044bd30-2ed7-4c9d-9d12-46200872a97b_Name">
    <vt:lpwstr>defa4170-0d19-0005-0004-bc88714345d2</vt:lpwstr>
  </property>
  <property fmtid="{D5CDD505-2E9C-101B-9397-08002B2CF9AE}" pid="8" name="MSIP_Label_4044bd30-2ed7-4c9d-9d12-46200872a97b_SiteId">
    <vt:lpwstr>4130bd39-7c53-419c-b1e5-8758d6d63f21</vt:lpwstr>
  </property>
  <property fmtid="{D5CDD505-2E9C-101B-9397-08002B2CF9AE}" pid="9" name="MSIP_Label_4044bd30-2ed7-4c9d-9d12-46200872a97b_ActionId">
    <vt:lpwstr>a9278fe7-48f7-42a5-b5e1-bc8a730d245a</vt:lpwstr>
  </property>
  <property fmtid="{D5CDD505-2E9C-101B-9397-08002B2CF9AE}" pid="10" name="MSIP_Label_4044bd30-2ed7-4c9d-9d12-46200872a97b_ContentBits">
    <vt:lpwstr>0</vt:lpwstr>
  </property>
</Properties>
</file>