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2DABEBF" w:rsidP="5AF103A1" w:rsidRDefault="02DABEBF" w14:paraId="3337ABDB" w14:textId="1EB3D93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F103A1" w:rsidR="02DABE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Client 25-027 IM Agenda</w:t>
      </w:r>
    </w:p>
    <w:p w:rsidR="02DABEBF" w:rsidP="5AF103A1" w:rsidRDefault="02DABEBF" w14:paraId="1786CDE4" w14:textId="48777F45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F103A1" w:rsidR="02DABE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3/4/25 9:30 AM</w:t>
      </w:r>
    </w:p>
    <w:p w:rsidR="02DABEBF" w:rsidP="5AF103A1" w:rsidRDefault="02DABEBF" w14:paraId="71C46816" w14:textId="754EC13B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F103A1" w:rsidR="02DABE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Goal: PhD Dissertation / Journal Publication</w:t>
      </w:r>
    </w:p>
    <w:p w:rsidR="02DABEBF" w:rsidP="5AF103A1" w:rsidRDefault="02DABEBF" w14:paraId="4376666F" w14:textId="00BB407D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F103A1" w:rsidR="02DABE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Phase: Analysis (All Data Collected)</w:t>
      </w:r>
    </w:p>
    <w:p w:rsidR="5AF103A1" w:rsidP="5AF103A1" w:rsidRDefault="5AF103A1" w14:paraId="785CC6B6" w14:textId="6BE2F42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2DABEBF" w:rsidP="5AF103A1" w:rsidRDefault="02DABEBF" w14:paraId="436A1600" w14:textId="59F03A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</w:pPr>
      <w:r w:rsidRPr="5AF103A1" w:rsidR="02DABEB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Background: </w:t>
      </w:r>
    </w:p>
    <w:p w:rsidR="02DABEBF" w:rsidP="5AF103A1" w:rsidRDefault="02DABEBF" w14:paraId="2C1A0F8E" w14:textId="42DD737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5AF103A1" w:rsidR="02DABEB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client is a Phd Student in the pharmacy department who needs help with the analysis of their data for a </w:t>
      </w:r>
      <w:r w:rsidRPr="5AF103A1" w:rsidR="06511C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journal publication</w:t>
      </w:r>
      <w:r w:rsidRPr="5AF103A1" w:rsidR="3C0D50D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with respect to chemotherapy</w:t>
      </w:r>
      <w:r w:rsidRPr="5AF103A1" w:rsidR="06511C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 Th</w:t>
      </w:r>
      <w:r w:rsidRPr="5AF103A1" w:rsidR="52D7D5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ey have 2 goals which they are investigating. The first would be to see if drug targeted therapy improves time-to-treatment discontinuation (TTD) and overall survival (OS) in patients with advanced NSCLC </w:t>
      </w:r>
      <w:r w:rsidRPr="5AF103A1" w:rsidR="7D2B9F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(</w:t>
      </w:r>
      <w:r w:rsidRPr="5AF103A1" w:rsidR="7D2B9F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Non-Small Cell Lung Cancer</w:t>
      </w:r>
      <w:r w:rsidRPr="5AF103A1" w:rsidR="7D2B9F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5AF103A1" w:rsidR="52D7D5B2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compared to carboplatin-based chemotherapy</w:t>
      </w:r>
      <w:r w:rsidRPr="5AF103A1" w:rsidR="4B7E3B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5AF103A1" w:rsidR="4CD9B37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Additionally,</w:t>
      </w:r>
      <w:r w:rsidRPr="5AF103A1" w:rsidR="4B7E3BA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their second goal is to see if </w:t>
      </w:r>
      <w:r w:rsidRPr="5AF103A1" w:rsidR="4B7E3BA7">
        <w:rPr>
          <w:rFonts w:ascii="Times New Roman" w:hAnsi="Times New Roman" w:eastAsia="Times New Roman" w:cs="Times New Roman"/>
          <w:noProof w:val="0"/>
          <w:lang w:val="en-US"/>
        </w:rPr>
        <w:t>Patients with higher socioeconomic status (e.g., college education, higher income, or employment) have more access to biomarker testing and targeted therapies compared to those receiving conventional carboplatin-based chemotherapy</w:t>
      </w:r>
      <w:r w:rsidRPr="5AF103A1" w:rsidR="6A1CE102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9331758" w:rsidP="5AF103A1" w:rsidRDefault="39331758" w14:paraId="7947E96B" w14:textId="1E297FD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5AF103A1" w:rsidR="39331758">
        <w:rPr>
          <w:rFonts w:ascii="Times New Roman" w:hAnsi="Times New Roman" w:eastAsia="Times New Roman" w:cs="Times New Roman"/>
          <w:noProof w:val="0"/>
          <w:lang w:val="en-US"/>
        </w:rPr>
        <w:t xml:space="preserve">They tested </w:t>
      </w:r>
      <w:r w:rsidRPr="5AF103A1" w:rsidR="39331758">
        <w:rPr>
          <w:rFonts w:ascii="Times New Roman" w:hAnsi="Times New Roman" w:eastAsia="Times New Roman" w:cs="Times New Roman"/>
          <w:noProof w:val="0"/>
          <w:lang w:val="en-US"/>
        </w:rPr>
        <w:t>both of these</w:t>
      </w:r>
      <w:r w:rsidRPr="5AF103A1" w:rsidR="39331758">
        <w:rPr>
          <w:rFonts w:ascii="Times New Roman" w:hAnsi="Times New Roman" w:eastAsia="Times New Roman" w:cs="Times New Roman"/>
          <w:noProof w:val="0"/>
          <w:lang w:val="en-US"/>
        </w:rPr>
        <w:t xml:space="preserve"> questions through conducting a study.</w:t>
      </w:r>
      <w:r w:rsidRPr="5AF103A1" w:rsidR="39331758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9331758" w:rsidP="5AF103A1" w:rsidRDefault="39331758" w14:paraId="64EBC1FB" w14:textId="536EDD1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5AF103A1" w:rsidR="39331758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Design &amp; Variable Notes: </w:t>
      </w:r>
    </w:p>
    <w:p w:rsidR="39331758" w:rsidP="5AF103A1" w:rsidRDefault="39331758" w14:paraId="5C780D6C" w14:textId="53F45EA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Their retrospective cohort study collects data from the NIH, encompassing biomarker testing, clinical outcomes of TTD and OS, and S</w:t>
      </w: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DoH </w:t>
      </w: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factors from Jan 2017 to June 2022.</w:t>
      </w:r>
    </w:p>
    <w:p w:rsidR="39331758" w:rsidP="5AF103A1" w:rsidRDefault="39331758" w14:paraId="3FEA7C14" w14:textId="7EBC082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5AF103A1" w:rsidR="39331758">
        <w:rPr>
          <w:rFonts w:ascii="Times New Roman" w:hAnsi="Times New Roman" w:eastAsia="Times New Roman" w:cs="Times New Roman"/>
          <w:noProof w:val="0"/>
          <w:lang w:val="en-US"/>
        </w:rPr>
        <w:t>The study focuses on patients over 18 years old who were diagnosed with advanced non-small cell lung cancer (NSCLC) and received first-line treatment. Patients were either treated with a standard chemotherapy regimen (with or without immunotherapy) or targeted therapy based on NCCN guidelines.</w:t>
      </w:r>
    </w:p>
    <w:p w:rsidR="39331758" w:rsidP="5AF103A1" w:rsidRDefault="39331758" w14:paraId="537F3039" w14:textId="16D63D3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39331758">
        <w:rPr>
          <w:rFonts w:ascii="Times New Roman" w:hAnsi="Times New Roman" w:eastAsia="Times New Roman" w:cs="Times New Roman"/>
          <w:noProof w:val="0"/>
          <w:lang w:val="en-US"/>
        </w:rPr>
        <w:t xml:space="preserve">Researchers </w:t>
      </w:r>
      <w:r w:rsidRPr="5AF103A1" w:rsidR="39331758">
        <w:rPr>
          <w:rFonts w:ascii="Times New Roman" w:hAnsi="Times New Roman" w:eastAsia="Times New Roman" w:cs="Times New Roman"/>
          <w:noProof w:val="0"/>
          <w:lang w:val="en-US"/>
        </w:rPr>
        <w:t>identified</w:t>
      </w:r>
      <w:r w:rsidRPr="5AF103A1" w:rsidR="39331758">
        <w:rPr>
          <w:rFonts w:ascii="Times New Roman" w:hAnsi="Times New Roman" w:eastAsia="Times New Roman" w:cs="Times New Roman"/>
          <w:noProof w:val="0"/>
          <w:lang w:val="en-US"/>
        </w:rPr>
        <w:t xml:space="preserve"> NSCLC cases using specific medical codes and checked for accuracy. Patients were excluded if they had more than one type of cancer, received treatment before their official diagnosis, or had a diagnosis/treatment unrelated to the main NSCLC types (squamous or adenocarcinoma).</w:t>
      </w:r>
    </w:p>
    <w:p w:rsidR="39331758" w:rsidP="5AF103A1" w:rsidRDefault="39331758" w14:paraId="6533C89C" w14:textId="00626074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2 variables</w:t>
      </w:r>
      <w:r w:rsidRPr="5AF103A1" w:rsidR="31F68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F103A1" w:rsidR="31F68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pertaining to</w:t>
      </w:r>
      <w:r w:rsidRPr="5AF103A1" w:rsidR="31F68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their first research question are </w:t>
      </w: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TTD and OS: </w:t>
      </w:r>
    </w:p>
    <w:p w:rsidR="39331758" w:rsidP="5AF103A1" w:rsidRDefault="39331758" w14:paraId="5FA517D5" w14:textId="3AD1218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TTD was measured as the number of days from initiation of first line therapy to the last documented date of administration. Censoring occurred for patients who remained on treatment within </w:t>
      </w: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120 days</w:t>
      </w: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July 1, 2022. </w:t>
      </w:r>
    </w:p>
    <w:p w:rsidR="39331758" w:rsidP="5AF103A1" w:rsidRDefault="39331758" w14:paraId="00148296" w14:textId="44B67EF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39331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 was measured as the number of days from initiation of first line therapy to the documented date of death. Patients without a death event were censored at the end of the database or last observation.</w:t>
      </w:r>
    </w:p>
    <w:p w:rsidR="60E30A95" w:rsidP="5AF103A1" w:rsidRDefault="60E30A95" w14:paraId="49A49F6F" w14:textId="5C8D7F4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variables related to </w:t>
      </w: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their</w:t>
      </w: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second research question were: </w:t>
      </w:r>
    </w:p>
    <w:p w:rsidR="60E30A95" w:rsidP="5AF103A1" w:rsidRDefault="60E30A95" w14:paraId="70D3A032" w14:textId="4953E34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Race: (White, non-white),</w:t>
      </w:r>
    </w:p>
    <w:p w:rsidR="60E30A95" w:rsidP="5AF103A1" w:rsidRDefault="60E30A95" w14:paraId="22630C64" w14:textId="6E20B767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Ethnicity: Hispanic, non-</w:t>
      </w: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hispanic</w:t>
      </w:r>
    </w:p>
    <w:p w:rsidR="60E30A95" w:rsidP="5AF103A1" w:rsidRDefault="60E30A95" w14:paraId="526E7C67" w14:textId="52B32C7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Smoking status: (Smoker / Non-smoker)</w:t>
      </w:r>
    </w:p>
    <w:p w:rsidR="60E30A95" w:rsidP="5AF103A1" w:rsidRDefault="60E30A95" w14:paraId="06AF7DDF" w14:textId="5F6F2DC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Disability: At least one of the following: Deaf, blind, difficulty with errands alone, difficulty concentrating, difficulty dressing or bathing, difficulty walking or climbing stairs. </w:t>
      </w:r>
    </w:p>
    <w:p w:rsidR="60E30A95" w:rsidP="5AF103A1" w:rsidRDefault="60E30A95" w14:paraId="01916CDD" w14:textId="38870D3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Education level:(College educated, not college educated)</w:t>
      </w:r>
    </w:p>
    <w:p w:rsidR="60E30A95" w:rsidP="5AF103A1" w:rsidRDefault="60E30A95" w14:paraId="79EC0D6C" w14:textId="14FEE1BA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Employment status: Employed, unemployed, or </w:t>
      </w: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retired. </w:t>
      </w:r>
    </w:p>
    <w:p w:rsidR="60E30A95" w:rsidP="5AF103A1" w:rsidRDefault="60E30A95" w14:paraId="3049306A" w14:textId="6047A4A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Sex: (What was documented at birth).</w:t>
      </w:r>
    </w:p>
    <w:p w:rsidR="60E30A95" w:rsidP="5AF103A1" w:rsidRDefault="60E30A95" w14:paraId="728B423D" w14:textId="11075B6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Marital: (Married / Not married)</w:t>
      </w:r>
    </w:p>
    <w:p w:rsidR="60E30A95" w:rsidP="5AF103A1" w:rsidRDefault="60E30A95" w14:paraId="1F795E8A" w14:textId="52BD894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Neighborhood safety: (Safe / not safe)</w:t>
      </w:r>
    </w:p>
    <w:p w:rsidR="60E30A95" w:rsidP="5AF103A1" w:rsidRDefault="60E30A95" w14:paraId="786CF178" w14:textId="53D2612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Insurance type, </w:t>
      </w:r>
    </w:p>
    <w:p w:rsidR="60E30A95" w:rsidP="5AF103A1" w:rsidRDefault="60E30A95" w14:paraId="16492153" w14:textId="751DD56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Income: (&gt; 75K, &lt; 75K).</w:t>
      </w:r>
    </w:p>
    <w:p w:rsidR="60E30A95" w:rsidP="5AF103A1" w:rsidRDefault="60E30A95" w14:paraId="30E0091C" w14:textId="18AFC01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 of the above variables were </w:t>
      </w:r>
      <w:r w:rsidRPr="5AF103A1" w:rsidR="301965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self-reported</w:t>
      </w: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the patients.</w:t>
      </w:r>
      <w:r w:rsidRPr="5AF103A1" w:rsidR="60E30A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640CA31" w:rsidP="5AF103A1" w:rsidRDefault="2640CA31" w14:paraId="3E849D5E" w14:textId="23DE9BF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Analysis Methods: </w:t>
      </w:r>
    </w:p>
    <w:p w:rsidR="2640CA31" w:rsidP="5AF103A1" w:rsidRDefault="2640CA31" w14:paraId="5CC728E1" w14:textId="13AE6E7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base analysis techniques they used so far with the data include:</w:t>
      </w:r>
    </w:p>
    <w:p w:rsidR="2640CA31" w:rsidP="5AF103A1" w:rsidRDefault="2640CA31" w14:paraId="402FA25D" w14:textId="298BAD9C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Student t-test and chi-square test, to compare baseline characteristics, excluding missing data. They defined statistical significance with a 2-sided alpha level of 0.05 or a 95% confidence interval. </w:t>
      </w:r>
    </w:p>
    <w:p w:rsidR="7B321F4F" w:rsidP="5AF103A1" w:rsidRDefault="7B321F4F" w14:paraId="0F19B48F" w14:textId="1B103105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7B321F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reatment</w:t>
      </w: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outcomes were analyzed using Kaplan-Meier analysis, and differences between groups were tested with </w:t>
      </w: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</w:t>
      </w: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-rank tests. </w:t>
      </w:r>
    </w:p>
    <w:p w:rsidR="2640CA31" w:rsidP="5AF103A1" w:rsidRDefault="2640CA31" w14:paraId="3CC4C746" w14:textId="002023A6">
      <w:pPr>
        <w:pStyle w:val="ListParagraph"/>
        <w:numPr>
          <w:ilvl w:val="2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Cox regression model estimated hazard ratios while accounting for factors like age, race, sex, smoking status, and biomarker testing. </w:t>
      </w:r>
    </w:p>
    <w:p w:rsidR="2640CA31" w:rsidP="5AF103A1" w:rsidRDefault="2640CA31" w14:paraId="378F6E7B" w14:textId="2230DC1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F103A1" w:rsidR="2640C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Social factors were evaluated using logistic regression to assess their impact on biomarker testing and targeted therapy use.</w:t>
      </w:r>
    </w:p>
    <w:p w:rsidR="5AF103A1" w:rsidP="5AF103A1" w:rsidRDefault="5AF103A1" w14:paraId="47FD658A" w14:textId="11AFC4D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10CD788" w:rsidP="5AF103A1" w:rsidRDefault="110CD788" w14:paraId="08E789D2" w14:textId="0D2CF7A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5AF103A1" w:rsidR="110CD78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Statistical Issues</w:t>
      </w:r>
      <w:r w:rsidRPr="5AF103A1" w:rsidR="45126BDC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</w:p>
    <w:p w:rsidR="3987424A" w:rsidP="5AF103A1" w:rsidRDefault="3987424A" w14:paraId="50BF43C8" w14:textId="23CA0EFE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</w:pPr>
      <w:r w:rsidRPr="5AF103A1" w:rsidR="3987424A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They have missing data within the </w:t>
      </w:r>
      <w:r w:rsidRPr="5AF103A1" w:rsidR="08B3DCE0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dataset,</w:t>
      </w:r>
      <w:r w:rsidRPr="5AF103A1" w:rsidR="3987424A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and they need </w:t>
      </w:r>
      <w:r w:rsidRPr="5AF103A1" w:rsidR="26F858A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help analyzing the data. (</w:t>
      </w:r>
      <w:r w:rsidRPr="5AF103A1" w:rsidR="26F858A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Possibly through</w:t>
      </w:r>
      <w:r w:rsidRPr="5AF103A1" w:rsidR="26F858A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deletion or imputation).</w:t>
      </w:r>
    </w:p>
    <w:p w:rsidR="26F858A1" w:rsidP="5AF103A1" w:rsidRDefault="26F858A1" w14:paraId="31EE8F5F" w14:textId="714487E1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5AF103A1" w:rsidR="26F858A1">
        <w:rPr>
          <w:rFonts w:ascii="Times New Roman" w:hAnsi="Times New Roman" w:eastAsia="Times New Roman" w:cs="Times New Roman"/>
          <w:noProof w:val="0"/>
          <w:lang w:val="en-US"/>
        </w:rPr>
        <w:t xml:space="preserve">They want to do model selection and want to know the best approach of either backward, forward, or stepwise regression are variable selection methods </w:t>
      </w:r>
      <w:r w:rsidRPr="5AF103A1" w:rsidR="26F858A1">
        <w:rPr>
          <w:rFonts w:ascii="Times New Roman" w:hAnsi="Times New Roman" w:eastAsia="Times New Roman" w:cs="Times New Roman"/>
          <w:noProof w:val="0"/>
          <w:lang w:val="en-US"/>
        </w:rPr>
        <w:t>used</w:t>
      </w:r>
      <w:r w:rsidRPr="5AF103A1" w:rsidR="26F858A1">
        <w:rPr>
          <w:rFonts w:ascii="Times New Roman" w:hAnsi="Times New Roman" w:eastAsia="Times New Roman" w:cs="Times New Roman"/>
          <w:noProof w:val="0"/>
          <w:lang w:val="en-US"/>
        </w:rPr>
        <w:t xml:space="preserve"> for multiple linear regression. </w:t>
      </w:r>
    </w:p>
    <w:p w:rsidR="26F858A1" w:rsidP="5AF103A1" w:rsidRDefault="26F858A1" w14:paraId="1C119A55" w14:textId="4048505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u w:val="single"/>
          <w:lang w:val="en-US"/>
        </w:rPr>
      </w:pPr>
      <w:r w:rsidRPr="5AF103A1" w:rsidR="26F858A1">
        <w:rPr>
          <w:rFonts w:ascii="Times New Roman" w:hAnsi="Times New Roman" w:eastAsia="Times New Roman" w:cs="Times New Roman"/>
          <w:noProof w:val="0"/>
          <w:u w:val="single"/>
          <w:lang w:val="en-US"/>
        </w:rPr>
        <w:t xml:space="preserve">Questions to ask client: </w:t>
      </w:r>
    </w:p>
    <w:p w:rsidR="26F858A1" w:rsidP="5AF103A1" w:rsidRDefault="26F858A1" w14:paraId="28A22BCE" w14:textId="5C4A9E95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5AF103A1" w:rsidR="26F858A1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What does the dataset look like? </w:t>
      </w:r>
    </w:p>
    <w:p w:rsidR="26F858A1" w:rsidP="5AF103A1" w:rsidRDefault="26F858A1" w14:paraId="727B3B93" w14:textId="1CD04F69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5AF103A1" w:rsidR="26F858A1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Considering they use a survival </w:t>
      </w:r>
      <w:r w:rsidRPr="5AF103A1" w:rsidR="26F858A1">
        <w:rPr>
          <w:rFonts w:ascii="Times New Roman" w:hAnsi="Times New Roman" w:eastAsia="Times New Roman" w:cs="Times New Roman"/>
          <w:noProof w:val="0"/>
          <w:u w:val="none"/>
          <w:lang w:val="en-US"/>
        </w:rPr>
        <w:t>analysis</w:t>
      </w:r>
      <w:r w:rsidRPr="5AF103A1" w:rsidR="26F858A1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 approach for their second question, why do they need to use model selection in this case? </w:t>
      </w:r>
    </w:p>
    <w:p w:rsidR="26F858A1" w:rsidP="5AF103A1" w:rsidRDefault="26F858A1" w14:paraId="04370EE5" w14:textId="2F558681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5AF103A1" w:rsidR="26F858A1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What is the distribution they use for the cox proportional analysis (Weibull or Exponential). </w:t>
      </w:r>
    </w:p>
    <w:p w:rsidR="26F858A1" w:rsidP="5AF103A1" w:rsidRDefault="26F858A1" w14:paraId="4C049D21" w14:textId="35D8A4E1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u w:val="none"/>
          <w:lang w:val="en-US"/>
        </w:rPr>
      </w:pPr>
      <w:r w:rsidRPr="5AF103A1" w:rsidR="26F858A1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How many patients are in their </w:t>
      </w:r>
      <w:r w:rsidRPr="5AF103A1" w:rsidR="26F858A1">
        <w:rPr>
          <w:rFonts w:ascii="Times New Roman" w:hAnsi="Times New Roman" w:eastAsia="Times New Roman" w:cs="Times New Roman"/>
          <w:noProof w:val="0"/>
          <w:u w:val="none"/>
          <w:lang w:val="en-US"/>
        </w:rPr>
        <w:t xml:space="preserve">study? </w:t>
      </w:r>
    </w:p>
    <w:p w:rsidR="5AF103A1" w:rsidP="5AF103A1" w:rsidRDefault="5AF103A1" w14:paraId="5A8E5F10" w14:textId="09DB8DBC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AF103A1" w:rsidP="5AF103A1" w:rsidRDefault="5AF103A1" w14:paraId="07124E01" w14:textId="515D51E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="00637DB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da100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75fd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dc1a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cce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0f5f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d2d1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25c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487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8d9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E5B71"/>
    <w:rsid w:val="00637DBC"/>
    <w:rsid w:val="0088639E"/>
    <w:rsid w:val="009A5CE9"/>
    <w:rsid w:val="02DABEBF"/>
    <w:rsid w:val="033459DC"/>
    <w:rsid w:val="06511C1E"/>
    <w:rsid w:val="08B3DCE0"/>
    <w:rsid w:val="08D62271"/>
    <w:rsid w:val="110CD788"/>
    <w:rsid w:val="12BD9E65"/>
    <w:rsid w:val="12E7C1A2"/>
    <w:rsid w:val="165276E1"/>
    <w:rsid w:val="16E6DC6F"/>
    <w:rsid w:val="1AA6703B"/>
    <w:rsid w:val="22E9C3EE"/>
    <w:rsid w:val="2640CA31"/>
    <w:rsid w:val="26F858A1"/>
    <w:rsid w:val="28804B59"/>
    <w:rsid w:val="301965F1"/>
    <w:rsid w:val="30C3A341"/>
    <w:rsid w:val="3154BD6E"/>
    <w:rsid w:val="31F688EB"/>
    <w:rsid w:val="32DA83BF"/>
    <w:rsid w:val="33462258"/>
    <w:rsid w:val="34FBCB2E"/>
    <w:rsid w:val="39331758"/>
    <w:rsid w:val="3987424A"/>
    <w:rsid w:val="3A4799F0"/>
    <w:rsid w:val="3BC37FAE"/>
    <w:rsid w:val="3C0D50D5"/>
    <w:rsid w:val="40D5679C"/>
    <w:rsid w:val="42B236E5"/>
    <w:rsid w:val="45126BDC"/>
    <w:rsid w:val="4A5CB469"/>
    <w:rsid w:val="4AFA3C7D"/>
    <w:rsid w:val="4B7E3BA7"/>
    <w:rsid w:val="4C46C75E"/>
    <w:rsid w:val="4CD9B37A"/>
    <w:rsid w:val="4D3A4DD4"/>
    <w:rsid w:val="4E62A64F"/>
    <w:rsid w:val="52D7D5B2"/>
    <w:rsid w:val="54ADA6BC"/>
    <w:rsid w:val="5790BFE2"/>
    <w:rsid w:val="5AF103A1"/>
    <w:rsid w:val="5B7E08E7"/>
    <w:rsid w:val="5E6ADE3F"/>
    <w:rsid w:val="60E30A95"/>
    <w:rsid w:val="6280402E"/>
    <w:rsid w:val="65C3999D"/>
    <w:rsid w:val="67C5321F"/>
    <w:rsid w:val="6A1CE102"/>
    <w:rsid w:val="6C3198A3"/>
    <w:rsid w:val="6C99AE6B"/>
    <w:rsid w:val="75338945"/>
    <w:rsid w:val="7688FC1A"/>
    <w:rsid w:val="7A5E5B71"/>
    <w:rsid w:val="7B321F4F"/>
    <w:rsid w:val="7BCC0EFD"/>
    <w:rsid w:val="7CBEB25D"/>
    <w:rsid w:val="7CD936DE"/>
    <w:rsid w:val="7D2B9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5B71"/>
  <w15:chartTrackingRefBased/>
  <w15:docId w15:val="{4048FFB5-5FDB-4049-A64E-B7E7B2AF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AF103A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7c971acdf54b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Guda, Sumeeth Krishna</dc:creator>
  <keywords/>
  <dc:description/>
  <lastModifiedBy>Guda, Sumeeth Krishna</lastModifiedBy>
  <revision>2</revision>
  <dcterms:created xsi:type="dcterms:W3CDTF">2025-03-03T01:47:00.0000000Z</dcterms:created>
  <dcterms:modified xsi:type="dcterms:W3CDTF">2025-03-03T02:14:07.1843866Z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2025-03-03T01:47:35Z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9083c4a3-6d11-486f-b8cd-89517fa704d9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10, 3, 0, 2</vt:lpwstr>
  </property>
</Properties>
</file>