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ОЛ-ОВЭ75-03</w:t>
      </w:r>
    </w:p>
    <w:p>
      <w:r>
        <w:rPr>
          <w:b/>
          <w:sz w:val="28"/>
        </w:rPr>
        <w:t xml:space="preserve">Циклоны (одиночный циклон газоочистки)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Одиночный циклон · СЦН-50-1800×1УП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СЦН-50-1800×1УП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32 000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Высота / бункер пылесборника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п.301-302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 и НЗП по перечню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8,5 м³; НЗП в газоходе «КУ – циклон» 50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Масса, монтаж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п.302, 312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Гидравлическое сопротивление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868/2232 Па осн./вспом.)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Опоры, теплоизоляция, обогрев бункера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tsiklony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