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Сформировано 27.08.2026 (данные от 2026-08-27). 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lots.json.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ove/data/gantt.json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Открытые вопросы к согласованию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p>
      <w:pPr>
        <w:pStyle w:val="Heading1"/>
      </w:pPr>
      <w:r>
        <w:t xml:space="preserve">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ove/data/deliverables.json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ove/data/discrepancies.json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ove/data/gantt.json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ove/data/lots.json — соответствие лотов и объектов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bim plan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