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84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145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14570"/>
      </w:tblGrid>
      <w:tr>
        <w:tc>
          <w:tcPr>
            <w:tcW w:w="1457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21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14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182"/>
        <w:jc w:val="center"/>
      </w:pPr>
      <w:r>
        <w:rPr>
          <w:rFonts w:ascii="Arial" w:hAnsi="Arial" w:cs="Arial"/>
          <w:sz w:val="22"/>
          <w:szCs w:val="22"/>
        </w:rPr>
        <w:t xml:space="preserve">Лот №1 «Цех обжига»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Спецификация оборудования с техническими характеристиками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14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ОВЭ75-БИ-Л1-СО</w:t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570"/>
      </w:tblGrid>
      <w:tr>
        <w:tc>
          <w:tcPr>
            <w:tcW w:w="14570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105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4953"/>
        <w:gridCol w:w="5099"/>
        <w:gridCol w:w="4518"/>
      </w:tblGrid>
      <w:tr>
        <w:tc>
          <w:tcPr>
            <w:tcW w:w="4953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5099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451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4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00"/>
        <w:gridCol w:w="2000"/>
        <w:gridCol w:w="6970"/>
        <w:gridCol w:w="2100"/>
        <w:gridCol w:w="2100"/>
      </w:tblGrid>
      <w:tr>
        <w:tc>
          <w:tcPr>
            <w:tcW w:w="14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2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697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21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21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D-18.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№1 «Цех обжига»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ч.1 (табл. 23, 24 и раздел незавершённого производства); ТЗ на БИ ред. 4.1 — границы проектирования Лота №1 (п. 3.3) и состав оборудования (п. 3.4)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Все основное и вспомогательное технологическое оборудование, трубопроводы и газоходы в границах проектирования. Одна технологическая линия обжига-газоочистки (одна печь КС, один котёл-утилизатор, один одиночный циклон, один сухой электрофильтр) с запасом производительности ≥15 % для обеспечения ППР без остановки всего комплекса.</w:t>
      </w:r>
    </w:p>
    <w:p>
      <w:r>
        <w:rPr>
          <w:sz w:val="20"/>
        </w:rPr>
        <w:t xml:space="preserve">Участки лота по ТЗ: фильтрация медного концентрата; приемка сырья и шихтовка; обжиг в печи КС; газоочистка (КУ → циклон → электрофильтр → дымососы); аспирация (рукавные фильтры + дымососы на свечу).</w:t>
      </w:r>
    </w:p>
    <w:p>
      <w:r>
        <w:rPr>
          <w:sz w:val="20"/>
        </w:rPr>
        <w:t xml:space="preserve">Режим работы: 330 дней/год, 7920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ОВЭ75-БИ-Л1-PFD — Принципиальная технологическая схема (PFD)</w:t>
      </w:r>
    </w:p>
    <w:p>
      <w:r>
        <w:rPr>
          <w:sz w:val="20"/>
        </w:rPr>
        <w:t xml:space="preserve">— ОВЭ75-БИ-Л1-НО — Спецификация нетипового оборудования с техническими требованиями</w:t>
      </w:r>
    </w:p>
    <w:p>
      <w:r>
        <w:rPr>
          <w:sz w:val="20"/>
        </w:rPr>
        <w:t xml:space="preserve">— ОВЭ75-БИ-Л1-ЭЧ — Эскизные чертежи нетипового оборудования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ОВЭ75-БИ-Л1-ДЦ — Исходные требования на длинноцикловое оборудование</w:t>
      </w:r>
    </w:p>
    <w:p>
      <w:r>
        <w:rPr>
          <w:sz w:val="20"/>
        </w:rPr>
        <w:t xml:space="preserve">— ОВЭ75-БИ-Л1-МТ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ОВЭ75-БИ-Л1-ЭС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ОВЭ75-БИ-Л1-LL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ОВЭ75-БИ-Л1-СТ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Нестандартизированное изделие; изготавливается заводом-изготовителем по техническим требованиям и эскизным чертежам Исполнителя (задание на изготовление).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Существующее решение исходных данных перерабатывается под новые параметры; изготовление — по переработанной документации.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 или 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Способ поставки (серийное изделие либо изготовление по документации) определяется по результатам ТКП.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Часть в наличии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Часть единиц имеется у Заказчика; объём дополнительной поставки уточняется.</w:t>
            </w:r>
          </w:p>
        </w:tc>
      </w:tr>
    </w:tbl>
    <w:p>
      <w:r>
        <w:rPr>
          <w:sz w:val="20"/>
        </w:rPr>
        <w:t xml:space="preserve">По документации Исполнителя (технические требования, эскизные чертежи) изготавливаются: приёмные бункера; расходные бункера шихты; печь кипящего слоя (КС); котёл-утилизатор; приёмный бункер охлаждённого огарка и грубой пыли; приёмный бункер охлаждённой тонкой пыли. Комплектно по ТКП изготовителей поставляются 20 позиций из 27. Количество или характеристики уточняются по 7 позициям: барабанные вакуум-фильтры для пульпы медного концентрата; ленточные транспортёры (в т.ч. реверсивные); ленточные транспортёры для цементной меди; шнековые транспортёры для цементной меди; воздуходувка дутьевая; рукавный фильтр(ы) аспирации; дымосос(ы) аспирации.</w:t>
      </w:r>
    </w:p>
    <w:p>
      <w:r>
        <w:rPr>
          <w:i/>
          <w:color w:val="555555"/>
          <w:sz w:val="18"/>
        </w:rPr>
        <w:t xml:space="preserve">Марка стали циклона, электрофильтра и дымососов принята 12Х18Н10Т: в ИД ч.1 табл. 23 обозначение марки содержит опечатку («12Х1812Т»), принятое написание согласовано с данными табл. 24Б.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№1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Фильтрация концентрата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  <w:p>
            <w:r>
              <w:rPr>
                <w:color w:val="333333"/>
                <w:sz w:val="15"/>
              </w:rPr>
              <w:t xml:space="preserve">2 × 32 м² с вакуум-станцией; резервирование 2 × 100 % по площади фильтрации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52–54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Приём и откачка фильтрата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Шихтоподготовка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Ленточные транспортёры (в т.ч. реверсивные)</w:t>
            </w:r>
          </w:p>
          <w:p>
            <w:r>
              <w:rPr>
                <w:color w:val="333333"/>
                <w:sz w:val="15"/>
              </w:rPr>
              <w:t xml:space="preserve">УКВ-320-Ц-60 / УКВ-200-Ц-60 / УКВ-200-Ц-37,5 / УКВ-320-Ц-95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Ширина ленты 400 мм, средняя длина 3000 мм, высота слоя 100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3,4–30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Часть в наличии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Ленточные транспортёры для цементной меди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цементной меди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на стадии ОТР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сталь, кислотоупорная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Шнековые транспортёры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Ø320 L10000 и L1000 мм; под пыль КУ Ø360 L5000; циклона Ø360 L5000; электрофильтра Ø200 L5000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Шнековые транспортёры для цементной меди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цементной меди и шихты, её содержащей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Приёмные бункера</w:t>
            </w:r>
          </w:p>
          <w:p>
            <w:r>
              <w:rPr>
                <w:color w:val="333333"/>
                <w:sz w:val="15"/>
              </w:rPr>
              <w:t xml:space="preserve">Цилиндрические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для обеспечения непрерывной работы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Расходные бункера шихты</w:t>
            </w:r>
          </w:p>
          <w:p>
            <w:r>
              <w:rPr>
                <w:color w:val="333333"/>
                <w:sz w:val="15"/>
              </w:rPr>
              <w:t xml:space="preserve">Цилиндрические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печи КС шихтой постоянного состава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смену — 60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Дисковый (тарельчатый) питатель</w:t>
            </w:r>
          </w:p>
          <w:p>
            <w:r>
              <w:rPr>
                <w:color w:val="333333"/>
                <w:sz w:val="15"/>
              </w:rPr>
              <w:t xml:space="preserve">ZC-300 / ZC-800 / ZC-1200 / ZC-1500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ZC-300 до 3,6 т/ч; ZC-800 до 8 т/ч; ZC-1200 до 18 т/ч; ZC-1500 до 22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2×ZC-300, 1×ZC-800, 1×ZC-1200, 2×ZC-1500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ZC-300 (цементная медь) и ZC-1500 (шихта) — нержавеющая сталь; остальные — углеродистая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Концентрат Ø1200 Н100; кек Ø800 Н100; медь Ø300 Н100; оборотные Ø300 Н100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0,75–3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Дозатор ленточный</w:t>
            </w:r>
          </w:p>
          <w:p>
            <w:r>
              <w:rPr>
                <w:color w:val="333333"/>
                <w:sz w:val="15"/>
              </w:rPr>
              <w:t xml:space="preserve">4488 ДН-У-1-X-40-1800-0-0.X (X = 3,2; 4; 5; 16; 25)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индексу X: до 3,2 / 4 / 5 / 16 / 25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1 шт. на X=3,2; 4; 5; 16 и 2 шт. на X=25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Лента 500 мм, погонная нагрузка 40 кг/м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0,55–1,5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смеситель</w:t>
            </w:r>
          </w:p>
          <w:p>
            <w:r>
              <w:rPr>
                <w:color w:val="333333"/>
                <w:sz w:val="15"/>
              </w:rPr>
              <w:t xml:space="preserve">СШ-25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Приготовление шихты для обжига в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10–25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Рабочий объём 3,8 м³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37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Обжиг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забрасыватель шихты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Подача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20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жаропрочная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Ø150, L1500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3,5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Мазутная горелка (подогрев дутья)</w:t>
            </w:r>
          </w:p>
          <w:p>
            <w:r>
              <w:rPr>
                <w:color w:val="333333"/>
                <w:sz w:val="15"/>
              </w:rPr>
              <w:t xml:space="preserve">ГМ-4,5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color w:val="333333"/>
                <w:sz w:val="15"/>
              </w:rPr>
              <w:t xml:space="preserve">Тепловая мощность топки-смесителя дутья 5,22 МВт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Мазутная горелка (разогрев печи)</w:t>
            </w:r>
          </w:p>
          <w:p>
            <w:r>
              <w:rPr>
                <w:color w:val="333333"/>
                <w:sz w:val="15"/>
              </w:rPr>
              <w:t xml:space="preserve">МГМГ-10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940 кг/ч по мазуту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Печь кипящего слоя (КС)</w:t>
            </w:r>
          </w:p>
          <w:p>
            <w:r>
              <w:rPr>
                <w:color w:val="333333"/>
                <w:sz w:val="15"/>
              </w:rPr>
              <w:t xml:space="preserve">Характеристики по ИД ч.1 табл. 23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10–16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Единомоментное количество огарка в печи — 139,0 т</w:t>
            </w:r>
          </w:p>
          <w:p>
            <w:r>
              <w:rPr>
                <w:color w:val="333333"/>
                <w:sz w:val="15"/>
              </w:rPr>
              <w:t xml:space="preserve">Ø6000/8390 мм; 583 сопла (ХН78Т); футеровка шамотом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24Б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Воздуходувка дутьевая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псевдоожиженного слоя в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ТЗ на БИ, п. 3.4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Дроссельный затвор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Регулирование газового тракта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1,0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Газоочистка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18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Котёл-утилизатор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30 000 нм³/ч; пар 1,9 МПа, 375 °С</w:t>
            </w:r>
          </w:p>
          <w:p>
            <w:r>
              <w:rPr>
                <w:color w:val="333333"/>
                <w:sz w:val="15"/>
              </w:rPr>
              <w:t xml:space="preserve">Паропроизводительность до 7 т/ч; изготовители-кандидаты — ООО «Белэнергомаш-БЗЭМ», ОАО «Энергоцветмет»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264–272; табл. 24Б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Перепроек­тируется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Одиночный циклон</w:t>
            </w:r>
          </w:p>
          <w:p>
            <w:r>
              <w:rPr>
                <w:color w:val="333333"/>
                <w:sz w:val="15"/>
              </w:rPr>
              <w:t xml:space="preserve">СЦН-50-1800×1УП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газа от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32 000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8,5 м³; НЗП в газоходе «КУ – циклон» 50 т</w:t>
            </w:r>
          </w:p>
          <w:p>
            <w:r>
              <w:rPr>
                <w:color w:val="333333"/>
                <w:sz w:val="15"/>
              </w:rPr>
              <w:t xml:space="preserve">Масса 1,19 т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20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Сухой электрофильтр</w:t>
            </w:r>
          </w:p>
          <w:p>
            <w:r>
              <w:rPr>
                <w:color w:val="333333"/>
                <w:sz w:val="15"/>
              </w:rPr>
              <w:t xml:space="preserve">УГТ1-20-4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газа от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57 600 м³/ч; электропитание 80 кВ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10 м³; НЗП в газоходе «циклон – ЭФ» 10 т</w:t>
            </w:r>
          </w:p>
          <w:p>
            <w:r>
              <w:rPr>
                <w:color w:val="333333"/>
                <w:sz w:val="15"/>
              </w:rPr>
              <w:t xml:space="preserve">Масса 72,6 т каждый; габарит 18 110 × 4 790 × 18 695 мм; агрегаты питания ОПМД-400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331, 355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0,4×80 кВ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Дымосос</w:t>
            </w:r>
          </w:p>
          <w:p>
            <w:r>
              <w:rPr>
                <w:color w:val="333333"/>
                <w:sz w:val="15"/>
              </w:rPr>
              <w:t xml:space="preserve">ДН-15БНЖ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78 000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Масса дымососа 3,32 т, двигателя ДА304-400Х-4 — 2,32 т; 1500 об/мин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380–392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400 кВт, 6000 В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Охлаждение продуктов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холодильник огарка и грубой пыли</w:t>
            </w:r>
          </w:p>
          <w:p>
            <w:r>
              <w:rPr>
                <w:color w:val="333333"/>
                <w:sz w:val="15"/>
              </w:rPr>
              <w:t xml:space="preserve">D2424-6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огарка и пыли КУ и одиночного циклона до 70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15 т/ч; оборотная вода 176,9 т/ч (0,6 МПа, 25→35 °С)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2 шнека Ø610, L7315 мм</w:t>
            </w:r>
          </w:p>
          <w:p>
            <w:r>
              <w:rPr>
                <w:color w:val="333333"/>
                <w:sz w:val="15"/>
              </w:rPr>
              <w:t xml:space="preserve">Поверхность теплообмена 57 м²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407–449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15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холодильник тонкой пыли</w:t>
            </w:r>
          </w:p>
          <w:p>
            <w:r>
              <w:rPr>
                <w:color w:val="333333"/>
                <w:sz w:val="15"/>
              </w:rPr>
              <w:t xml:space="preserve">S710-4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пыли электрофильтра до 70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1 т/ч; оборотная вода 2,197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 шнек Ø187, L3048 мм</w:t>
            </w:r>
          </w:p>
          <w:p>
            <w:r>
              <w:rPr>
                <w:color w:val="333333"/>
                <w:sz w:val="15"/>
              </w:rPr>
              <w:t xml:space="preserve">Поверхность теплообмена 1,95 м²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407–449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2.6 Отгрузка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333333"/>
                <w:sz w:val="15"/>
              </w:rPr>
              <w:t xml:space="preserve">Типа силосной башни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сутки работы — 100 м³</w:t>
            </w:r>
          </w:p>
          <w:p>
            <w:r>
              <w:rPr>
                <w:color w:val="333333"/>
                <w:sz w:val="15"/>
              </w:rPr>
              <w:t xml:space="preserve">Силосная башня с виброразгружателем и тензоконтролем; отгрузка в автоцементовозы 45 м³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475, 486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 или 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Приёмный бункер охлаждённой тонкой пыли</w:t>
            </w:r>
          </w:p>
          <w:p>
            <w:r>
              <w:rPr>
                <w:color w:val="333333"/>
                <w:sz w:val="15"/>
              </w:rPr>
              <w:t xml:space="preserve">Типа силосной башни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сутки работы — 10 м³</w:t>
            </w:r>
          </w:p>
          <w:p>
            <w:r>
              <w:rPr>
                <w:color w:val="333333"/>
                <w:sz w:val="15"/>
              </w:rPr>
              <w:t xml:space="preserve">Силосная башня с виброразгружателем и тензоконтролем; отгрузка в автоцементовозы 45 м³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475, 486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 или 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2.7 Аспирация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Рукавный фильтр(ы) аспирации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аспирационных газов от оборудования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Дымосос(ы) аспирации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27 (участков — 7)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20; Изготовление — 3; Изготовление или закуп — 2; Часть в наличии — 1; Перепроектируется — 1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20 из 27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13 из 27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9 из 27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≈856,5 кВт: Шнековый смеситель — 1 × 37 кВт; Шнековый забрасыватель шихты — 1 × 3,5 кВт; Дроссельный затвор — 1 × 1 кВт; Дымосос — 2 × 400 кВт; Шнековый холодильник огарка и грубой пыли — 1 × 15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технологического оборудования» и «Спецификации, опросные листы, нетиповое оборудование и оборудование длительного цикла изготовления».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Ядро линии (нестандартное/изготовление):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Серийное оборудование (закуп):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Ёмкостное/бункерное хозяйство: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12Х18Н10Т,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Спецификация основного и вспомогательного оборудования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Спецификация нетипового оборудования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ОВЭ75-БИ-Л1-ОЛ, ОВЭ75-БИ-Л1-ДЦ, ОВЭ75-БИ-Л1-МТ.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Печь КС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шт., 10–16 т/ч по шихте, изготовление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24Б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шт., до 30 000 нм³/ч, перепроектируется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Электрофильтр УГТ1-20-4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 (1 резерв), по 72,6 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п.331, 355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Дымосос ДН-15БНЖ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 (1 резерв), 400 кВт, 6 кВ, 1500 об/мин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п.380-392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Холодильники Holo-Screw Flite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D2424-6 (1 шт.) и S710-4 (1 шт.), сталь 316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п.407-449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Вакуум-фильтры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32 м² барабанные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п.52-54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Питатели/дозаторы/конвейеры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Силосные башни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100 м³ (огарок+грубая пыль) и 10 м³ (тонкая пыль)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п.475, 486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Объём комплекта ОЛ (оценка)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~35–45 позиций технологического + электро + КИП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Определяющий режим для газового тракта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вспомогательный (21 830 нм³/ч, 5 426 Па)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Определяющий режим для кислородного узла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основной (4 687 нм³/ч O₂)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п.198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Длительный цикл (оценка сроков)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печь 12–18 мес; КУ 12–16; ЭФ 10–14 мес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Правила выполнения спецификации оборудования, изделий и материалов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декларирование/сертификация всех механизмов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032/2013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Оборудование под давлением — КУ, ресиверы, паропроводы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Климатическое исполнение оборудования (УХЛ4 в отапливаемых помещениях; УХЛ1 — наружные установки)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Общие требования безопасности к производственному оборудованию (ограждения, блокировки шнеков и конвейеров)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2.119-2013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Эскизный проект — состав эскизных чертежей нетипового оборудования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15.005-86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Создание изделий единичного и мелкосерийного производства — печь, КУ, нетиповые металлоконструкции (уточнить применимость с Заказчиком)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010/2011, ТР ТС 032/2013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Обязательная оценка соответствия — фиксируется в ОЛ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Позиции основной таблицы, по которым объём поставки ограничен границей БИ, существующим оборудованием Заказчика или перечнем «не включается» ТЗ: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700"/>
        <w:gridCol w:w="4200"/>
        <w:gridCol w:w="2800"/>
        <w:gridCol w:w="6580"/>
      </w:tblGrid>
      <w:tr>
        <w:trPr>
          <w:tblHeader/>
          <w:cantSplit/>
        </w:trPr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Поз.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6580" w:type="dxa"/>
            <w:shd w:val="clear" w:fill="EFEFEF"/>
          </w:tcPr>
          <w:p>
            <w:r>
              <w:rPr>
                <w:b/>
                <w:sz w:val="17"/>
              </w:rPr>
              <w:t xml:space="preserve">Ограничение объёма поставки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Ленточные транспортёры (в т.ч. реверсивные)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Часть в наличии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Часть единиц имеется у Заказчика; объём дополнительной поставки уточняется.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«Интерфейсы Лота №1: границы со смежными лотами, СКЦ, ГМЦ и инфраструктурой площадки».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Границы проектирования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9 фланцевых позиций — по каждой интерфейсная карта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п.3.3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ГМЦ (огарок + пыли)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102 058 т/год = 99 142 (тракт огарка) + 2 916 (тонкая пыль)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СКЦ (газ)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13 262/21 830 нм³/ч; SO₂ 15,59/9,49 %; 387 °C; ≤0,1 г/нм³; S 21 307 т/год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паросеть площадки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4,1/6,5 т/ч (0,6 МПа, 159 °C после РОУ)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разд. 2.5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Возврат фильтрата в ОРФ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23 332 м³/год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п.55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Транспорт огарка/пыли до ГМЦ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Межцеховая блокировка с СКЦ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 (следствие ТЗ п.2.10)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Головные реакторы-репульпаторы</w:t>
            </w:r>
          </w:p>
          <w:p>
            <w:r>
              <w:rPr>
                <w:color w:val="555555"/>
                <w:sz w:val="14"/>
              </w:rPr>
              <w:t xml:space="preserve">Поз. по ИД: 4.1.10, 4.1.11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Время контакта 0,05 ч; поток 124,7 м³/ч; расч. 6,2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(Haynes Int.) или аналог; допустима сталь 904L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V = 10,0 м³; факт. 16 м³; коэфф. запаса 2,6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 пояснительной записки)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Количество единиц по позициям: барабанные вакуум-фильтры для пульпы медного концентрата; ленточные транспортёры (в т.ч. реверсивные); ленточные транспортёры для цементной меди; шнековые транспортёры для цементной меди; воздуходувка дутьевая; рукавный фильтр(ы) аспирации; дымосос(ы) аспирации — по компоновке и балансам БИ, ТКП изготовителей.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14 позициям из 27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18 позициям из 27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headerReference w:type="default" r:id="rIdHdr"/>
      <w:footerReference w:type="default" r:id="rIdFtr"/>
      <w:pgSz w:w="16838" w:h="11906" w:orient="landscape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ОВЭ75-БИ-Л1-СО · Спецификация оборудования с техническими характеристиками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№1 «Цех обжига»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ОВЭ75-БИ-Л1-СО · Спецификация оборудования с техническими характеристиками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