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Сухой электрофильтр до 57 600 м³/ч,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Аналог УГТ1-20-4, сталь 12Х18Н10Т, питание 80 кВ, бункер 10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Dry electrostatic precipitator, up to 57,600 m³/h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ОВЭ75-RFQ-03 / To RFQ No. OVE75-RFQ-03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Сухой электрофильтр до 57 600 м³/ч,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Аналог УГТ1-20-4, сталь 12Х18Н10Т, питание 80 кВ, бункер 10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Гарантированная остаточная запылённость на выходе; исполнение под сернистые газы с точкой росы</w:t>
            </w:r>
          </w:p>
        </w:tc>
      </w:tr>
    </w:tbl>
    <w:p>
      <w:r>
        <w:rPr>
          <w:b/>
          <w:sz w:val="20"/>
        </w:rPr>
        <w:t xml:space="preserve">Состав позиции по перечню оборудования — Equipment covered by this request:</w:t>
      </w:r>
    </w:p>
    <w:p>
      <w:r>
        <w:rPr>
          <w:b/>
          <w:sz w:val="21"/>
        </w:rPr>
        <w:t xml:space="preserve">1. Сухой электрофильтр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УГТ1-20-4</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57 600 м³/ч; электропитание 80 кВ</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10 м³; НЗП в газоходе «циклон – ЭФ» 10 т</w:t>
            </w:r>
          </w:p>
        </w:tc>
      </w:tr>
      <w:tr>
        <w:tc>
          <w:tcPr>
            <w:tcW w:w="3038" w:type="dxa"/>
            <w:shd w:val="clear" w:fill="EFEFEF"/>
          </w:tcPr>
          <w:p>
            <w:r>
              <w:rPr>
                <w:b/>
                <w:sz w:val="18"/>
              </w:rPr>
              <w:t xml:space="preserve">Электропотребление — Power</w:t>
            </w:r>
          </w:p>
        </w:tc>
        <w:tc>
          <w:tcPr>
            <w:tcW w:w="6600" w:type="dxa"/>
          </w:tcPr>
          <w:p>
            <w:r>
              <w:rPr>
                <w:sz w:val="18"/>
              </w:rPr>
              <w:t xml:space="preserve">0,4×80 кВ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