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4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21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14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182"/>
        <w:jc w:val="center"/>
      </w:pPr>
      <w:r>
        <w:rPr>
          <w:rFonts w:ascii="Arial" w:hAnsi="Arial" w:cs="Arial"/>
          <w:sz w:val="22"/>
          <w:szCs w:val="22"/>
        </w:rPr>
        <w:t xml:space="preserve">Лот №2 «Участок купороса»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Перечень трубопроводов, арматуры и приборов КИПиА (line list)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14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ОВЭ75-БИ-Л2-LL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105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4953"/>
        <w:gridCol w:w="5099"/>
        <w:gridCol w:w="4518"/>
      </w:tblGrid>
      <w:tr>
        <w:tc>
          <w:tcPr>
            <w:tcW w:w="4953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5099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451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00"/>
        <w:gridCol w:w="2000"/>
        <w:gridCol w:w="6970"/>
        <w:gridCol w:w="2100"/>
        <w:gridCol w:w="2100"/>
      </w:tblGrid>
      <w:tr>
        <w:tc>
          <w:tcPr>
            <w:tcW w:w="14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2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697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D-24, D-25.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Документ содержит предварительный перечень трубопроводов (line list), трубопроводной арматуры и приборов контроля и автоматики Лота №2 «Участок купороса» в границах проектирования Базового инжиниринга. Перечень выполняет пункт состава Базового инжиниринга «Предварительный перечень трубопроводной арматуры и приборов КИПиА (line list и перечень по предварительным схемам с точностью плюс-минус 20–30 процентов по количеству)» Технического задания в принятой редакции 4.1.</w:t>
      </w:r>
    </w:p>
    <w:p>
      <w:r>
        <w:rPr>
          <w:sz w:val="20"/>
        </w:rPr>
        <w:t xml:space="preserve">Строка «Спецификация на КИПиА» для Лота №2 в принятой редакции 4.1 Технического задания исключена: полный перечень приборов с позиционными обозначениями относится к детальному инжинирингу. Требования к критичным и длинноцикловым приборам приведены в разделе 7 и закрываются опросными листами.</w:t>
      </w:r>
    </w:p>
    <w:p>
      <w:r>
        <w:rPr>
          <w:sz w:val="20"/>
        </w:rPr>
        <w:t xml:space="preserve">Состав документа: исходные потоки и точки передачи на границах лота; перечень линий с технологическими параметрами; арматура и приборы по линиям; сводная оценка объёма арматуры и парка приборов; критичные и длинноцикловые приборы; нормативная база категорирования трубопроводов; метрологическое обеспечение; открытые позиции.</w:t>
      </w:r>
    </w:p>
    <w:p>
      <w:r>
        <w:rPr>
          <w:color w:val="666666"/>
          <w:sz w:val="17"/>
        </w:rPr>
        <w:t xml:space="preserve">Источник: ИД ч.2 (табл. 3.1, 4.1; рис. 4.4 и 4.5; разделы 1.3, 2.5, 4.1, 4.2.1); ТЗ ред. 4.1 — границы проектирования Лота №2 (п. 4.3) и состав Базового инжиниринга; расчётная модель КВАНТ</w:t>
      </w:r>
    </w:p>
    <w:p>
      <w:pPr>
        <w:pStyle w:val="Heading2"/>
      </w:pPr>
      <w:r>
        <w:rPr>
          <w:b/>
          <w:sz w:val="24"/>
        </w:rPr>
        <w:t xml:space="preserve">1.2 Степень достоверности перечня</w:t>
      </w:r>
    </w:p>
    <w:p>
      <w:r>
        <w:rPr>
          <w:sz w:val="20"/>
        </w:rPr>
        <w:t xml:space="preserve">Перечень выпускается на этапе 2 Базового инжиниринга по предварительным схемам трубопроводов и КИПиА. Договорная точность — плюс-минус 20–30 процентов по количеству позиций. Это означает: номенклатура сред, линий и контуров зафиксирована и подлежит уточнению только по результатам согласования схем; количество единиц арматуры и приборов, диаметры и материальное исполнение отдельных линий изменяются в указанном коридоре при выпуске рабочих схем и гидравлических расчётов.</w:t>
      </w:r>
    </w:p>
    <w:p>
      <w:r>
        <w:rPr>
          <w:sz w:val="20"/>
        </w:rPr>
        <w:t xml:space="preserve">Оценка объёма по лоту: около 40 линий по двум ниткам и общим системам; 12–16 регулирующих клапанов и 150–220 единиц запорно-отсечной и обратной арматуры; 70–90 аналоговых и 120–160 дискретных сигналов; укрупнённо до 500 сигналов с резервом. Перечень пригоден как база бюджетной оценки поставки трубопроводов, арматуры и приборов и как исходные данные смежным разделам; он не заменяет полный перечень линий и перечень приборов с позиционными обозначениями, которые выпускаются на детальном инжиниринге по рабочим схемам.</w:t>
      </w:r>
    </w:p>
    <w:p>
      <w:pPr>
        <w:pStyle w:val="Heading2"/>
      </w:pPr>
      <w:r>
        <w:rPr>
          <w:b/>
          <w:sz w:val="24"/>
        </w:rPr>
        <w:t xml:space="preserve">1.3 Принятые исходные показатели перечня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7100"/>
        <w:gridCol w:w="3580"/>
      </w:tblGrid>
      <w:tr>
        <w:trPr>
          <w:tblHeader/>
          <w:cantSplit/>
        </w:trPr>
        <w:tc>
          <w:tcPr>
            <w:tcW w:w="3600" w:type="dxa"/>
            <w:shd w:val="clear" w:fill="EFEFEF"/>
          </w:tcPr>
          <w:p>
            <w:r>
              <w:rPr>
                <w:b/>
                <w:sz w:val="17"/>
              </w:rPr>
              <w:t xml:space="preserve">Параметр</w:t>
            </w:r>
          </w:p>
        </w:tc>
        <w:tc>
          <w:tcPr>
            <w:tcW w:w="710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  <w:tc>
          <w:tcPr>
            <w:tcW w:w="358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Точность перечня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±20–30 % по количеству (line list по предварительным P&amp;ID) — норма ТЗ ред. 4.1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ТЗ ред. 4.1 (состав БИ Лота №2)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Диаметры ключевых линий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питание Ду 50; циркуляция Ду 300–350/200; соковый пар Ду 600/400/350/200; глухой пар Ду 80–100/65; СОВ Ду 300/150–200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расчёт БИ по расходам ИД табл. 3.1/4.1, рис. 4.4/4.5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Регулирующая арматура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≈12–16 клапанов по контурам P&amp;ID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оценка БИ по предварительным P&amp;ID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Запорно-отсечная арматура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оценочно 150–220 ед. (±30 %)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оценка БИ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Сигналы для КТС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AI 70–90, DI/DO 120–160 по контурам; 350–500 с запасом 30 % по укрупнённой оценке — принят верх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раздел P&amp;ID; расчётная записка КВАНТ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Спецификация на КИПиА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в ред. 4.1 для Лота №2 вычеркнута — не входит в БИ (только перечень)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ТЗ ред. 4.1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Кодировка линий и содержание граф</w:t>
      </w:r>
    </w:p>
    <w:p>
      <w:r>
        <w:rPr>
          <w:sz w:val="20"/>
        </w:rPr>
        <w:t xml:space="preserve">Номер линии в перечне имеет предварительный вид Л2-XX-NN, где XX — буквенный код участка, NN — порядковый номер линии в пределах участка. Кодировка предварительная: при выпуске схем трубопроводов и КИПиА номер расширяется до полного обозначения линии с указанием среды, диаметра, материального исполнения, категории и вида изоляции по ГОСТ 21.408-2013, а приборы получают позиционные обозначения по ГОСТ 21.208-2013.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Графа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графы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Среда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Наименование транспортируемой среды с указанием состояния (раствор, пульпа, пар, газ, вода, реагент)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Откуда — куда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Начальная и конечная точка линии; для линий, пересекающих границу лота, указана точка передачи по Техническому заданию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Расход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Номинальный расход по исходным данным Заказчика; при двух вариантах технологического режима приведены оба значения через косую черту (основной / вспомогательный)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Температура и давление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Рабочие значения по исходным данным; запись «Определяется» означает, что величина в исходных данных не задана и устанавливается расчётом на стадии Базового инжиниринга либо по техническим условиям на подключение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Агрессивность, категория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Характер воздействия среды на материал линии и признаки, определяющие категорию трубопровода по ГОСТ 32569-2013 и ТР ТС 032/2013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Материал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Предварительное материальное исполнение линии с указанием изоляции и обогрева; окончательный выбор — после гидравлического и прочностного расчётов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DN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Предварительный условный проход; запись «Определяется» означает, что диаметр устанавливается гидравлическим расчётом на стадии Базового инжиниринга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Источник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Документ исходных данных, пункт Технического задания либо расчёт Исполнителя, из которого взяты значения строки</w:t>
            </w:r>
          </w:p>
        </w:tc>
      </w:tr>
    </w:tbl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ОВЭ75-БИ-Л2-PFD — Принципиальная технологическая схема (PFD)</w:t>
      </w:r>
    </w:p>
    <w:p>
      <w:r>
        <w:rPr>
          <w:sz w:val="20"/>
        </w:rPr>
        <w:t xml:space="preserve">— ОВЭ75-БИ-Л2-PID — Предварительные схемы трубопроводов и КИПиА (P&amp;ID)</w:t>
      </w:r>
    </w:p>
    <w:p>
      <w:r>
        <w:rPr>
          <w:sz w:val="20"/>
        </w:rPr>
        <w:t xml:space="preserve">— ОВЭ75-БИ-Л2-СО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ОВЭ75-БИ-Л2-ДЦ — Исходные требования на длинноцикловое оборудование</w:t>
      </w:r>
    </w:p>
    <w:p>
      <w:r>
        <w:rPr>
          <w:sz w:val="20"/>
        </w:rPr>
        <w:t xml:space="preserve">— ОВЭ75-БИ-Л2-МТ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ОВЭ75-БИ-Л2-ЭС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ОВЭ75-БИ-Л2-АСУ — Схема комплекса технических средств АСУ</w:t>
      </w:r>
    </w:p>
    <w:p>
      <w:r>
        <w:rPr>
          <w:sz w:val="20"/>
        </w:rPr>
        <w:t xml:space="preserve">— ОВЭ75-БИ-Л2-СТ — Стоимостной блок: порядок сбора ТКП и бюджетной оценки поставки</w:t>
      </w:r>
    </w:p>
    <w:p>
      <w:r>
        <w:rPr>
          <w:i/>
          <w:color w:val="555555"/>
          <w:sz w:val="18"/>
        </w:rPr>
        <w:t xml:space="preserve">Позиционные обозначения контуров в графах арматуры и приборов приведены в соответствии с реестром контуров регулирования и блокировок раздела предварительных схем трубопроводов и КИПиА.</w:t>
      </w:r>
    </w:p>
    <w:p>
      <w:pPr>
        <w:pStyle w:val="Heading1"/>
      </w:pPr>
      <w:r>
        <w:rPr>
          <w:b/>
          <w:sz w:val="28"/>
        </w:rPr>
        <w:t xml:space="preserve">2. Исходные данные для формирования перечня</w:t>
      </w:r>
    </w:p>
    <w:p>
      <w:pPr>
        <w:pStyle w:val="Heading2"/>
      </w:pPr>
      <w:r>
        <w:rPr>
          <w:b/>
          <w:sz w:val="24"/>
        </w:rPr>
        <w:t xml:space="preserve">2.1 Потоки лота</w:t>
      </w:r>
    </w:p>
    <w:p>
      <w:r>
        <w:rPr>
          <w:sz w:val="20"/>
        </w:rPr>
        <w:t xml:space="preserve">Перечень линий построен на потоках технологической схемы комплекса; в границах лота каждый поток раскрывается в одну или несколько линий с самостоятельными параметрами.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000"/>
        <w:gridCol w:w="5100"/>
        <w:gridCol w:w="318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Откуда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Куда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Что передаётся</w:t>
            </w:r>
          </w:p>
        </w:tc>
        <w:tc>
          <w:tcPr>
            <w:tcW w:w="3180" w:type="dxa"/>
            <w:shd w:val="clear" w:fill="EFEFEF"/>
          </w:tcPr>
          <w:p>
            <w:r>
              <w:rPr>
                <w:b/>
                <w:sz w:val="17"/>
              </w:rPr>
              <w:t xml:space="preserve">Количество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Выщелачивание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Электроэкстракция и кристаллизация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Богатый (продукционный) раствор после контрольной фильтрации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130,0 м³/ч; 42,2 тыс. м³/год на купорос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Кристаллизация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Электроэкстракция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Раствор от растворения оборотного медного купороса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через репульпатор поз. 4.1.21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Кристаллизация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NNH (Финляндия)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Смешанный медно-никелевый купорос в биг-бегах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товарный продукт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Кристаллизация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ЦЭН КГМК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Маточник 2 (t ≥ 30–40 °С при транспортировке)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из бака поз. 4.1.26</w:t>
            </w:r>
          </w:p>
        </w:tc>
      </w:tr>
    </w:tbl>
    <w:p>
      <w:r>
        <w:rPr>
          <w:color w:val="666666"/>
          <w:sz w:val="17"/>
        </w:rPr>
        <w:t xml:space="preserve">Источник: ТЗ на БИ ред. 3.6 п. 2.7 «Общее описание технологии ОВЭ»; ИД ч.1 разд. 2 и ч.2 разд. 2, 4.1</w:t>
      </w:r>
    </w:p>
    <w:p>
      <w:pPr>
        <w:pStyle w:val="Heading2"/>
      </w:pPr>
      <w:r>
        <w:rPr>
          <w:b/>
          <w:sz w:val="24"/>
        </w:rPr>
        <w:t xml:space="preserve">2.2 Точки передачи потоков на границах лота</w:t>
      </w:r>
    </w:p>
    <w:p>
      <w:r>
        <w:rPr>
          <w:sz w:val="20"/>
        </w:rPr>
        <w:t xml:space="preserve">Точка передачи определяет, где заканчивается линия в объёме поставки лота и начинается зона ответственности смежной системы; арматура на границе входит в перечень лота.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00"/>
        <w:gridCol w:w="6000"/>
        <w:gridCol w:w="6880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6000" w:type="dxa"/>
            <w:shd w:val="clear" w:fill="EFEFEF"/>
          </w:tcPr>
          <w:p>
            <w:r>
              <w:rPr>
                <w:b/>
                <w:sz w:val="17"/>
              </w:rPr>
              <w:t xml:space="preserve">Поток</w:t>
            </w:r>
          </w:p>
        </w:tc>
        <w:tc>
          <w:tcPr>
            <w:tcW w:w="6880" w:type="dxa"/>
            <w:shd w:val="clear" w:fill="EFEFEF"/>
          </w:tcPr>
          <w:p>
            <w:r>
              <w:rPr>
                <w:b/>
                <w:sz w:val="17"/>
              </w:rPr>
              <w:t xml:space="preserve">Граница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4.3.1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Фильтрат от фильтр-пресса контрольной фильтрации (богатый раствор)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трубопровода от ёмкости сбора фильтрата фильтр-пресса (ИД ч.2, рис. 4.1, поз. 4.1.19)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4.3.2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Компрессорный сжатый воздух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Предварительно фланец трубопровода на внешней стене цеха; уточняется при БИ/ОТР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4.3.3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Пар на выпарные аппараты и подогрев раствора в ёмкостях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То же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4.3.4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Оборотный медный купорос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выгрузки центрифуги (поз. 4.1.6)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4.3.5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Смешанный медно-никелевый купорос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Купорос, расфасованный в биг-беги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4.3.6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Водоснабжение и водоотведение оборудования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Уточняется при БИ/ОТР (ТУ на подключение)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4.3.7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Электроэнергия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Предварительно шкафы управления 0,4 кВ (уточняется при БИ/ОТР)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Аппараты и агрегаты, задающие точки подключения линий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000"/>
        <w:gridCol w:w="3200"/>
        <w:gridCol w:w="6080"/>
      </w:tblGrid>
      <w:tr>
        <w:trPr>
          <w:tblHeader/>
          <w:cantSplit/>
        </w:trPr>
        <w:tc>
          <w:tcPr>
            <w:tcW w:w="50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Количество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Определяющие параметры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Испаритель I ступени (выпарной аппарат)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 (1 нитка)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Напряжённость 22 800 м³/(м²·ч) по соковому пару; поток 49 417 м³/ч; расчётный D 2,17 м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Испаритель II ступени (выпарной аппарат)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Напряжённость 22 000 м³/(м²·ч); поток 23 032 м³/ч; расчётный D 1,05 м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Паровой эжектор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288 кг/ч по соковому пару; Q расч. 375 кг/ч; P = 0,013 атм (10 мм рт. ст.)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Поток 3,24 т/ч; Q расч. 4,5 т/ч; P = 0,075 атм (55 мм рт. ст.)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Репульпатор (реактор с мешалкой)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Запас объёма 0,5 ч; поток 2,5 м³/ч; расч. 1,27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Бак маточника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Запас объёма 0,5 ч; поток 1,39 м³/ч; расч. 0,69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Пульсирующая (фильтрующая) центрифуга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Поток 1,70 т/ч; Q расч. 2,5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Репульпатор растворения купороса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Время контакта 1,0 ч; поток 5,93 м³/ч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Испаритель I ступени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Напряжённость 22 000 м³/(м²·ч); поток 17 647 м³/ч; расч. D 0,80 м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Испаритель II ступени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Напряжённость 22 000 м³/(м²·ч); поток 5530 м³/ч; расч. D 0,25 м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Паровой эжектор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69 кг/ч по соковому пару; Q расч. 90 кг/ч; P = 0,013 атм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Поток 9,1 т/ч; Q расч. 12,0 т/ч; P = 0,075 атм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Бак маточника 2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Запас объёма 12,0 ч; поток 0,80 м³/ч; расч. 9,64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Репульпатор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Запас объёма 0,5 ч; поток 1,2 м³/ч; расч. 0,60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Пульсирующая (фильтрующая) центрифуга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Поток 0,80 т/ч; Q расч. 1,5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Пароэжекторный блок (ПЭБ)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по 1 на нитку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Оборудование фасовки, пробоотбора и коммерческого учёта медно-никелевого купороса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Остаточная влажность купороса 4–6 %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Перечень трубопроводов лота</w:t>
      </w:r>
    </w:p>
    <w:p>
      <w:r>
        <w:rPr>
          <w:sz w:val="20"/>
        </w:rPr>
        <w:t xml:space="preserve">Атрибуты каждой линии: номер, среда, точки начала и конца, расход, рабочие температура и давление, характер агрессивности и признаки категорирования, предварительное материальное исполнение, предварительный условный проход и источник данных. Арматура и приборы по тем же номерам линий приведены в разделе 4.</w:t>
      </w:r>
    </w:p>
    <w:p>
      <w:pPr>
        <w:pStyle w:val="Heading2"/>
      </w:pPr>
      <w:r>
        <w:rPr>
          <w:b/>
          <w:sz w:val="24"/>
        </w:rPr>
        <w:t xml:space="preserve">3.1 Нитка 1 — кристаллизация медного купороса</w:t>
      </w:r>
    </w:p>
    <w:p>
      <w:r>
        <w:rPr>
          <w:sz w:val="20"/>
        </w:rPr>
        <w:t xml:space="preserve">Диаметры получены по расходам ИД ч.2 при принятых скоростях: растворы 0,8–1,0 м/с, контуры циркуляции пульпы 2,2–2,4 м/с, вода оборотного цикла 1,5–1,8 м/с, глухой и рабочий пар 35–40 м/с, соковый пар под вакуумом 50 м/с. Значения подтверждаются гидравлическим расчётом при выпуске предварительных схем P&amp;ID.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Богатый раствор (фильтрат контрольной фильтрации)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ёмкости сбора фильтрата поз. 4.1.19) — испаритель I ступени нитки 1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5,07 м³/ч (42,2 тыс. м³/год)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65–75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 подачи;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17,9 кг/м³ H₂SO₄, 102,9 кг/м³ меди; хлорид-ион 20–35 г/м³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расчёт БИ по скорости 1,0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Пульпа контура циркуляции I ступени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 ступени — выносной нагреватель — испаритель I ступени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633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циркуляционного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Кипящий сернокислый раствор с кристаллами до 2,0 мм; эрозионно-коррозионный износ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300–350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рис. 4.4; расчёт БИ по скорости 2,4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Соковый пар I ступени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 ступени — барометрический конденсатор нитки 1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49 417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0,06–0,08 атм абсолютных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Влажный кислый пар с уносом капель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4.1; расчёт БИ по скорости 50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Соковый пар II ступени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II ступени — паровой эжектор и конденсатор нитки 1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23 032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0,013–0,02 атм абсолютных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Влажный кислый пар глубокого разрежения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4.1; расчёт БИ по скорости 50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Л2-Н1-05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Глухой (греющий) пар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выпарного аппарата) — выносной нагреватель I ступени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2,1 т/ч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80–100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п. 1.3.13; расчёт БИ по скорости 35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Л2-Н1-06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Конденсат глухого пара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Выносные нагреватели — граница лота (конденсатный тракт площадки)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3,0 т/ч по участку (около 25,0 тыс. т/год)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Чистый конденсат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32–40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4.4/4.5; 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Л2-Н1-07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Рабочий (острый) пар эжекторов и пароэжекторного блока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эжектора) — паровой эжектор II ступени и эжектор пароэжекторного блока нитки 1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1,02 т/ч (0,75 + 0,27)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4.4; расчёт БИ по скорости 35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Л2-Н1-08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кислой системы охлаждения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(кислый оборотный цикл) — барометрический конденсатор нитки 1 и обратно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380 м³/ч подача и возврат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22,5 / 27,5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оборотного цикла;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 до 0,5 кг/м³ H₂SO₄; кислотостойкое исполнение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Кислотостойкое исполнение по ИД ч.2 п. 2.5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4.4, п. 1.3.12, п. 2.5; расчёт БИ по скорости 1,8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Л2-Н1-09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на конденсатор пароэжекторного блока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Кислый оборотный цикл — конденсатор пароэжекторного блока нитки 1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32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22,5 / 27,5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оборотного цикла;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 до 0,5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Кислотостойкое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80–100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4.4; 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Л2-Н1-10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Барометрическая труба конденсатора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Барометрический конденсатор нитки 1 — гидрозатвор барометрического бака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Самотёчный слив воды и конденсата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Гидростатический столб; высота трубы около 10,5 м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Слабокислая оборотная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Кислотостойкое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350–400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Расчёт БИ (минимальная высота 9,56 м; принято около 10,5 м)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Л2-Н1-11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Пульпа выгрузки через солевую колонну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II ступени — солевая колонна — центрифуга I стадии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1,70 т/ч по кристаллам медного купороса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Гидростатический столб пульпы 7,0–7,9 м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Кристаллическая пульпа плотностью до 1,45 т/м³; абразивный износ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футеровка PFA/PVDF; арматура износостойкая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расчёт БИ (высота солевых колонн)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Л2-Н1-12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Маточный раствор нитки 1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Бак маточника поз. 4.1.5 — испаритель I ступени нитки 2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1,42 м³/ч (11,81 тыс. м³/год)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30–40 (обогреваемая линия)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61 кг/м³ H₂SO₄; кристаллизация при охлаждении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аналог, с обогревом и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25–32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ТЗ ред. 4.1 п. 4.1; 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Л2-Н1-13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Фугат центрифуги I стадии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Центрифуга I стадии — бак маточника поз. 4.1.5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балансу нитки;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20–40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насосов фугата;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 с мелкой кристаллической взвесью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4.4 (спецификация насосов фугата)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Нитка 2 — кристаллизация смешанного медно-никелевого купороса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Питание нитки 2 (маточник нитки 1)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Бак маточника поз. 4.1.5 — испаритель I ступени нитки 2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1,42 м³/ч по балансу; значение 2,5–2,6 м³/ч по табл. 3.1 ИД подлежит сверке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30–40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61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аналог, с обогревом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25–32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Пульпа контура циркуляции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 ступени нитки 2 — нагреватель — испаритель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251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циркуляционного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Кипящий сернокислый раствор с кристаллами до 2,0 мм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3.1, рис. 4.5; расчёт БИ по скорости 2,4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Соковый пар I ступени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 ступени нитки 2 — барометрический конденсатор нитки 2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17 647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0,06–0,08 атм абсолютных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Влажный кислый пар с уносом капель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350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4.1; расчёт БИ по скорости 50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Соковый пар II ступени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Испаритель II ступени нитки 2 — паровой эжектор и конденсатор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5 530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0,013–0,02 атм абсолютных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Влажный кислый пар глубокого разрежения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4.1; расчёт БИ по скорости 50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Л2-Н2-05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Глухой (греющий) пар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выпарного аппарата) — нагреватель I ступени нитки 2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0,85–0,95 т/ч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расчёт БИ по скорости 35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Л2-Н2-06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Рабочий (острый) пар эжекторов и пароэжекторного блока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эжектора) — эжекторы нитки 2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0,34 т/ч (0,18 + 0,16)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32–40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4.5; 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Л2-Н2-07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кислой системы охлаждения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Кислый оборотный цикл — барометрический конденсатор нитки 2 и обратно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138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22,5 / 27,5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оборотного цикла;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 до 0,5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Кислотостойкое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150–200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4.5; расчёт БИ по скорости 1,8 м/с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Л2-Н2-08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на конденсатор пароэжекторного блока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Кислый оборотный цикл — конденсатор пароэжекторного блока нитки 2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18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22,5 / 27,5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оборотного цикла;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 до 0,5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Кислотостойкое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рис. 4.5; расчёт БИ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Л2-Н2-09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Барометрические трубы нитки 2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Конденсаторы нитки 2 и пароэжекторного блока — гидрозатворы барометрических баков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Самотёчный слив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27,5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Гидростатический столб; высота около 10,5 м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Слабокислая оборотная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Кислотостойкое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200–250; для пароэжекторного блока 100–125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Расчёт БИ (высота и диаметры барометрических труб)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Л2-Н2-10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Промывной фильтрат на центрифугу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Линия исходного фильтрата — центрифуга II стадии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0,15 м³ на 1 т кристаллов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65–75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Л2-Н2-11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Маточный раствор 2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Бак маточника 2 поз. 4.1.26 — граница лота (передача в цех электролиза никеля)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0,22 м³/ч (1,8 тыс. м³/год)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30–40 (не ниже 25–30)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раствор, 400 кг/м³ H₂SO₄; кристаллизация при охлаждении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согласованный аналог, с обогревом и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25–32 по минимальному проходу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п. 1.4.2.2; расчёт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Общие системы участка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Л2-ОС-01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Бедный электролит на растворение купороса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с отделением электроэкстракции — репульпаторы растворения поз. 4.1.7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3,2–3,5 м³/ч (27,3 тыс. м³/год отсечка из контура циркуляции)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50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раствор, 120 кг/м³ H₂SO₄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футеровка PFA/PVDF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3.1; ТЗ ред. 4.1 п. 5.1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Л2-ОС-02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Раствор от растворения медного купороса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Репульпаторы растворения поз. 4.1.7 — граница с отделением электроэкстракции (репульпатор поз. 4.1.21)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5,93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65–75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Сернокислый раствор с содержанием меди 95–120 кг/м³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или футеровка PFA/PVDF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табл. 3.1 (время контакта 1,0 ч; поток 5,93 м³/ч)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Л2-ОС-03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Воздух КИП осушенный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на внешней стене цеха) — пневмоприводы арматуры и шкафы автоматизации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30–60 нм³/ч (оценка по числу пневмоприводов)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250–400 кПа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Осушенный сжатый воздух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Коррозионностойкая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Оценка БИ; требования Приложения №5 к ТЗ (воздухоподготовка)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Л2-ОС-04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Дренажи, опорожнения и промывные воды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Аппараты и трубопроводы участка — резервный реактор выщелачивания либо узел нейтрализации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Периодические;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Самотёк или напор насоса;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Сернокислые растворы и промывные воды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904L либо футерованные и полимерные трубы по средам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ч.2 разд. 4.2.1, п. 2.5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Трубопроводная арматура и приборы КИПиА по линиям</w:t>
      </w:r>
    </w:p>
    <w:p>
      <w:r>
        <w:rPr>
          <w:sz w:val="20"/>
        </w:rPr>
        <w:t xml:space="preserve">Арматура сгруппирована по назначению: отсечная и запорная, регулирующая, предохранительная, специальные позиции. Приборы приведены по контурам регулирования и блокировок предварительных схем трубопроводов и КИПиА с позиционными обозначениями этих схем. Количество единиц по группам — в разделе 5, парк приборов по видам измерений — в разделе 6.</w:t>
      </w:r>
    </w:p>
    <w:p>
      <w:pPr>
        <w:pStyle w:val="Heading2"/>
      </w:pPr>
      <w:r>
        <w:rPr>
          <w:b/>
          <w:sz w:val="24"/>
        </w:rPr>
        <w:t xml:space="preserve">4.1 Нитка 1 — кристаллизация медного купороса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Богатый раствор (фильтрат контрольной фильтрации)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 лота; регулирующий клапан питания; обратный клапан; дренаж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FIC-01 — расход питания нитки (электромагнитный расходомер в футеровке PFA); LIC-01 — уровень в испарителе I ступени с воздействием на клапан питания; контроль температуры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Пульпа контура циркуляции I ступени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Полнопроходная запорная арматура на всасе и нагнетании; обратный клапан; байпас плотномера с отсечной арматурой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TIC-01 — температура I ступени 40 °C с каскадом на клапан греющего пара; DIC-01 — плотность пульпы на байпасе (раствор 1,2–1,3; пульпа до 1,45 т/м³); контроль давления на нагнетании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Соковый пар I ступени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Клапан-разбиватель вакуума; отсечная арматура при остановах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PIC-01 — разрежение в барометрическом конденсаторе, уставка 0,075 атм; контроль температуры пара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Соковый пар II ступени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Клапан-разбиватель вакуума;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PIC-02 — разрежение II ступени 0,013–0,02 атм с воздействием на клапан рабочего пара эжектора; TI-02 — температура II ступени 20 °C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Л2-Н1-05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Глухой (греющий) пар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греющего пара; отсечная арматура; конденсатоотводчик; предохранительный клапан межтрубного пространства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Контур TIC-01 — каскад на клапан греющего пара; FIQ — учёт пара на подогреватели; контроль давления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Л2-Н1-06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Конденсат глухого пара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Конденсатоотводчики с байпасом; обратный клапан; отсечная арматура на границе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возвращаемого конденсата; контроль качества конденсата на проскок раствора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Л2-Н1-07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Рабочий (острый) пар эжекторов и пароэжекторного блока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Регулирующие клапаны рабочего пара эжектора и пароэжекторного блока; отсечная арматура; фильтр пара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Контуры PIC-01 и PIC-02 — управление рабочим паром по разрежению; контроль давления рабочего пара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Л2-Н1-08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кислой системы охлаждения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регулирующая арматура расхода орошения;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воды на конденсатор; связь с контуром PIC-01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Л2-Н1-09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на конденсатор пароэжекторного блока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и настроечная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воды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Л2-Н1-10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Барометрическая труба конденсатора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арматура опорожнения гидрозатвора; воздушник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 гидрозатвора барометрической трубы; контроль срыва гидрозатвора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Л2-Н1-11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Пульпа выгрузки через солевую колонну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Полнопроходная износостойкая арматура выгрузки (шланговая или шаровая); отсечная арматура колонны; промывочная линия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DIC-01 — плотность пульпы как задание на выгрузку; контроль работы центрифуги (вибрация, температура подшипников, ток, частота пульсаций)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Л2-Н1-12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Маточный раствор нитки 1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питания нитки 2; отсечная арматура; промывочная врезка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FIC-01 нитки 2 — расход питания; TIC обогреваемого бака поз. 4.1.5 (30–40 °C); LIC бака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Л2-Н1-13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Фугат центрифуги I стадии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и обратная арматура насосов фугата; промывочная линия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 бака фугата; защита насосов от сухого хода по мощности или давлению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Нитка 2 — кристаллизация смешанного медно-никелевого купороса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Питание нитки 2 (маточник нитки 1)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питания; отсечная арматура;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FIC-01 — расход питания нитки 2 с учётом промывных вод; LIC-01 — уровень в испарителе I ступени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Пульпа контура циркуляции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Полнопроходная запорная арматура; обратный клапан; байпас плотномера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TIC-01 — температура I ступени 40 °C; DIC-02 — плотность пульпы контура циркуляции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Соковый пар I ступени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Клапан-разбиватель вакуума;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PIC-01 — разрежение в конденсаторе нитки 2, уставка 0,075 атм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Соковый пар II ступени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Клапан-разбиватель вакуума;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PIC-02 — разрежение II ступени; TI-02 — температура 20 °C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Л2-Н2-05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Глухой (греющий) пар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греющего пара; отсечная арматура; конденсатоотводчик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Каскад TIC-01 на клапан греющего пара; FIQ — учёт пара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Л2-Н2-06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Рабочий (острый) пар эжекторов и пароэжекторного блока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Регулирующие клапаны рабочего пара; отсечная арматура; фильтр пара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Управление по контурам PIC-01 и PIC-02; контроль давления рабочего пара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Л2-Н2-07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кислой системы охлаждения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арматура; настроечная арматура расхода орошения;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оборотной воды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Л2-Н2-08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на конденсатор пароэжекторного блока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и настроечная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 воды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Л2-Н2-09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Барометрические трубы нитки 2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арматура опорожнения; воздушник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 гидрозатворов; контроль срыва гидрозатвора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Л2-Н2-10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Промывной фильтрат на центрифугу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дозирования промывного фильтрата;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FIC-02 — дозирование промывного фильтрата на центрифугу нитки 2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Л2-Н2-11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Маточный раствор 2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обратный клапан; промывочная и дренажная врезки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 обогреваемого бака поз. 4.1.26 (30–40 °C); LIC бака; контроль температуры на выдаче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Общие системы участка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Л2-ОС-01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Бедный электролит на растворение купороса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подачи бедного электролита; отсечная арматура на границе;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температуры; LIC репульпаторов растворения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Л2-ОС-02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Раствор от растворения медного купороса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обратный клапан; промывочная врезка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расхода и температуры; контроль плотности раствора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Л2-ОС-03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Воздух КИП осушенный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фильтры-регуляторы у потребителей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воздуха КИП; сигнализация нижнего давления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Л2-ОС-04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Дренажи, опорожнения и промывные воды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арматура дренажей и опорожнений; обратные клапаны на сборных коллекторах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уровня в сборных ёмкостях; контроль отсутствия постоянных стоков в наружные сети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Сводная оценка объёма трубопроводной арматуры</w:t>
      </w:r>
    </w:p>
    <w:p>
      <w:r>
        <w:rPr>
          <w:sz w:val="20"/>
        </w:rPr>
        <w:t xml:space="preserve">Оценка выполнена по предварительным схемам трубопроводов и КИПиА и составу оборудования лота; точность соответствует принятому коридору плюс-минус 20–30 процентов по количеству. Класс герметичности, тип привода и присоединительные размеры фланцев определяются на стадии Базового инжиниринга после фиксации расчётных параметров линий.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00"/>
        <w:gridCol w:w="498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Группа арматуры</w:t>
            </w:r>
          </w:p>
        </w:tc>
        <w:tc>
          <w:tcPr>
            <w:tcW w:w="6300" w:type="dxa"/>
            <w:shd w:val="clear" w:fill="EFEFEF"/>
          </w:tcPr>
          <w:p>
            <w:r>
              <w:rPr>
                <w:b/>
                <w:sz w:val="17"/>
              </w:rPr>
              <w:t xml:space="preserve">Назначение и состав</w:t>
            </w:r>
          </w:p>
        </w:tc>
        <w:tc>
          <w:tcPr>
            <w:tcW w:w="4980" w:type="dxa"/>
            <w:shd w:val="clear" w:fill="EFEFEF"/>
          </w:tcPr>
          <w:p>
            <w:r>
              <w:rPr>
                <w:b/>
                <w:sz w:val="17"/>
              </w:rPr>
              <w:t xml:space="preserve">Исполнение, оценка количества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Регулирующая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Питание ниток — 2; греющий пар подогревателей — 2; рабочий пар эжекторов и пароэжекторных блоков — 4; разбиватели вакуума — 2; промывной фильтрат — 1; бедный электролит на растворение — 1; прочие — 2–4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Всего 12–16 клапанов; смачиваемые части 904L либо футеровка PFA/PVDF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Запорно-отсечная и обратная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Отключение аппаратов, насосов и участков; обратные клапаны насосов; дренажи, воздушники, байпасы приборов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Оценочно 150–220 единиц; растворы — 904L либо футеровка, пар и конденсат — сталь по ГОСТ 32569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Арматура на кристаллической пульпе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Выгрузка солевых колонн, подача на центрифуги, опорожнения аппаратов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Полнопроходная износостойкая (шланговая или шаровая); выбор исполнения — по ТКП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Арматура кислого оборотного цикла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Подача и возврат орошения барометрических конденсаторов и конденсаторов пароэжекторных блоков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Кислотостойкое исполнение до 0,5 кг/м³ H₂SO₄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Предохранительная и защитная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Предохранительные клапаны межтрубных пространств подогревателей; клапаны-разбиватели вакуума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Паровые линии — по ТР ТС 032/2013</w:t>
            </w:r>
          </w:p>
        </w:tc>
      </w:tr>
    </w:tbl>
    <w:p>
      <w:r>
        <w:rPr>
          <w:sz w:val="20"/>
        </w:rPr>
        <w:t xml:space="preserve">Суммарная оценка по лоту — 12–16 регулирующих клапанов и 150–220 единиц запорно-отсечной и обратной арматуры.</w:t>
      </w:r>
    </w:p>
    <w:p>
      <w:pPr>
        <w:pStyle w:val="Heading1"/>
      </w:pPr>
      <w:r>
        <w:rPr>
          <w:b/>
          <w:sz w:val="28"/>
        </w:rPr>
        <w:t xml:space="preserve">6. Сводная оценка парка приборов КИПиА</w:t>
      </w:r>
    </w:p>
    <w:p>
      <w:r>
        <w:rPr>
          <w:sz w:val="20"/>
        </w:rPr>
        <w:t xml:space="preserve">Парк приборов сформирован по реестру контуров регулирования и блокировок предварительных схем трубопроводов и КИПиА. Приборы, входящие в комплектные поставки оборудования, учитываются отдельной строкой и не дублируются в полевом парке.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7600"/>
        <w:gridCol w:w="40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Вид измерения</w:t>
            </w:r>
          </w:p>
        </w:tc>
        <w:tc>
          <w:tcPr>
            <w:tcW w:w="7600" w:type="dxa"/>
            <w:shd w:val="clear" w:fill="EFEFEF"/>
          </w:tcPr>
          <w:p>
            <w:r>
              <w:rPr>
                <w:b/>
                <w:sz w:val="17"/>
              </w:rPr>
              <w:t xml:space="preserve">Точки и контуры</w:t>
            </w:r>
          </w:p>
        </w:tc>
        <w:tc>
          <w:tcPr>
            <w:tcW w:w="4080" w:type="dxa"/>
            <w:shd w:val="clear" w:fill="EFEFEF"/>
          </w:tcPr>
          <w:p>
            <w:r>
              <w:rPr>
                <w:b/>
                <w:sz w:val="17"/>
              </w:rPr>
              <w:t xml:space="preserve">Исполнение и примечания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Расход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Питание ниток, дозирование промывного фильтрата, учёт пара на подогреватели и эжекторы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Электромагнитные расходомеры в футеровке PFA; байпасы для замены без останова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Уровень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Испарители I и II ступеней, баки маточников и фугата, гидрозатворы барометрических труб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Радарные уровнемеры в исполнении 904L либо с фторопластовым покрытием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Температура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I ступень 40 °C, II ступень 20 °C, обогреваемые баки 30–40 °C, растворение купороса 65–75 °C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Смачиваемые части 904L либо фторопласт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Давление и разрежение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Разрежение конденсаторов 0,075 атм и II ступеней 0,013–0,02 атм; давление пара и напоров насосов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Датчики с разделительными мембранами из тантала или фторопласта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Плотность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Контуры циркуляции I и II ступеней обеих ниток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Плотномеры на байпасе; тип согласуется с Заказчиком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Комплектные системы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Центрифуги (вибрация, температура подшипников, ток двигателя, частота пульсаций), фасовка и коммерческий учёт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Интеграция в систему управления по Modbus TCP</w:t>
            </w:r>
          </w:p>
        </w:tc>
      </w:tr>
    </w:tbl>
    <w:p>
      <w:r>
        <w:rPr>
          <w:sz w:val="20"/>
        </w:rPr>
        <w:t xml:space="preserve">Оценка сигналов: 70–90 аналоговых и 120–160 дискретных на участок; укрупнённая оценка по типовым наборам на агрегат даёт 350–500 сигналов с резервом каналов ввода и вывода не менее 30 процентов — эта верхняя граница принята для выбора комплекса технических средств системы управления.</w:t>
      </w:r>
    </w:p>
    <w:p>
      <w:pPr>
        <w:pStyle w:val="Heading1"/>
      </w:pPr>
      <w:r>
        <w:rPr>
          <w:b/>
          <w:sz w:val="28"/>
        </w:rPr>
        <w:t xml:space="preserve">7. Критичные и длинноцикловые приборы</w:t>
      </w:r>
    </w:p>
    <w:p>
      <w:r>
        <w:rPr>
          <w:sz w:val="20"/>
        </w:rPr>
        <w:t xml:space="preserve">В принятой редакции 4.1 Технического задания строка «Спецификация на КИПиА» для Лота №2 исключена: в составе Базового инжиниринга выдаётся только перечень, полный перечень приборов с позиционными обозначениями относится к детальному инжинирингу. Требования к приведённым ниже позициям закрываются опросными листами.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400"/>
        <w:gridCol w:w="1700"/>
        <w:gridCol w:w="4180"/>
        <w:gridCol w:w="200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Позиция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7"/>
              </w:rPr>
              <w:t xml:space="preserve">Назначение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7"/>
              </w:rPr>
              <w:t xml:space="preserve">Количество</w:t>
            </w:r>
          </w:p>
        </w:tc>
        <w:tc>
          <w:tcPr>
            <w:tcW w:w="418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Требования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Срок поставки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Поточные плотномеры контуров циркуляции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Управление выгрузкой через солевые колонны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4 шт. (по два на нитку)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Радиоизотопное исполнение требует лицензирования; выбор типа согласуется с Заказчиком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Электромагнитные расходомеры в футеровке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Питание ниток, промывной фильтрат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3–4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Футеровка PFA; байпасные линии с отсечной арматурой для замены без останова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Радарные уровнемеры коррозионностойкого исполнения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Испарители, баки маточников и фугата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8–12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Смачиваемые части 904L либо фторопласт; степень защиты не ниже IP65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Датчики давления и разрежения с разделительными мембранами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Вакуумные линии, паровые линии, напоры насосов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12–18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Мембраны из тантала или фторопласта; диапазон включает глубокое разрежение 0,013 атм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Комплектные системы контроля центрифуг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Вибрация, температура подшипников, ток, частота пульсаций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4 комплекта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Поставляются с оборудованием; интеграция по Modbus TCP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</w:tbl>
    <w:p>
      <w:r>
        <w:rPr>
          <w:sz w:val="20"/>
        </w:rPr>
        <w:t xml:space="preserve">Все средства измерений принимаются из Государственного реестра средств измерений Российской Федерации и заказываются с первичной поверкой, включая комплектные средства измерений в составе поставляемого оборудования. Каналы измерений, участвующие в защитах и гарантийных замерах, подлежат аттестации по ГОСТ Р 8.596-2002.</w:t>
      </w:r>
    </w:p>
    <w:p>
      <w:pPr>
        <w:pStyle w:val="Heading1"/>
      </w:pPr>
      <w:r>
        <w:rPr>
          <w:b/>
          <w:sz w:val="28"/>
        </w:rPr>
        <w:t xml:space="preserve">8. Категорирование трубопроводов и нормативная база</w:t>
      </w:r>
    </w:p>
    <w:p>
      <w:r>
        <w:rPr>
          <w:sz w:val="20"/>
        </w:rPr>
        <w:t xml:space="preserve">Категория и группа каждого трубопровода устанавливаются по ГОСТ 32569-2013 по рабочим параметрам и свойствам среды; трубопроводы пара и горячей воды дополнительно категорируются по ТР ТС 032/2013. Категорирование выполняется после фиксации расчётных давления и температуры по каждой линии и оформляется отдельной графой перечня при выпуске схем трубопроводов и КИПиА.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600"/>
        <w:gridCol w:w="9680"/>
      </w:tblGrid>
      <w:tr>
        <w:trPr>
          <w:tblHeader/>
          <w:cantSplit/>
        </w:trPr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Документ</w:t>
            </w:r>
          </w:p>
        </w:tc>
        <w:tc>
          <w:tcPr>
            <w:tcW w:w="9680" w:type="dxa"/>
            <w:shd w:val="clear" w:fill="EFEFEF"/>
          </w:tcPr>
          <w:p>
            <w:r>
              <w:rPr>
                <w:b/>
                <w:sz w:val="17"/>
              </w:rPr>
              <w:t xml:space="preserve">Что устанавливает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32569-2013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Категории и группы технологических трубопроводов, материалы, испытания — базис line list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21.208-2013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Условные обозначения средств автоматизации в схемах — оформление перечня приборов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33259-2015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Фланцы арматуры и трубопроводов — присоединительные размеры (границы лота заданы по фланцам)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ТР ТС 032/2013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Паропроводы 0,6 МПа и арматура на них — оценка соответствия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21.408-2013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Правила выполнения рабочей документации автоматизации техпроцессов (функциональные схемы, перечни сигналов)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Р 8.596-2002; ФЗ-102 от 26.06.2008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Метрологическое обеспечение измерительных каналов; СИ — только из Госреестра, с первичной поверкой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9. Метрологическое обеспечение и применяемые линейки приборов</w:t>
      </w:r>
    </w:p>
    <w:p>
      <w:r>
        <w:rPr>
          <w:sz w:val="20"/>
        </w:rPr>
        <w:t xml:space="preserve">— Метрологическое обеспечение — по ФЗ №102-ФЗ «Об обеспечении единства измерений», ГОСТ Р 8.596-2002, ГОСТ 8.417-2024</w:t>
      </w:r>
    </w:p>
    <w:p>
      <w:r>
        <w:rPr>
          <w:sz w:val="20"/>
        </w:rPr>
        <w:t xml:space="preserve">— СИ должны быть в Государственном реестре СИ РФ, иметь паспорта, руководства по эксплуатации, методики поверки и заказываться с первичной поверкой — в том числе комплектные СИ в составе поставляемого оборудования. Поставка неповеренных СИ не допускается</w:t>
      </w:r>
    </w:p>
    <w:p>
      <w:r>
        <w:rPr>
          <w:sz w:val="20"/>
        </w:rPr>
        <w:t xml:space="preserve">— В спецификацию включить инструменты для обслуживания на всём жизненном цикле: диагностика оптических сетей, метрологическое оборудование (в т.ч. калибраторы), ручные пирометры, тепловизоры, калибровочные грузы и калибровочные цепи для бункерных и конвейерных весов. Весь комплект согласуется с Заказчиком</w:t>
      </w:r>
    </w:p>
    <w:p>
      <w:r>
        <w:rPr>
          <w:sz w:val="20"/>
        </w:rPr>
        <w:t xml:space="preserve">Приборы принимаются из линеек, эксплуатируемых на площадке Заказчика и включённых в перечни средств, рекомендованных к применению в приоритетном порядке. Выбор конкретного производителя выполняется на этапе закупочных процедур; для значимых объектов критической информационной инфраструктуры дополнительно проверяется наличие изделия в реестре промышленной продукции.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800"/>
        <w:gridCol w:w="10480"/>
      </w:tblGrid>
      <w:tr>
        <w:trPr>
          <w:tblHeader/>
          <w:cantSplit/>
        </w:trPr>
        <w:tc>
          <w:tcPr>
            <w:tcW w:w="3800" w:type="dxa"/>
            <w:shd w:val="clear" w:fill="EFEFEF"/>
          </w:tcPr>
          <w:p>
            <w:r>
              <w:rPr>
                <w:b/>
                <w:sz w:val="16"/>
              </w:rPr>
              <w:t xml:space="preserve">Категория средств измерений</w:t>
            </w:r>
          </w:p>
        </w:tc>
        <w:tc>
          <w:tcPr>
            <w:tcW w:w="10480" w:type="dxa"/>
            <w:shd w:val="clear" w:fill="EFEFEF"/>
          </w:tcPr>
          <w:p>
            <w:r>
              <w:rPr>
                <w:b/>
                <w:sz w:val="16"/>
              </w:rPr>
              <w:t xml:space="preserve">Рекомендованные линейки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Датчики давления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ЭМИС-БАР; АИР, САПФИР, ЭЛЕМЕР-АИР, ЭЛЕМЕР-100; Агат-100, Агат-500; AMZ, APZ; ДЕМ, ТАМ, ДДМВ; Метран-55, Метран-75, Метран-150; ПД; PTM, PTM-M, PTM-RS; РИЗУР-Д15; RS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Манометры и калибраторы давления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ЭЛМЕТРО-Паскаль (калибраторы); МПТИ, ВПТИ, МВПТИ, ДМ, ДВ, ДА, МП, ВП, МВП, МДП; ТМ, ТВ, ТМВ, ЦМ, ККМ, ДСП, МО; ДНМ, ДТМ, ДТНМ (дифманометры); СДВ, ИДД, СДВ-SMART; ЭНИ; ТЖИУ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Плотномеры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ПР-1К; УРАЛ (радиоизотопные комплексы); РИЗУР-800 (вибровилка); Лофиус-1П (вибровилка); iDensity-137/60, -22, -22 Free, -HF, -STD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Расходомеры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ЭЛЕМЕР-РЭМ (УЗ), ЭЛЕМЕР-РВ (вихревые), РЭМ (электромагн.); ЭЛМЕТРО-Флоус (УЗ), ЭЛМЕТРО-Фломак (массовые); ВЗЛЕТ МР (УЗ), ВЗЛЕТ ЭР / ТЭР (электромагн.); ЭМИС-МАСС, ЭМИС-ВИХРЬ, ЭМИС-МАГ, ЭМИС-ПЛАСТ; КТМ100/600/700, УЗС, КТМ РуМАСС; УЛЬТРАСОНИК, OPTISONIC, URM, УЛЬТРАВИХРЬ, OPTIFLUX; Геликон РУЛ; РИЗУР-МР9000 (массовые), РИЗУР-ВР8000 (вихревые); ИНМАСС (массовые), Кальмар (УЗ)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Уровнемеры (радар, поплавок, магнитострикция, вибро, кондуктометрия, радиоизотопы)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Полный перечень производителей по 6 методам измерения уровня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Газоанализ, температура, масса, влажность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Полные перечни по категориям «Измерение газового состава», «Измерение температуры», «Измерение массы», «Измерение влажности»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№5 к Техническому заданию: перечни средств, рекомендованных к применению в приоритетном порядке</w:t>
      </w:r>
    </w:p>
    <w:p>
      <w:r>
        <w:rPr>
          <w:sz w:val="20"/>
        </w:rPr>
        <w:t xml:space="preserve">В спецификацию обслуживания включаются средства метрологического обеспечения на весь жизненный цикл: калибраторы давления и температуры, ручные пирометры, тепловизоры, калибровочные грузы и цепи для бункерных и конвейерных весов, средства диагностики линий связи. Состав комплекта согласуется с Заказчиком.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определяется на стадии Базового инжиниринга и при согласовании с Заказчиком и не может быть зафиксировано в настоящей редакции перечня.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Гидравлический расчёт и подтверждение Ду/скоростей — при выпуске предварительных P&amp;ID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Выбор арматуры на пульпе (904L против футерованной) — по ТКП и опыту эксплуатации аналогов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Фиксация перечня ±20–30 % как базы бюджетной оценки класса 3 — после выпуска P&amp;ID (полный перечень приборов с позиционными обозначениями — детальный этап)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Полный перечень блокировок с уставками — к выпуску P&amp;ID (формат по Прил. №5: позиционная привязка всех участников)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Выбор типа плотномера (радиоизотопный требует лицензирования в области радиационной безопасности) — согласовать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Трассировка, длины и отметки линий, число дренажей, воздушников и опор — после выпуска компоновочных решений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Категории и группы трубопроводов по ГОСТ 32569-2013 и ТР ТС 032/2013 — после фиксации расчётных давления и температуры по каждой линии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линий с тепловым сопровождением и тип обогрева — по результатам теплотехнического расчёта с учётом климатических условий площадки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Классы герметичности, типы приводов и присоединительные размеры арматуры — при выпуске опросных листов на арматуру</w:t>
      </w:r>
    </w:p>
    <w:sectPr>
      <w:headerReference w:type="default" r:id="rIdHdr"/>
      <w:footerReference w:type="default" r:id="rIdFtr"/>
      <w:pgSz w:w="16838" w:h="11906" w:orient="landscape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ОВЭ75-БИ-Л2-LL · Перечень трубопроводов, арматуры и приборов КИПиА (line list)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№2 «Участок купороса»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ОВЭ75-БИ-Л2-LL · Перечень трубопроводов, арматуры и приборов КИПиА (line list)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