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ОЛ-ОВЭ75-04</w:t>
      </w:r>
    </w:p>
    <w:p>
      <w:r>
        <w:rPr>
          <w:b/>
          <w:sz w:val="28"/>
        </w:rPr>
        <w:t xml:space="preserve">Электрофильтр сухой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28.08.2026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Сухой электрофильтр · УГТ1-20-4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УГТ1-20-4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электропитание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57 600 м³/ч; электропитание 80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п.331, 355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Габаритные размеры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п.354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Остаточная запылённость (гарантия)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п.402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Мощность агрегатов питания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0,4×80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Блокировки / защита от точки росы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ИД табл. 23 п.275 (SO₃ 0,75 %)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Условия включения полей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расчётная записка КВАНТ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Монтажные массы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Бункеры / НЗП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10 м³; НЗП в газоходе «циклон – ЭФ» 10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Число и длина полей, тип агрегатов питания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4 поля по 2500 мм, ОПМД-400 до 80 кВ)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встряхивания и обогрев бункеров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28.08.2026.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elektrofiltr</dc:title>
  <dc:creator>ООО «КВАНТ»</dc:creator>
  <cp:lastModifiedBy>ООО «КВАНТ»</cp:lastModifiedBy>
  <dcterms:created xsi:type="dcterms:W3CDTF">2026-08-28T09:00:00Z</dcterms:created>
  <dcterms:modified xsi:type="dcterms:W3CDTF">2026-08-28T09:00:00Z</dcterms:modified>
</cp:coreProperties>
</file>