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ОЛ-ОВЭ75-09</w:t>
      </w:r>
    </w:p>
    <w:p>
      <w:r>
        <w:rPr>
          <w:b/>
          <w:sz w:val="28"/>
        </w:rPr>
        <w:t xml:space="preserve">Центрифуга фильтрующая (пульсирующая)</w:t>
      </w:r>
    </w:p>
    <w:p>
      <w:r>
        <w:rPr>
          <w:color w:val="666666"/>
          <w:sz w:val="18"/>
        </w:rPr>
        <w:t xml:space="preserve">Лот №2 · Участок купоросов · участок: Кристаллизация медного купороса · сформирован 28.08.2026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Фильтрующая центрифуга с пульсирующей выгрузкой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 / 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4.1, рис. 4.4/4.5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 (I стадия)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кристаллов медного купороса, I стадия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 (II стадия)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и промывка кристаллов смешанного купороса, II стадия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4.1.28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904L или аналог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Влажность и крупность осадка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Промывка (смешанный купорос)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БИ; ИД табл. 3.1 (1,6–1,8 т/ч)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3.1; 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Привод, масса, вибронагрузки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 (задание на фундаменты)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Электроисполнение и локальная аспирация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bi_lot2.json (инженерные решения БИ); сборка — ove/tools/build_specs.py, 28.08.2026.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tsentrifuga</dc:title>
  <dc:creator>ООО «КВАНТ»</dc:creator>
  <cp:lastModifiedBy>ООО «КВАНТ»</cp:lastModifiedBy>
  <dcterms:created xsi:type="dcterms:W3CDTF">2026-08-28T09:00:00Z</dcterms:created>
  <dcterms:modified xsi:type="dcterms:W3CDTF">2026-08-28T09:00:00Z</dcterms:modified>
</cp:coreProperties>
</file>