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277E" w14:textId="62F2EF0B" w:rsidR="00D34B30" w:rsidRDefault="00D34B30" w:rsidP="00D34B30">
      <w:pPr>
        <w:spacing w:line="360" w:lineRule="auto"/>
        <w:jc w:val="center"/>
        <w:rPr>
          <w:rFonts w:ascii="Avenir Next" w:hAnsi="Avenir Next"/>
          <w:b/>
          <w:bCs/>
          <w:lang w:val="en-US"/>
        </w:rPr>
      </w:pPr>
      <w:r>
        <w:rPr>
          <w:rFonts w:ascii="Avenir Next" w:hAnsi="Avenir Next"/>
          <w:b/>
          <w:bCs/>
          <w:noProof/>
          <w:lang w:val="en-US"/>
        </w:rPr>
        <w:drawing>
          <wp:inline distT="0" distB="0" distL="0" distR="0" wp14:anchorId="4A753561" wp14:editId="0E04A321">
            <wp:extent cx="15240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8E32" w14:textId="77777777" w:rsidR="00D34B30" w:rsidRDefault="00D34B30" w:rsidP="00D34B30">
      <w:pPr>
        <w:spacing w:line="360" w:lineRule="auto"/>
        <w:jc w:val="center"/>
        <w:rPr>
          <w:rFonts w:ascii="Avenir Next" w:hAnsi="Avenir Next"/>
          <w:lang w:val="en-US"/>
        </w:rPr>
      </w:pPr>
      <w:r w:rsidRPr="00D34B30">
        <w:rPr>
          <w:rFonts w:ascii="Avenir Next" w:hAnsi="Avenir Next"/>
          <w:lang w:val="en-US"/>
        </w:rPr>
        <w:t>by The Misfits</w:t>
      </w:r>
    </w:p>
    <w:p w14:paraId="286AC3E9" w14:textId="77777777" w:rsidR="00D34B30" w:rsidRDefault="00D34B30" w:rsidP="00D34B30">
      <w:pPr>
        <w:spacing w:line="360" w:lineRule="auto"/>
        <w:rPr>
          <w:rFonts w:ascii="Avenir Next" w:hAnsi="Avenir Next"/>
          <w:lang w:val="en-US"/>
        </w:rPr>
      </w:pPr>
    </w:p>
    <w:p w14:paraId="1E126781" w14:textId="6ACB8623" w:rsidR="00D34B30" w:rsidRPr="0035041E" w:rsidRDefault="00A6459F" w:rsidP="00D34B30">
      <w:pPr>
        <w:spacing w:line="360" w:lineRule="auto"/>
        <w:rPr>
          <w:rFonts w:ascii="Avenir Next" w:hAnsi="Avenir Next"/>
          <w:b/>
          <w:bCs/>
          <w:lang w:val="en-US"/>
        </w:rPr>
      </w:pPr>
      <w:r>
        <w:rPr>
          <w:rFonts w:ascii="Avenir Next" w:hAnsi="Avenir Next"/>
          <w:b/>
          <w:bCs/>
          <w:lang w:val="en-US"/>
        </w:rPr>
        <w:t>Technical Overview</w:t>
      </w:r>
    </w:p>
    <w:p w14:paraId="26F29E62" w14:textId="33E02C5D" w:rsidR="00327400" w:rsidRDefault="00327400" w:rsidP="00870989">
      <w:pPr>
        <w:jc w:val="both"/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 xml:space="preserve">Our application, </w:t>
      </w:r>
      <w:r>
        <w:rPr>
          <w:rFonts w:ascii="Avenir Next" w:hAnsi="Avenir Next"/>
          <w:i/>
          <w:iCs/>
          <w:lang w:val="en-US"/>
        </w:rPr>
        <w:t>SolarX</w:t>
      </w:r>
      <w:r>
        <w:rPr>
          <w:rFonts w:ascii="Avenir Next" w:hAnsi="Avenir Next"/>
          <w:lang w:val="en-US"/>
        </w:rPr>
        <w:t xml:space="preserve"> is served as mobile-first application. Primarily developed using </w:t>
      </w:r>
      <w:r w:rsidRPr="00327400">
        <w:rPr>
          <w:rFonts w:ascii="Avenir Next" w:hAnsi="Avenir Next"/>
          <w:i/>
          <w:iCs/>
          <w:lang w:val="en-US"/>
        </w:rPr>
        <w:t>Swift</w:t>
      </w:r>
      <w:r>
        <w:rPr>
          <w:rFonts w:ascii="Avenir Next" w:hAnsi="Avenir Next"/>
          <w:lang w:val="en-US"/>
        </w:rPr>
        <w:t xml:space="preserve"> in </w:t>
      </w:r>
      <w:r w:rsidRPr="00327400">
        <w:rPr>
          <w:rFonts w:ascii="Avenir Next" w:hAnsi="Avenir Next"/>
          <w:i/>
          <w:iCs/>
          <w:lang w:val="en-US"/>
        </w:rPr>
        <w:t>Xcode</w:t>
      </w:r>
      <w:r>
        <w:rPr>
          <w:rFonts w:ascii="Avenir Next" w:hAnsi="Avenir Next"/>
          <w:lang w:val="en-US"/>
        </w:rPr>
        <w:t xml:space="preserve">, </w:t>
      </w:r>
      <w:r w:rsidR="00A412AA">
        <w:rPr>
          <w:rFonts w:ascii="Avenir Next" w:hAnsi="Avenir Next"/>
          <w:lang w:val="en-US"/>
        </w:rPr>
        <w:t>the application is built around principles of user-centric design while solving the problems regarding accessibility and availability of clean and sustainable energy.</w:t>
      </w:r>
    </w:p>
    <w:p w14:paraId="3A12BB96" w14:textId="160A9DED" w:rsidR="00A412AA" w:rsidRPr="00AD10D9" w:rsidRDefault="00A412AA" w:rsidP="00870989">
      <w:pPr>
        <w:jc w:val="both"/>
        <w:rPr>
          <w:rFonts w:ascii="Avenir Next" w:hAnsi="Avenir Next"/>
          <w:lang w:val="en-US"/>
        </w:rPr>
      </w:pPr>
    </w:p>
    <w:p w14:paraId="23FD6A27" w14:textId="26D175F7" w:rsidR="00A412AA" w:rsidRDefault="005D5AC9" w:rsidP="00870989">
      <w:pPr>
        <w:jc w:val="both"/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Using Machine Learning and location-based inputs, the app adapts to the user, providing them accurate suggestions regarding eligible subsidies, contractors and products that are tailored specifically to match their requirements.</w:t>
      </w:r>
    </w:p>
    <w:p w14:paraId="4CA74611" w14:textId="77777777" w:rsidR="00DE2459" w:rsidRPr="00327400" w:rsidRDefault="00DE2459" w:rsidP="00870989">
      <w:pPr>
        <w:jc w:val="both"/>
        <w:rPr>
          <w:rFonts w:ascii="Avenir Next" w:hAnsi="Avenir Next"/>
          <w:lang w:val="en-US"/>
        </w:rPr>
      </w:pPr>
    </w:p>
    <w:p w14:paraId="34F353F8" w14:textId="6ED9EAF6" w:rsidR="00A6459F" w:rsidRPr="000F191F" w:rsidRDefault="000F191F" w:rsidP="002F5FD1">
      <w:pPr>
        <w:spacing w:line="360" w:lineRule="auto"/>
        <w:jc w:val="center"/>
        <w:rPr>
          <w:rFonts w:ascii="Avenir Next" w:hAnsi="Avenir Next"/>
          <w:b/>
          <w:bCs/>
          <w:lang w:val="en-US"/>
        </w:rPr>
      </w:pPr>
      <w:r>
        <w:rPr>
          <w:rFonts w:ascii="Avenir Next" w:hAnsi="Avenir Next"/>
          <w:b/>
          <w:bCs/>
          <w:noProof/>
          <w:lang w:val="en-US"/>
        </w:rPr>
        <w:drawing>
          <wp:inline distT="0" distB="0" distL="0" distR="0" wp14:anchorId="3CE9B3C9" wp14:editId="71015E50">
            <wp:extent cx="3380509" cy="3687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685" cy="37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9E75" w14:textId="28C6F79A" w:rsidR="006F6208" w:rsidRPr="006F6208" w:rsidRDefault="006F6208" w:rsidP="002F5FD1">
      <w:pPr>
        <w:spacing w:line="360" w:lineRule="auto"/>
        <w:jc w:val="center"/>
        <w:rPr>
          <w:rFonts w:ascii="Avenir Next" w:hAnsi="Avenir Next"/>
          <w:i/>
          <w:iCs/>
          <w:lang w:val="en-US"/>
        </w:rPr>
      </w:pPr>
      <w:r w:rsidRPr="006F6208">
        <w:rPr>
          <w:rFonts w:ascii="Avenir Next" w:hAnsi="Avenir Next"/>
          <w:i/>
          <w:iCs/>
          <w:lang w:val="en-US"/>
        </w:rPr>
        <w:t>Libraries, toolkits and frameworks used</w:t>
      </w:r>
    </w:p>
    <w:p w14:paraId="405DB6CA" w14:textId="77777777" w:rsidR="00A6459F" w:rsidRDefault="00A6459F" w:rsidP="00870989">
      <w:pPr>
        <w:jc w:val="both"/>
        <w:rPr>
          <w:rFonts w:ascii="Avenir Next" w:hAnsi="Avenir Next"/>
          <w:b/>
          <w:bCs/>
          <w:lang w:val="en-US"/>
        </w:rPr>
      </w:pPr>
    </w:p>
    <w:p w14:paraId="1A1E5D2D" w14:textId="703F1D8E" w:rsidR="00B170A0" w:rsidRPr="00861063" w:rsidRDefault="00F660C3" w:rsidP="00870989">
      <w:pPr>
        <w:jc w:val="both"/>
        <w:rPr>
          <w:rFonts w:ascii="Avenir Next" w:hAnsi="Avenir Next"/>
          <w:b/>
          <w:bCs/>
          <w:lang w:val="en-US"/>
        </w:rPr>
      </w:pPr>
      <w:r w:rsidRPr="00861063">
        <w:rPr>
          <w:rFonts w:ascii="Avenir Next" w:hAnsi="Avenir Next"/>
          <w:b/>
          <w:bCs/>
          <w:lang w:val="en-US"/>
        </w:rPr>
        <w:t>AR, Map – Cost Estimation</w:t>
      </w:r>
    </w:p>
    <w:p w14:paraId="51B407B2" w14:textId="38C6DADA" w:rsidR="00F660C3" w:rsidRPr="00861063" w:rsidRDefault="00F660C3" w:rsidP="00870989">
      <w:pPr>
        <w:jc w:val="both"/>
        <w:rPr>
          <w:rFonts w:ascii="Avenir Next" w:hAnsi="Avenir Next"/>
          <w:b/>
          <w:bCs/>
          <w:lang w:val="en-US"/>
        </w:rPr>
      </w:pPr>
    </w:p>
    <w:p w14:paraId="0CC26556" w14:textId="77777777" w:rsidR="00AB3283" w:rsidRDefault="00E3792E" w:rsidP="00870989">
      <w:pPr>
        <w:jc w:val="both"/>
        <w:rPr>
          <w:rFonts w:ascii="Avenir Next" w:hAnsi="Avenir Next"/>
          <w:lang w:val="en-US"/>
        </w:rPr>
      </w:pPr>
      <w:r w:rsidRPr="00861063">
        <w:rPr>
          <w:rFonts w:ascii="Avenir Next" w:hAnsi="Avenir Next"/>
          <w:lang w:val="en-US"/>
        </w:rPr>
        <w:t xml:space="preserve">The estimation models are built around the user </w:t>
      </w:r>
      <w:r w:rsidR="00A624CA" w:rsidRPr="00861063">
        <w:rPr>
          <w:rFonts w:ascii="Avenir Next" w:hAnsi="Avenir Next"/>
          <w:lang w:val="en-US"/>
        </w:rPr>
        <w:t>providing accurate roof measurements, geolocation and economic parameters, for the app to personalize Solar suggestions for them.</w:t>
      </w:r>
    </w:p>
    <w:p w14:paraId="10D6D767" w14:textId="122ABDDC" w:rsidR="00A624CA" w:rsidRPr="00861063" w:rsidRDefault="00A624CA" w:rsidP="00870989">
      <w:pPr>
        <w:jc w:val="both"/>
        <w:rPr>
          <w:rFonts w:ascii="Avenir Next" w:hAnsi="Avenir Next"/>
          <w:lang w:val="en-US"/>
        </w:rPr>
      </w:pPr>
      <w:r w:rsidRPr="00861063">
        <w:rPr>
          <w:rFonts w:ascii="Avenir Next" w:hAnsi="Avenir Next"/>
          <w:lang w:val="en-US"/>
        </w:rPr>
        <w:lastRenderedPageBreak/>
        <w:t>To aid in roof measurement, three options are at offer – Augmented Reality based scanning, area selection on satellite map view, and Manual entry of dimensions. AR and Map provide an interface for highly accurate, scalable and large-scale measurements.</w:t>
      </w:r>
    </w:p>
    <w:p w14:paraId="6A8EEA90" w14:textId="07C97E9E" w:rsidR="00A624CA" w:rsidRPr="00861063" w:rsidRDefault="00A624CA" w:rsidP="00870989">
      <w:pPr>
        <w:jc w:val="both"/>
        <w:rPr>
          <w:rFonts w:ascii="Avenir Next" w:hAnsi="Avenir Next"/>
          <w:lang w:val="en-US"/>
        </w:rPr>
      </w:pPr>
    </w:p>
    <w:p w14:paraId="580B20E1" w14:textId="68CF6C14" w:rsidR="00A624CA" w:rsidRPr="00940411" w:rsidRDefault="00940411" w:rsidP="00870989">
      <w:pPr>
        <w:jc w:val="both"/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 xml:space="preserve">Native APIs – </w:t>
      </w:r>
      <w:r w:rsidRPr="00940411">
        <w:rPr>
          <w:rFonts w:ascii="Avenir Next" w:hAnsi="Avenir Next"/>
          <w:i/>
          <w:iCs/>
          <w:lang w:val="en-US"/>
        </w:rPr>
        <w:t>ARKit</w:t>
      </w:r>
      <w:r>
        <w:rPr>
          <w:rFonts w:ascii="Avenir Next" w:hAnsi="Avenir Next"/>
          <w:lang w:val="en-US"/>
        </w:rPr>
        <w:t xml:space="preserve"> and </w:t>
      </w:r>
      <w:r w:rsidRPr="00940411">
        <w:rPr>
          <w:rFonts w:ascii="Avenir Next" w:hAnsi="Avenir Next"/>
          <w:i/>
          <w:iCs/>
          <w:lang w:val="en-US"/>
        </w:rPr>
        <w:t>CoreLocation</w:t>
      </w:r>
      <w:r>
        <w:rPr>
          <w:rFonts w:ascii="Avenir Next" w:hAnsi="Avenir Next"/>
          <w:i/>
          <w:iCs/>
          <w:lang w:val="en-US"/>
        </w:rPr>
        <w:t xml:space="preserve"> </w:t>
      </w:r>
      <w:r>
        <w:rPr>
          <w:rFonts w:ascii="Avenir Next" w:hAnsi="Avenir Next"/>
          <w:lang w:val="en-US"/>
        </w:rPr>
        <w:t>are used for the same, resulting in highly accurate and fast measurements.</w:t>
      </w:r>
    </w:p>
    <w:p w14:paraId="27178493" w14:textId="64FFA0DC" w:rsidR="00B170A0" w:rsidRPr="007248FB" w:rsidRDefault="00B170A0" w:rsidP="00870989">
      <w:pPr>
        <w:jc w:val="both"/>
        <w:rPr>
          <w:rFonts w:ascii="Avenir Next" w:hAnsi="Avenir Next"/>
          <w:lang w:val="en-US"/>
        </w:rPr>
      </w:pPr>
    </w:p>
    <w:p w14:paraId="0C5EAFCB" w14:textId="19E952BB" w:rsidR="00B76CAB" w:rsidRPr="00861063" w:rsidRDefault="00467367" w:rsidP="00870989">
      <w:pPr>
        <w:jc w:val="both"/>
        <w:rPr>
          <w:rFonts w:ascii="Avenir Next" w:hAnsi="Avenir Next"/>
          <w:b/>
          <w:bCs/>
          <w:lang w:val="en-US"/>
        </w:rPr>
      </w:pPr>
      <w:r w:rsidRPr="00861063">
        <w:rPr>
          <w:rFonts w:ascii="Avenir Next" w:hAnsi="Avenir Next"/>
          <w:b/>
          <w:bCs/>
          <w:lang w:val="en-US"/>
        </w:rPr>
        <w:t xml:space="preserve">Native ML - </w:t>
      </w:r>
      <w:r w:rsidR="00B76CAB" w:rsidRPr="00861063">
        <w:rPr>
          <w:rFonts w:ascii="Avenir Next" w:hAnsi="Avenir Next"/>
          <w:b/>
          <w:bCs/>
          <w:lang w:val="en-US"/>
        </w:rPr>
        <w:t>Offline Capabilities and Privacy</w:t>
      </w:r>
    </w:p>
    <w:p w14:paraId="112B8C21" w14:textId="77777777" w:rsidR="00B76CAB" w:rsidRPr="00861063" w:rsidRDefault="00B76CAB" w:rsidP="00870989">
      <w:pPr>
        <w:jc w:val="both"/>
        <w:rPr>
          <w:rFonts w:ascii="Avenir Next" w:hAnsi="Avenir Next"/>
          <w:lang w:val="en-US"/>
        </w:rPr>
      </w:pPr>
    </w:p>
    <w:p w14:paraId="36A221DE" w14:textId="278AC16F" w:rsidR="009E0440" w:rsidRPr="00861063" w:rsidRDefault="00E43D09" w:rsidP="00870989">
      <w:pPr>
        <w:jc w:val="both"/>
        <w:rPr>
          <w:rFonts w:ascii="Avenir Next" w:hAnsi="Avenir Next"/>
          <w:lang w:val="en-US"/>
        </w:rPr>
      </w:pPr>
      <w:r w:rsidRPr="00861063">
        <w:rPr>
          <w:rFonts w:ascii="Avenir Next" w:hAnsi="Avenir Next"/>
          <w:lang w:val="en-US"/>
        </w:rPr>
        <w:t xml:space="preserve">To cope with issues regarding internet connectivity and limited bandwidth, SolarX core features like </w:t>
      </w:r>
      <w:r w:rsidR="00D255D5" w:rsidRPr="00861063">
        <w:rPr>
          <w:rFonts w:ascii="Avenir Next" w:hAnsi="Avenir Next"/>
          <w:lang w:val="en-US"/>
        </w:rPr>
        <w:t xml:space="preserve">Installation cost estimation, carbon offset calculator and the ML model concerning monthly savings are all made completely functional without the need of a working internet </w:t>
      </w:r>
      <w:r w:rsidR="000165F2" w:rsidRPr="00861063">
        <w:rPr>
          <w:rFonts w:ascii="Avenir Next" w:hAnsi="Avenir Next"/>
          <w:lang w:val="en-US"/>
        </w:rPr>
        <w:t>connection.</w:t>
      </w:r>
    </w:p>
    <w:p w14:paraId="1912B015" w14:textId="2AB05A7F" w:rsidR="004B4F0A" w:rsidRPr="00861063" w:rsidRDefault="004B4F0A" w:rsidP="00870989">
      <w:pPr>
        <w:jc w:val="both"/>
        <w:rPr>
          <w:rFonts w:ascii="Avenir Next" w:hAnsi="Avenir Next"/>
          <w:lang w:val="en-US"/>
        </w:rPr>
      </w:pPr>
    </w:p>
    <w:p w14:paraId="4A8C71BC" w14:textId="33AD7A64" w:rsidR="000165F2" w:rsidRPr="00861063" w:rsidRDefault="005923C1" w:rsidP="00870989">
      <w:pPr>
        <w:jc w:val="both"/>
        <w:rPr>
          <w:rFonts w:ascii="Avenir Next" w:hAnsi="Avenir Next"/>
          <w:lang w:val="en-US"/>
        </w:rPr>
      </w:pPr>
      <w:r w:rsidRPr="00861063">
        <w:rPr>
          <w:rFonts w:ascii="Avenir Next" w:hAnsi="Avenir Next"/>
          <w:lang w:val="en-US"/>
        </w:rPr>
        <w:t xml:space="preserve">To achieve these offline capabilities, we have used native </w:t>
      </w:r>
      <w:r w:rsidRPr="00327400">
        <w:rPr>
          <w:rFonts w:ascii="Avenir Next" w:hAnsi="Avenir Next"/>
          <w:i/>
          <w:iCs/>
          <w:lang w:val="en-US"/>
        </w:rPr>
        <w:t>CoreML</w:t>
      </w:r>
      <w:r w:rsidRPr="00861063">
        <w:rPr>
          <w:rFonts w:ascii="Avenir Next" w:hAnsi="Avenir Next"/>
          <w:lang w:val="en-US"/>
        </w:rPr>
        <w:t xml:space="preserve"> API in the iOS SDK</w:t>
      </w:r>
      <w:r w:rsidR="00F20682" w:rsidRPr="00861063">
        <w:rPr>
          <w:rFonts w:ascii="Avenir Next" w:hAnsi="Avenir Next"/>
          <w:lang w:val="en-US"/>
        </w:rPr>
        <w:t xml:space="preserve">. This not only provides round-the-clock access to our services, but also </w:t>
      </w:r>
      <w:r w:rsidR="003A202F" w:rsidRPr="00861063">
        <w:rPr>
          <w:rFonts w:ascii="Avenir Next" w:hAnsi="Avenir Next"/>
          <w:lang w:val="en-US"/>
        </w:rPr>
        <w:t>enhances privacy and security of users by offsetting the need to rely on server-based API communication to a Machine Learning model hosted somewhere in the cloud.</w:t>
      </w:r>
    </w:p>
    <w:p w14:paraId="49D83B80" w14:textId="076F74F2" w:rsidR="00DE06C4" w:rsidRPr="00861063" w:rsidRDefault="00DE06C4" w:rsidP="00870989">
      <w:pPr>
        <w:jc w:val="both"/>
        <w:rPr>
          <w:rFonts w:ascii="Avenir Next" w:hAnsi="Avenir Next"/>
          <w:lang w:val="en-US"/>
        </w:rPr>
      </w:pPr>
    </w:p>
    <w:p w14:paraId="3B329B96" w14:textId="29CA755A" w:rsidR="00461478" w:rsidRPr="00861063" w:rsidRDefault="00461478" w:rsidP="00870989">
      <w:pPr>
        <w:jc w:val="center"/>
        <w:rPr>
          <w:rFonts w:ascii="Avenir Next" w:hAnsi="Avenir Next"/>
          <w:lang w:val="en-US"/>
        </w:rPr>
      </w:pPr>
      <w:r w:rsidRPr="00861063">
        <w:rPr>
          <w:rFonts w:ascii="Avenir Next" w:hAnsi="Avenir Next"/>
          <w:noProof/>
          <w:lang w:val="en-US"/>
        </w:rPr>
        <w:drawing>
          <wp:inline distT="0" distB="0" distL="0" distR="0" wp14:anchorId="6B21610F" wp14:editId="031FCD48">
            <wp:extent cx="57277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18" cy="33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BE48" w14:textId="0F020A1F" w:rsidR="00461478" w:rsidRPr="00861063" w:rsidRDefault="00461478" w:rsidP="00870989">
      <w:pPr>
        <w:jc w:val="center"/>
        <w:rPr>
          <w:rFonts w:ascii="Avenir Next" w:hAnsi="Avenir Next"/>
          <w:i/>
          <w:iCs/>
          <w:lang w:val="en-US"/>
        </w:rPr>
      </w:pPr>
      <w:r w:rsidRPr="00861063">
        <w:rPr>
          <w:rFonts w:ascii="Avenir Next" w:hAnsi="Avenir Next"/>
          <w:i/>
          <w:iCs/>
          <w:lang w:val="en-US"/>
        </w:rPr>
        <w:t>Native and secure Machine Learning pipeline</w:t>
      </w:r>
    </w:p>
    <w:p w14:paraId="5C4AFC16" w14:textId="43B5B401" w:rsidR="00870989" w:rsidRPr="00861063" w:rsidRDefault="00870989" w:rsidP="00870989">
      <w:pPr>
        <w:jc w:val="both"/>
        <w:rPr>
          <w:rFonts w:ascii="Avenir Next" w:hAnsi="Avenir Next"/>
          <w:i/>
          <w:iCs/>
          <w:lang w:val="en-US"/>
        </w:rPr>
      </w:pPr>
    </w:p>
    <w:p w14:paraId="72D52225" w14:textId="18B64180" w:rsidR="00B76CAB" w:rsidRPr="00861063" w:rsidRDefault="00870989" w:rsidP="00870989">
      <w:pPr>
        <w:jc w:val="both"/>
        <w:rPr>
          <w:rFonts w:ascii="Avenir Next" w:hAnsi="Avenir Next"/>
          <w:lang w:val="en-US"/>
        </w:rPr>
      </w:pPr>
      <w:r w:rsidRPr="00861063">
        <w:rPr>
          <w:rFonts w:ascii="Avenir Next" w:hAnsi="Avenir Next"/>
          <w:lang w:val="en-US"/>
        </w:rPr>
        <w:t>This secure pipeline keeps sensitive user information like roof images, geolocation and socio-economic demographics on their device, giving them complete control over their privacy.</w:t>
      </w:r>
    </w:p>
    <w:p w14:paraId="11A84BB1" w14:textId="672D44CE" w:rsidR="00B76CAB" w:rsidRPr="00861063" w:rsidRDefault="00A55E5D" w:rsidP="00870989">
      <w:pPr>
        <w:jc w:val="both"/>
        <w:rPr>
          <w:rFonts w:ascii="Avenir Next" w:hAnsi="Avenir Next"/>
          <w:b/>
          <w:bCs/>
          <w:lang w:val="en-US"/>
        </w:rPr>
      </w:pPr>
      <w:r w:rsidRPr="00861063">
        <w:rPr>
          <w:rFonts w:ascii="Avenir Next" w:hAnsi="Avenir Next"/>
          <w:b/>
          <w:bCs/>
          <w:lang w:val="en-US"/>
        </w:rPr>
        <w:lastRenderedPageBreak/>
        <w:t xml:space="preserve">Communication APIs - </w:t>
      </w:r>
      <w:r w:rsidR="00B76CAB" w:rsidRPr="00861063">
        <w:rPr>
          <w:rFonts w:ascii="Avenir Next" w:hAnsi="Avenir Next"/>
          <w:b/>
          <w:bCs/>
          <w:lang w:val="en-US"/>
        </w:rPr>
        <w:t>Feature Phone Support</w:t>
      </w:r>
    </w:p>
    <w:p w14:paraId="39F19280" w14:textId="038E1D95" w:rsidR="003A13C2" w:rsidRPr="00861063" w:rsidRDefault="003A13C2" w:rsidP="00870989">
      <w:pPr>
        <w:jc w:val="both"/>
        <w:rPr>
          <w:rFonts w:ascii="Avenir Next" w:hAnsi="Avenir Next"/>
          <w:b/>
          <w:bCs/>
          <w:lang w:val="en-US"/>
        </w:rPr>
      </w:pPr>
    </w:p>
    <w:p w14:paraId="75F030AE" w14:textId="7B0186C7" w:rsidR="00A9756D" w:rsidRPr="00861063" w:rsidRDefault="005265AD" w:rsidP="00870989">
      <w:pPr>
        <w:jc w:val="both"/>
        <w:rPr>
          <w:rFonts w:ascii="Avenir Next" w:hAnsi="Avenir Next"/>
          <w:lang w:val="en-US"/>
        </w:rPr>
      </w:pPr>
      <w:r w:rsidRPr="00861063">
        <w:rPr>
          <w:rFonts w:ascii="Avenir Next" w:hAnsi="Avenir Next"/>
          <w:lang w:val="en-US"/>
        </w:rPr>
        <w:t xml:space="preserve">For catering to the segment of population that doesn’t have access to a smartphone </w:t>
      </w:r>
      <w:r w:rsidR="00FA536B" w:rsidRPr="00861063">
        <w:rPr>
          <w:rFonts w:ascii="Avenir Next" w:hAnsi="Avenir Next"/>
          <w:lang w:val="en-US"/>
        </w:rPr>
        <w:t xml:space="preserve">with AR and ML-processing </w:t>
      </w:r>
      <w:r w:rsidR="005345B2" w:rsidRPr="00861063">
        <w:rPr>
          <w:rFonts w:ascii="Avenir Next" w:hAnsi="Avenir Next"/>
          <w:lang w:val="en-US"/>
        </w:rPr>
        <w:t>capabilities, a lite version of the application’s Installation Cost</w:t>
      </w:r>
      <w:r w:rsidR="00A9756D" w:rsidRPr="00861063">
        <w:rPr>
          <w:rFonts w:ascii="Avenir Next" w:hAnsi="Avenir Next"/>
          <w:lang w:val="en-US"/>
        </w:rPr>
        <w:t xml:space="preserve"> model will be deployed on a cloud-based communication service like </w:t>
      </w:r>
      <w:r w:rsidR="00A9756D" w:rsidRPr="00327400">
        <w:rPr>
          <w:rFonts w:ascii="Avenir Next" w:hAnsi="Avenir Next"/>
          <w:i/>
          <w:iCs/>
          <w:lang w:val="en-US"/>
        </w:rPr>
        <w:t>Twilio</w:t>
      </w:r>
      <w:r w:rsidR="00A9756D" w:rsidRPr="00861063">
        <w:rPr>
          <w:rFonts w:ascii="Avenir Next" w:hAnsi="Avenir Next"/>
          <w:lang w:val="en-US"/>
        </w:rPr>
        <w:t xml:space="preserve">, extending support to SMS or Telegram-based chat bots that rely on textual input to return installation cost estimates to the users. </w:t>
      </w:r>
    </w:p>
    <w:p w14:paraId="23BE5FEE" w14:textId="52DF4417" w:rsidR="00B76CAB" w:rsidRPr="00861063" w:rsidRDefault="00B76CAB" w:rsidP="00870989">
      <w:pPr>
        <w:jc w:val="both"/>
        <w:rPr>
          <w:rFonts w:ascii="Avenir Next" w:hAnsi="Avenir Next"/>
          <w:lang w:val="en-US"/>
        </w:rPr>
      </w:pPr>
    </w:p>
    <w:p w14:paraId="76687FBA" w14:textId="2AE05C92" w:rsidR="00656628" w:rsidRPr="00861063" w:rsidRDefault="00656628" w:rsidP="002F5FD1">
      <w:pPr>
        <w:spacing w:line="360" w:lineRule="auto"/>
        <w:jc w:val="center"/>
        <w:rPr>
          <w:rFonts w:ascii="Avenir Next" w:hAnsi="Avenir Next"/>
          <w:lang w:val="en-US"/>
        </w:rPr>
      </w:pPr>
      <w:r w:rsidRPr="00861063">
        <w:rPr>
          <w:rFonts w:ascii="Avenir Next" w:hAnsi="Avenir Next"/>
          <w:noProof/>
          <w:lang w:val="en-US"/>
        </w:rPr>
        <w:drawing>
          <wp:inline distT="0" distB="0" distL="0" distR="0" wp14:anchorId="253703A1" wp14:editId="2CD41683">
            <wp:extent cx="4576195" cy="7705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279" cy="7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0D20" w14:textId="4B552462" w:rsidR="00656628" w:rsidRPr="00861063" w:rsidRDefault="00656628" w:rsidP="002F5FD1">
      <w:pPr>
        <w:spacing w:line="360" w:lineRule="auto"/>
        <w:jc w:val="center"/>
        <w:rPr>
          <w:rFonts w:ascii="Avenir Next" w:hAnsi="Avenir Next"/>
          <w:i/>
          <w:iCs/>
          <w:sz w:val="20"/>
          <w:szCs w:val="20"/>
          <w:lang w:val="en-US"/>
        </w:rPr>
      </w:pPr>
      <w:r w:rsidRPr="00861063">
        <w:rPr>
          <w:rFonts w:ascii="Avenir Next" w:hAnsi="Avenir Next"/>
          <w:i/>
          <w:iCs/>
          <w:sz w:val="20"/>
          <w:szCs w:val="20"/>
          <w:lang w:val="en-US"/>
        </w:rPr>
        <w:t>IM and SMS communication-based cost estimation</w:t>
      </w:r>
    </w:p>
    <w:p w14:paraId="0ECE0170" w14:textId="77777777" w:rsidR="00DE06C4" w:rsidRPr="00861063" w:rsidRDefault="00DE06C4" w:rsidP="00870989">
      <w:pPr>
        <w:jc w:val="both"/>
        <w:rPr>
          <w:rFonts w:ascii="Avenir Next" w:hAnsi="Avenir Next"/>
          <w:sz w:val="20"/>
          <w:szCs w:val="20"/>
          <w:lang w:val="en-US"/>
        </w:rPr>
      </w:pPr>
    </w:p>
    <w:sectPr w:rsidR="00DE06C4" w:rsidRPr="00861063" w:rsidSect="001209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45"/>
    <w:rsid w:val="000165F2"/>
    <w:rsid w:val="000F191F"/>
    <w:rsid w:val="00120955"/>
    <w:rsid w:val="002F5FD1"/>
    <w:rsid w:val="00327400"/>
    <w:rsid w:val="0035041E"/>
    <w:rsid w:val="003A13C2"/>
    <w:rsid w:val="003A202F"/>
    <w:rsid w:val="00461478"/>
    <w:rsid w:val="00467367"/>
    <w:rsid w:val="004B4F0A"/>
    <w:rsid w:val="004E5B45"/>
    <w:rsid w:val="005265AD"/>
    <w:rsid w:val="005345B2"/>
    <w:rsid w:val="005923C1"/>
    <w:rsid w:val="005D5AC9"/>
    <w:rsid w:val="00656628"/>
    <w:rsid w:val="006F6208"/>
    <w:rsid w:val="007248FB"/>
    <w:rsid w:val="00861063"/>
    <w:rsid w:val="00870989"/>
    <w:rsid w:val="00940411"/>
    <w:rsid w:val="009E0440"/>
    <w:rsid w:val="00A412AA"/>
    <w:rsid w:val="00A55E5D"/>
    <w:rsid w:val="00A624CA"/>
    <w:rsid w:val="00A6459F"/>
    <w:rsid w:val="00A9756D"/>
    <w:rsid w:val="00AB3283"/>
    <w:rsid w:val="00AD10D9"/>
    <w:rsid w:val="00B170A0"/>
    <w:rsid w:val="00B76CAB"/>
    <w:rsid w:val="00D255D5"/>
    <w:rsid w:val="00D34B30"/>
    <w:rsid w:val="00DE06C4"/>
    <w:rsid w:val="00DE2459"/>
    <w:rsid w:val="00DF5880"/>
    <w:rsid w:val="00E3792E"/>
    <w:rsid w:val="00E43D09"/>
    <w:rsid w:val="00F20682"/>
    <w:rsid w:val="00F660C3"/>
    <w:rsid w:val="00FA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E6E5"/>
  <w15:chartTrackingRefBased/>
  <w15:docId w15:val="{0C89F086-075B-364B-B39E-8E386030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2021-07-23T08:49:00Z</dcterms:created>
  <dcterms:modified xsi:type="dcterms:W3CDTF">2021-07-23T10:13:00Z</dcterms:modified>
</cp:coreProperties>
</file>