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ee63dff8162845a92d0e81886475290283ea11"/>
    <w:p>
      <w:pPr>
        <w:pStyle w:val="Heading1"/>
      </w:pPr>
      <w:r>
        <w:t xml:space="preserve">Transit-Time-Limited Photocurrent Transfer Function of the UTC-PD</w:t>
      </w:r>
    </w:p>
    <w:bookmarkStart w:id="9" w:name="the-mutc-transfer-function"/>
    <w:p>
      <w:pPr>
        <w:pStyle w:val="Heading2"/>
      </w:pPr>
      <w:r>
        <w:t xml:space="preserve">1. The MUTC transfer function</w:t>
      </w:r>
    </w:p>
    <w:p>
      <w:pPr>
        <w:pStyle w:val="FirstParagraph"/>
      </w:pPr>
      <w:r>
        <w:t xml:space="preserve">The intrinsic (transit-time-limited) photocurrent response of the uni-traveling-carrier photodiode is modeled with the modified-UTC (MUTC) transfer function. Carriers are separated into two groups according to</w:t>
      </w:r>
      <w:r>
        <w:t xml:space="preserve"> </w:t>
      </w:r>
      <w:r>
        <w:rPr>
          <w:b/>
          <w:bCs/>
        </w:rPr>
        <w:t xml:space="preserve">where in the absorber the photon is absorbed</w:t>
      </w:r>
      <w:r>
        <w:t xml:space="preserve">, and each group is propagated to the terminals by the Ramo–Shockley theorem (terminal current = spatial average of the particle current):</w:t>
      </w:r>
    </w:p>
    <w:p>
      <w:pPr>
        <w:pStyle w:val="BodyText"/>
      </w:pPr>
      <m:oMathPara>
        <m:oMathParaPr>
          <m:jc m:val="center"/>
        </m:oMathParaPr>
        <m:oMath>
          <m:sSub>
            <m:e>
              <m:r>
                <m:t>H</m:t>
              </m:r>
            </m:e>
            <m:sub>
              <m:r>
                <m:rPr>
                  <m:sty m:val="p"/>
                </m:rPr>
                <m:t>M</m:t>
              </m:r>
              <m:r>
                <m:rPr>
                  <m:sty m:val="p"/>
                </m:rPr>
                <m:t>U</m:t>
              </m:r>
              <m:r>
                <m:rPr>
                  <m:sty m:val="p"/>
                </m:rPr>
                <m:t>T</m:t>
              </m:r>
              <m:r>
                <m:rPr>
                  <m:sty m:val="p"/>
                </m:rPr>
                <m:t>C</m:t>
              </m:r>
            </m:sub>
          </m:sSub>
          <m:r>
            <m:rPr>
              <m:sty m:val="p"/>
            </m:rPr>
            <m:t>(</m:t>
          </m:r>
          <m:r>
            <m:t>ω</m:t>
          </m:r>
          <m:r>
            <m:rPr>
              <m:sty m:val="p"/>
            </m:rPr>
            <m:t>)</m:t>
          </m:r>
          <m:r>
            <m:rPr>
              <m:sty m:val="p"/>
            </m:rPr>
            <m:t>=</m:t>
          </m:r>
          <m:f>
            <m:fPr>
              <m:type m:val="bar"/>
            </m:fPr>
            <m:num>
              <m:sSub>
                <m:e>
                  <m:r>
                    <m:t>η</m:t>
                  </m:r>
                </m:e>
                <m:sub>
                  <m:r>
                    <m:t>U</m:t>
                  </m:r>
                </m:sub>
              </m:sSub>
            </m:num>
            <m:den>
              <m:sSub>
                <m:e>
                  <m:r>
                    <m:t>W</m:t>
                  </m:r>
                </m:e>
                <m:sub>
                  <m:r>
                    <m:t>T</m:t>
                  </m:r>
                </m:sub>
              </m:sSub>
              <m:r>
                <m:rPr>
                  <m:sty m:val="p"/>
                </m:rPr>
                <m:t>(</m:t>
              </m:r>
              <m:r>
                <m:t>1</m:t>
              </m:r>
              <m:r>
                <m:rPr>
                  <m:sty m:val="p"/>
                </m:rPr>
                <m:t>+</m:t>
              </m:r>
              <m:r>
                <m:t>j</m:t>
              </m:r>
              <m:r>
                <m:t>ω</m:t>
              </m:r>
              <m:sSub>
                <m:e>
                  <m:r>
                    <m:t>τ</m:t>
                  </m:r>
                </m:e>
                <m:sub>
                  <m:r>
                    <m:t>A</m:t>
                  </m:r>
                </m:sub>
              </m:sSub>
              <m:r>
                <m:rPr>
                  <m:sty m:val="p"/>
                </m:rPr>
                <m:t>)</m:t>
              </m:r>
            </m:den>
          </m:f>
          <m:d>
            <m:dPr>
              <m:begChr m:val="["/>
              <m:sepChr m:val=""/>
              <m:endChr m:val="]"/>
              <m:grow/>
            </m:dPr>
            <m:e>
              <m:sSub>
                <m:e>
                  <m:r>
                    <m:t>W</m:t>
                  </m:r>
                </m:e>
                <m:sub>
                  <m:r>
                    <m:t>U</m:t>
                  </m:r>
                </m:sub>
              </m:sSub>
              <m:r>
                <m:t> </m:t>
              </m:r>
              <m:f>
                <m:fPr>
                  <m:type m:val="bar"/>
                </m:fPr>
                <m:num>
                  <m:r>
                    <m:t>2</m:t>
                  </m:r>
                  <m:r>
                    <m:rPr>
                      <m:sty m:val="p"/>
                    </m:rPr>
                    <m:t>+</m:t>
                  </m:r>
                  <m:r>
                    <m:t>j</m:t>
                  </m:r>
                  <m:r>
                    <m:t>ω</m:t>
                  </m:r>
                  <m:sSub>
                    <m:e>
                      <m:r>
                        <m:t>τ</m:t>
                      </m:r>
                    </m:e>
                    <m:sub>
                      <m:r>
                        <m:t>R</m:t>
                      </m:r>
                    </m:sub>
                  </m:sSub>
                </m:num>
                <m:den>
                  <m:r>
                    <m:t>2</m:t>
                  </m:r>
                  <m:r>
                    <m:rPr>
                      <m:sty m:val="p"/>
                    </m:rPr>
                    <m:t>(</m:t>
                  </m:r>
                  <m:r>
                    <m:t>1</m:t>
                  </m:r>
                  <m:r>
                    <m:rPr>
                      <m:sty m:val="p"/>
                    </m:rPr>
                    <m:t>+</m:t>
                  </m:r>
                  <m:r>
                    <m:t>j</m:t>
                  </m:r>
                  <m:r>
                    <m:t>ω</m:t>
                  </m:r>
                  <m:sSub>
                    <m:e>
                      <m:r>
                        <m:t>τ</m:t>
                      </m:r>
                    </m:e>
                    <m:sub>
                      <m:r>
                        <m:t>R</m:t>
                      </m:r>
                    </m:sub>
                  </m:sSub>
                  <m:r>
                    <m:rPr>
                      <m:sty m:val="p"/>
                    </m:rPr>
                    <m:t>)</m:t>
                  </m:r>
                </m:den>
              </m:f>
              <m:r>
                <m:rPr>
                  <m:sty m:val="p"/>
                </m:rPr>
                <m:t>+</m:t>
              </m:r>
              <m:sSub>
                <m:e>
                  <m:r>
                    <m:t>W</m:t>
                  </m:r>
                </m:e>
                <m:sub>
                  <m:r>
                    <m:t>D</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e</m:t>
                          </m:r>
                          <m:r>
                            <m:t>D</m:t>
                          </m:r>
                        </m:sub>
                      </m:sSub>
                    </m:num>
                    <m:den>
                      <m:r>
                        <m:t>2</m:t>
                      </m:r>
                    </m:den>
                  </m:f>
                </m:e>
              </m:d>
              <m:sSup>
                <m:e>
                  <m:r>
                    <m:t>e</m:t>
                  </m:r>
                </m:e>
                <m:sup>
                  <m:r>
                    <m:rPr>
                      <m:sty m:val="p"/>
                    </m:rPr>
                    <m:t>−</m:t>
                  </m:r>
                  <m:r>
                    <m:t>j</m:t>
                  </m:r>
                  <m:r>
                    <m:t>ω</m:t>
                  </m:r>
                  <m:sSub>
                    <m:e>
                      <m:r>
                        <m:t>τ</m:t>
                      </m:r>
                    </m:e>
                    <m:sub>
                      <m:r>
                        <m:t>e</m:t>
                      </m:r>
                      <m:r>
                        <m:t>D</m:t>
                      </m:r>
                    </m:sub>
                  </m:sSub>
                  <m:r>
                    <m:rPr>
                      <m:sty m:val="p"/>
                    </m:rPr>
                    <m:t>/</m:t>
                  </m:r>
                  <m:r>
                    <m:t>2</m:t>
                  </m:r>
                </m:sup>
              </m:sSup>
              <m:r>
                <m:rPr>
                  <m:sty m:val="p"/>
                </m:rPr>
                <m:t>+</m:t>
              </m:r>
              <m:sSub>
                <m:e>
                  <m:r>
                    <m:t>W</m:t>
                  </m:r>
                </m:e>
                <m:sub>
                  <m:r>
                    <m:t>C</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C</m:t>
                          </m:r>
                        </m:sub>
                      </m:sSub>
                    </m:num>
                    <m:den>
                      <m:r>
                        <m:t>2</m:t>
                      </m:r>
                    </m:den>
                  </m:f>
                </m:e>
              </m:d>
              <m:sSup>
                <m:e>
                  <m:r>
                    <m:t>e</m:t>
                  </m:r>
                </m:e>
                <m:sup>
                  <m:r>
                    <m:rPr>
                      <m:sty m:val="p"/>
                    </m:rPr>
                    <m:t>−</m:t>
                  </m:r>
                  <m:r>
                    <m:t>j</m:t>
                  </m:r>
                  <m:r>
                    <m:t>ω</m:t>
                  </m:r>
                  <m:r>
                    <m:rPr>
                      <m:sty m:val="p"/>
                    </m:rPr>
                    <m:t>(</m:t>
                  </m:r>
                  <m:sSub>
                    <m:e>
                      <m:r>
                        <m:t>τ</m:t>
                      </m:r>
                    </m:e>
                    <m:sub>
                      <m:r>
                        <m:t>e</m:t>
                      </m:r>
                      <m:r>
                        <m:t>D</m:t>
                      </m:r>
                    </m:sub>
                  </m:sSub>
                  <m:r>
                    <m:rPr>
                      <m:sty m:val="p"/>
                    </m:rPr>
                    <m:t>+</m:t>
                  </m:r>
                  <m:sSub>
                    <m:e>
                      <m:r>
                        <m:t>τ</m:t>
                      </m:r>
                    </m:e>
                    <m:sub>
                      <m:r>
                        <m:t>C</m:t>
                      </m:r>
                    </m:sub>
                  </m:sSub>
                  <m:r>
                    <m:rPr>
                      <m:sty m:val="p"/>
                    </m:rPr>
                    <m:t>/</m:t>
                  </m:r>
                  <m:r>
                    <m:t>2</m:t>
                  </m:r>
                  <m:r>
                    <m:rPr>
                      <m:sty m:val="p"/>
                    </m:rPr>
                    <m:t>)</m:t>
                  </m:r>
                </m:sup>
              </m:sSup>
            </m:e>
          </m:d>
        </m:oMath>
      </m:oMathPara>
    </w:p>
    <w:p>
      <w:pPr>
        <w:pStyle w:val="FirstParagraph"/>
      </w:pPr>
      <m:oMathPara>
        <m:oMathParaPr>
          <m:jc m:val="center"/>
        </m:oMathParaPr>
        <m:oMath>
          <m:r>
            <m:rPr>
              <m:sty m:val="p"/>
            </m:rPr>
            <m:t>+</m:t>
          </m:r>
          <m:r>
            <m:t> </m:t>
          </m:r>
          <m:f>
            <m:fPr>
              <m:type m:val="bar"/>
            </m:fPr>
            <m:num>
              <m:sSub>
                <m:e>
                  <m:r>
                    <m:t>η</m:t>
                  </m:r>
                </m:e>
                <m:sub>
                  <m:r>
                    <m:t>D</m:t>
                  </m:r>
                </m:sub>
              </m:sSub>
            </m:num>
            <m:den>
              <m:sSub>
                <m:e>
                  <m:r>
                    <m:t>W</m:t>
                  </m:r>
                </m:e>
                <m:sub>
                  <m:r>
                    <m:t>T</m:t>
                  </m:r>
                </m:sub>
              </m:sSub>
            </m:den>
          </m:f>
          <m:d>
            <m:dPr>
              <m:begChr m:val="["/>
              <m:sepChr m:val=""/>
              <m:endChr m:val=""/>
              <m:grow/>
            </m:dPr>
            <m:e>
              <m:sSub>
                <m:e>
                  <m:r>
                    <m:t>W</m:t>
                  </m:r>
                </m:e>
                <m:sub>
                  <m:r>
                    <m:t>U</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h</m:t>
                          </m:r>
                        </m:sub>
                      </m:sSub>
                    </m:num>
                    <m:den>
                      <m:r>
                        <m:t>2</m:t>
                      </m:r>
                    </m:den>
                  </m:f>
                </m:e>
              </m:d>
              <m:sSup>
                <m:e>
                  <m:r>
                    <m:t>e</m:t>
                  </m:r>
                </m:e>
                <m:sup>
                  <m:r>
                    <m:rPr>
                      <m:sty m:val="p"/>
                    </m:rPr>
                    <m:t>−</m:t>
                  </m:r>
                  <m:r>
                    <m:t>j</m:t>
                  </m:r>
                  <m:r>
                    <m:t>ω</m:t>
                  </m:r>
                  <m:sSub>
                    <m:e>
                      <m:r>
                        <m:t>τ</m:t>
                      </m:r>
                    </m:e>
                    <m:sub>
                      <m:r>
                        <m:t>h</m:t>
                      </m:r>
                    </m:sub>
                  </m:sSub>
                  <m:r>
                    <m:rPr>
                      <m:sty m:val="p"/>
                    </m:rPr>
                    <m:t>/</m:t>
                  </m:r>
                  <m:r>
                    <m:t>2</m:t>
                  </m:r>
                </m:sup>
              </m:sSup>
              <m:r>
                <m:rPr>
                  <m:sty m:val="p"/>
                </m:rPr>
                <m:t>+</m:t>
              </m:r>
              <m:f>
                <m:fPr>
                  <m:type m:val="bar"/>
                </m:fPr>
                <m:num>
                  <m:sSub>
                    <m:e>
                      <m:r>
                        <m:t>W</m:t>
                      </m:r>
                    </m:e>
                    <m:sub>
                      <m:r>
                        <m:t>D</m:t>
                      </m:r>
                    </m:sub>
                  </m:sSub>
                </m:num>
                <m:den>
                  <m:r>
                    <m:t>j</m:t>
                  </m:r>
                  <m:r>
                    <m:t>ω</m:t>
                  </m:r>
                  <m:sSub>
                    <m:e>
                      <m:r>
                        <m:t>τ</m:t>
                      </m:r>
                    </m:e>
                    <m:sub>
                      <m:r>
                        <m:t>e</m:t>
                      </m:r>
                      <m:r>
                        <m:t>D</m:t>
                      </m:r>
                    </m:sub>
                  </m:sSub>
                </m:den>
              </m:f>
              <m:d>
                <m:dPr>
                  <m:begChr m:val="{"/>
                  <m:sepChr m:val=""/>
                  <m:endChr m:val="}"/>
                  <m:grow/>
                </m:dPr>
                <m:e>
                  <m:r>
                    <m:t>1</m:t>
                  </m:r>
                  <m:r>
                    <m:rPr>
                      <m:sty m:val="p"/>
                    </m:rPr>
                    <m:t>−</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e</m:t>
                              </m:r>
                              <m:r>
                                <m:t>D</m:t>
                              </m:r>
                            </m:sub>
                          </m:sSub>
                        </m:num>
                        <m:den>
                          <m:r>
                            <m:t>2</m:t>
                          </m:r>
                        </m:den>
                      </m:f>
                    </m:e>
                  </m:d>
                  <m:sSup>
                    <m:e>
                      <m:r>
                        <m:t>e</m:t>
                      </m:r>
                    </m:e>
                    <m:sup>
                      <m:r>
                        <m:rPr>
                          <m:sty m:val="p"/>
                        </m:rPr>
                        <m:t>−</m:t>
                      </m:r>
                      <m:r>
                        <m:t>j</m:t>
                      </m:r>
                      <m:r>
                        <m:t>ω</m:t>
                      </m:r>
                      <m:sSub>
                        <m:e>
                          <m:r>
                            <m:t>τ</m:t>
                          </m:r>
                        </m:e>
                        <m:sub>
                          <m:r>
                            <m:t>e</m:t>
                          </m:r>
                          <m:r>
                            <m:t>D</m:t>
                          </m:r>
                        </m:sub>
                      </m:sSub>
                      <m:r>
                        <m:rPr>
                          <m:sty m:val="p"/>
                        </m:rPr>
                        <m:t>/</m:t>
                      </m:r>
                      <m:r>
                        <m:t>2</m:t>
                      </m:r>
                    </m:sup>
                  </m:sSup>
                </m:e>
              </m:d>
            </m:e>
          </m:d>
        </m:oMath>
      </m:oMathPara>
    </w:p>
    <w:p>
      <w:pPr>
        <w:pStyle w:val="FirstParagraph"/>
      </w:pPr>
      <m:oMathPara>
        <m:oMathParaPr>
          <m:jc m:val="center"/>
        </m:oMathParaPr>
        <m:oMath>
          <m:d>
            <m:dPr>
              <m:begChr m:val=""/>
              <m:sepChr m:val=""/>
              <m:endChr m:val="]"/>
              <m:grow/>
            </m:dPr>
            <m:e>
              <m:r>
                <m:rPr>
                  <m:sty m:val="p"/>
                </m:rPr>
                <m:t>+</m:t>
              </m:r>
              <m:f>
                <m:fPr>
                  <m:type m:val="bar"/>
                </m:fPr>
                <m:num>
                  <m:sSub>
                    <m:e>
                      <m:r>
                        <m:t>W</m:t>
                      </m:r>
                    </m:e>
                    <m:sub>
                      <m:r>
                        <m:t>D</m:t>
                      </m:r>
                    </m:sub>
                  </m:sSub>
                </m:num>
                <m:den>
                  <m:r>
                    <m:t>j</m:t>
                  </m:r>
                  <m:r>
                    <m:t>ω</m:t>
                  </m:r>
                  <m:sSub>
                    <m:e>
                      <m:r>
                        <m:t>τ</m:t>
                      </m:r>
                    </m:e>
                    <m:sub>
                      <m:r>
                        <m:t>h</m:t>
                      </m:r>
                    </m:sub>
                  </m:sSub>
                </m:den>
              </m:f>
              <m:d>
                <m:dPr>
                  <m:begChr m:val="{"/>
                  <m:sepChr m:val=""/>
                  <m:endChr m:val="}"/>
                  <m:grow/>
                </m:dPr>
                <m:e>
                  <m:r>
                    <m:t>1</m:t>
                  </m:r>
                  <m:r>
                    <m:rPr>
                      <m:sty m:val="p"/>
                    </m:rPr>
                    <m:t>−</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h</m:t>
                              </m:r>
                            </m:sub>
                          </m:sSub>
                        </m:num>
                        <m:den>
                          <m:r>
                            <m:t>2</m:t>
                          </m:r>
                        </m:den>
                      </m:f>
                    </m:e>
                  </m:d>
                  <m:sSup>
                    <m:e>
                      <m:r>
                        <m:t>e</m:t>
                      </m:r>
                    </m:e>
                    <m:sup>
                      <m:r>
                        <m:rPr>
                          <m:sty m:val="p"/>
                        </m:rPr>
                        <m:t>−</m:t>
                      </m:r>
                      <m:r>
                        <m:t>j</m:t>
                      </m:r>
                      <m:r>
                        <m:t>ω</m:t>
                      </m:r>
                      <m:sSub>
                        <m:e>
                          <m:r>
                            <m:t>τ</m:t>
                          </m:r>
                        </m:e>
                        <m:sub>
                          <m:r>
                            <m:t>h</m:t>
                          </m:r>
                        </m:sub>
                      </m:sSub>
                      <m:r>
                        <m:rPr>
                          <m:sty m:val="p"/>
                        </m:rPr>
                        <m:t>/</m:t>
                      </m:r>
                      <m:r>
                        <m:t>2</m:t>
                      </m:r>
                    </m:sup>
                  </m:sSup>
                </m:e>
              </m:d>
              <m:r>
                <m:rPr>
                  <m:sty m:val="p"/>
                </m:rPr>
                <m:t>+</m:t>
              </m:r>
              <m:sSub>
                <m:e>
                  <m:r>
                    <m:t>W</m:t>
                  </m:r>
                </m:e>
                <m:sub>
                  <m:r>
                    <m:t>C</m:t>
                  </m:r>
                </m:sub>
              </m:sSub>
              <m:r>
                <m:t> </m:t>
              </m:r>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e</m:t>
                          </m:r>
                          <m:r>
                            <m:t>D</m:t>
                          </m:r>
                        </m:sub>
                      </m:sSub>
                    </m:num>
                    <m:den>
                      <m:r>
                        <m:t>2</m:t>
                      </m:r>
                    </m:den>
                  </m:f>
                </m:e>
              </m:d>
              <m:r>
                <m:rPr>
                  <m:sty m:val="p"/>
                </m:rPr>
                <m:t>s</m:t>
              </m:r>
              <m:r>
                <m:rPr>
                  <m:sty m:val="p"/>
                </m:rPr>
                <m:t>i</m:t>
              </m:r>
              <m:r>
                <m:rPr>
                  <m:sty m:val="p"/>
                </m:rPr>
                <m:t>n</m:t>
              </m:r>
              <m:r>
                <m:rPr>
                  <m:sty m:val="p"/>
                </m:rPr>
                <m:t>c</m:t>
              </m:r>
              <m:r>
                <m:t>​</m:t>
              </m:r>
              <m:d>
                <m:dPr>
                  <m:begChr m:val="("/>
                  <m:sepChr m:val=""/>
                  <m:endChr m:val=")"/>
                  <m:grow/>
                </m:dPr>
                <m:e>
                  <m:f>
                    <m:fPr>
                      <m:type m:val="bar"/>
                    </m:fPr>
                    <m:num>
                      <m:r>
                        <m:t>ω</m:t>
                      </m:r>
                      <m:sSub>
                        <m:e>
                          <m:r>
                            <m:t>τ</m:t>
                          </m:r>
                        </m:e>
                        <m:sub>
                          <m:r>
                            <m:t>C</m:t>
                          </m:r>
                        </m:sub>
                      </m:sSub>
                    </m:num>
                    <m:den>
                      <m:r>
                        <m:t>2</m:t>
                      </m:r>
                    </m:den>
                  </m:f>
                </m:e>
              </m:d>
              <m:sSup>
                <m:e>
                  <m:r>
                    <m:t>e</m:t>
                  </m:r>
                </m:e>
                <m:sup>
                  <m:r>
                    <m:rPr>
                      <m:sty m:val="p"/>
                    </m:rPr>
                    <m:t>−</m:t>
                  </m:r>
                  <m:r>
                    <m:t>j</m:t>
                  </m:r>
                  <m:r>
                    <m:t>ω</m:t>
                  </m:r>
                  <m:r>
                    <m:rPr>
                      <m:sty m:val="p"/>
                    </m:rPr>
                    <m:t>(</m:t>
                  </m:r>
                  <m:sSub>
                    <m:e>
                      <m:r>
                        <m:t>τ</m:t>
                      </m:r>
                    </m:e>
                    <m:sub>
                      <m:r>
                        <m:t>e</m:t>
                      </m:r>
                      <m:r>
                        <m:t>D</m:t>
                      </m:r>
                    </m:sub>
                  </m:sSub>
                  <m:r>
                    <m:rPr>
                      <m:sty m:val="p"/>
                    </m:rPr>
                    <m:t>+</m:t>
                  </m:r>
                  <m:sSub>
                    <m:e>
                      <m:r>
                        <m:t>τ</m:t>
                      </m:r>
                    </m:e>
                    <m:sub>
                      <m:r>
                        <m:t>C</m:t>
                      </m:r>
                    </m:sub>
                  </m:sSub>
                  <m:r>
                    <m:rPr>
                      <m:sty m:val="p"/>
                    </m:rPr>
                    <m:t>/</m:t>
                  </m:r>
                  <m:r>
                    <m:t>2</m:t>
                  </m:r>
                  <m:r>
                    <m:rPr>
                      <m:sty m:val="p"/>
                    </m:rPr>
                    <m:t>)</m:t>
                  </m:r>
                </m:sup>
              </m:sSup>
            </m:e>
          </m:d>
        </m:oMath>
      </m:oMathPara>
    </w:p>
    <w:p>
      <w:pPr>
        <w:pStyle w:val="FirstParagraph"/>
      </w:pPr>
      <w:r>
        <w:t xml:space="preserve">with</w:t>
      </w:r>
      <w:r>
        <w:t xml:space="preserve"> </w:t>
      </w:r>
      <m:oMath>
        <m:r>
          <m:rPr>
            <m:sty m:val="p"/>
          </m:rPr>
          <m:t>s</m:t>
        </m:r>
        <m:r>
          <m:rPr>
            <m:sty m:val="p"/>
          </m:rPr>
          <m:t>i</m:t>
        </m:r>
        <m:r>
          <m:rPr>
            <m:sty m:val="p"/>
          </m:rPr>
          <m:t>n</m:t>
        </m:r>
        <m:r>
          <m:rPr>
            <m:sty m:val="p"/>
          </m:rPr>
          <m:t>c</m:t>
        </m:r>
        <m:r>
          <m:rPr>
            <m:sty m:val="p"/>
          </m:rPr>
          <m:t>(</m:t>
        </m:r>
        <m:r>
          <m:t>x</m:t>
        </m:r>
        <m:r>
          <m:rPr>
            <m:sty m:val="p"/>
          </m:rPr>
          <m:t>)</m:t>
        </m:r>
        <m:r>
          <m:rPr>
            <m:sty m:val="p"/>
          </m:rPr>
          <m:t>=</m:t>
        </m:r>
        <m:r>
          <m:rPr>
            <m:sty m:val="p"/>
          </m:rPr>
          <m:t>sin</m:t>
        </m:r>
        <m:r>
          <m:rPr>
            <m:sty m:val="p"/>
          </m:rPr>
          <m:t>(</m:t>
        </m:r>
        <m:r>
          <m:t>x</m:t>
        </m:r>
        <m:r>
          <m:rPr>
            <m:sty m:val="p"/>
          </m:rPr>
          <m:t>)</m:t>
        </m:r>
        <m:r>
          <m:rPr>
            <m:sty m:val="p"/>
          </m:rPr>
          <m:t>/</m:t>
        </m:r>
        <m:r>
          <m:t>x</m:t>
        </m:r>
      </m:oMath>
      <w:r>
        <w:t xml:space="preserve"> </w:t>
      </w:r>
      <w:r>
        <w:t xml:space="preserve">and</w:t>
      </w:r>
      <w:r>
        <w:t xml:space="preserve"> </w:t>
      </w:r>
      <m:oMath>
        <m:r>
          <m:t>ω</m:t>
        </m:r>
        <m:r>
          <m:rPr>
            <m:sty m:val="p"/>
          </m:rPr>
          <m:t>=</m:t>
        </m:r>
        <m:r>
          <m:t>2</m:t>
        </m:r>
        <m:r>
          <m:t>π</m:t>
        </m:r>
        <m:r>
          <m:t>f</m:t>
        </m:r>
      </m:oMath>
      <w:r>
        <w:t xml:space="preserve">.</w:t>
      </w:r>
    </w:p>
    <w:p>
      <w:pPr>
        <w:pStyle w:val="BodyText"/>
      </w:pPr>
      <w:r>
        <w:rPr>
          <w:b/>
          <w:bCs/>
        </w:rPr>
        <w:t xml:space="preserve">First bracket (</w:t>
      </w:r>
      <m:oMath>
        <m:sSub>
          <m:e>
            <m:r>
              <m:t>η</m:t>
            </m:r>
          </m:e>
          <m:sub>
            <m:r>
              <m:t>U</m:t>
            </m:r>
          </m:sub>
        </m:sSub>
      </m:oMath>
      <w:r>
        <w:rPr>
          <w:b/>
          <w:bCs/>
        </w:rPr>
        <w:t xml:space="preserve">)</w:t>
      </w:r>
      <w:r>
        <w:t xml:space="preserve"> </w:t>
      </w:r>
      <w:r>
        <w:t xml:space="preserve">— carriers photogenerated in the</w:t>
      </w:r>
      <w:r>
        <w:t xml:space="preserve"> </w:t>
      </w:r>
      <w:r>
        <w:rPr>
          <w:i/>
          <w:iCs/>
        </w:rPr>
        <w:t xml:space="preserve">undepleted</w:t>
      </w:r>
      <w:r>
        <w:t xml:space="preserve"> </w:t>
      </w:r>
      <w:r>
        <w:t xml:space="preserve">absorber. Because these electrons must first diffuse to the depletion edge, the whole group carries the diffusion pole</w:t>
      </w:r>
      <w:r>
        <w:t xml:space="preserve"> </w:t>
      </w:r>
      <m:oMath>
        <m:r>
          <m:t>1</m:t>
        </m:r>
        <m:r>
          <m:rPr>
            <m:sty m:val="p"/>
          </m:rPr>
          <m:t>/</m:t>
        </m:r>
        <m:r>
          <m:rPr>
            <m:sty m:val="p"/>
          </m:rPr>
          <m:t>(</m:t>
        </m:r>
        <m:r>
          <m:t>1</m:t>
        </m:r>
        <m:r>
          <m:rPr>
            <m:sty m:val="p"/>
          </m:rPr>
          <m:t>+</m:t>
        </m:r>
        <m:r>
          <m:t>j</m:t>
        </m:r>
        <m:r>
          <m:t>ω</m:t>
        </m:r>
        <m:sSub>
          <m:e>
            <m:r>
              <m:t>τ</m:t>
            </m:r>
          </m:e>
          <m:sub>
            <m:r>
              <m:t>A</m:t>
            </m:r>
          </m:sub>
        </m:sSub>
        <m:r>
          <m:rPr>
            <m:sty m:val="p"/>
          </m:rPr>
          <m:t>)</m:t>
        </m:r>
      </m:oMath>
      <w:r>
        <w:t xml:space="preserve">. The three terms are, in order: the electron transport inside the undepleted absorber (diffusion shaped by dielectric relaxation), its subsequent drift across the depleted absorber, and its drift across the collector (with the cascaded delay</w:t>
      </w:r>
      <w:r>
        <w:t xml:space="preserve"> </w:t>
      </w:r>
      <m:oMath>
        <m:sSup>
          <m:e>
            <m:r>
              <m:t>e</m:t>
            </m:r>
          </m:e>
          <m:sup>
            <m:r>
              <m:rPr>
                <m:sty m:val="p"/>
              </m:rPr>
              <m:t>−</m:t>
            </m:r>
            <m:r>
              <m:t>j</m:t>
            </m:r>
            <m:r>
              <m:t>ω</m:t>
            </m:r>
            <m:sSub>
              <m:e>
                <m:r>
                  <m:t>τ</m:t>
                </m:r>
              </m:e>
              <m:sub>
                <m:r>
                  <m:t>e</m:t>
                </m:r>
                <m:r>
                  <m:t>D</m:t>
                </m:r>
              </m:sub>
            </m:sSub>
          </m:sup>
        </m:sSup>
      </m:oMath>
      <w:r>
        <w:t xml:space="preserve"> </w:t>
      </w:r>
      <w:r>
        <w:t xml:space="preserve">accumulated while crossing the depleted absorber).</w:t>
      </w:r>
    </w:p>
    <w:p>
      <w:pPr>
        <w:pStyle w:val="BodyText"/>
      </w:pPr>
      <w:r>
        <w:rPr>
          <w:b/>
          <w:bCs/>
        </w:rPr>
        <w:t xml:space="preserve">Second bracket (</w:t>
      </w:r>
      <m:oMath>
        <m:sSub>
          <m:e>
            <m:r>
              <m:t>η</m:t>
            </m:r>
          </m:e>
          <m:sub>
            <m:r>
              <m:t>D</m:t>
            </m:r>
          </m:sub>
        </m:sSub>
      </m:oMath>
      <w:r>
        <w:rPr>
          <w:b/>
          <w:bCs/>
        </w:rPr>
        <w:t xml:space="preserve">)</w:t>
      </w:r>
      <w:r>
        <w:t xml:space="preserve"> </w:t>
      </w:r>
      <w:r>
        <w:t xml:space="preserve">— carriers photogenerated</w:t>
      </w:r>
      <w:r>
        <w:t xml:space="preserve"> </w:t>
      </w:r>
      <w:r>
        <w:rPr>
          <w:i/>
          <w:iCs/>
        </w:rPr>
        <w:t xml:space="preserve">in situ</w:t>
      </w:r>
      <w:r>
        <w:t xml:space="preserve"> </w:t>
      </w:r>
      <w:r>
        <w:t xml:space="preserve">in the depleted absorber. They are born inside the field and drift immediately, so this group carries</w:t>
      </w:r>
      <w:r>
        <w:t xml:space="preserve"> </w:t>
      </w:r>
      <w:r>
        <w:rPr>
          <w:b/>
          <w:bCs/>
        </w:rPr>
        <w:t xml:space="preserve">no</w:t>
      </w:r>
      <w:r>
        <w:t xml:space="preserve"> </w:t>
      </w:r>
      <m:oMath>
        <m:sSub>
          <m:e>
            <m:r>
              <m:t>τ</m:t>
            </m:r>
          </m:e>
          <m:sub>
            <m:r>
              <m:t>A</m:t>
            </m:r>
          </m:sub>
        </m:sSub>
      </m:oMath>
      <w:r>
        <w:t xml:space="preserve"> </w:t>
      </w:r>
      <w:r>
        <w:t xml:space="preserve">pole. Because the generation is uniform across the depleted absorber, the electron and hole use the uniform-generation (triangular) transit transfer function</w:t>
      </w:r>
      <w:r>
        <w:t xml:space="preserve"> </w:t>
      </w:r>
      <m:oMath>
        <m:r>
          <m:rPr>
            <m:sty m:val="p"/>
          </m:rPr>
          <m:t>{</m:t>
        </m:r>
        <m:r>
          <m:t>1</m:t>
        </m:r>
        <m:r>
          <m:rPr>
            <m:sty m:val="p"/>
          </m:rPr>
          <m:t>−</m:t>
        </m:r>
        <m:r>
          <m:rPr>
            <m:sty m:val="p"/>
          </m:rPr>
          <m:t>s</m:t>
        </m:r>
        <m:r>
          <m:rPr>
            <m:sty m:val="p"/>
          </m:rPr>
          <m:t>i</m:t>
        </m:r>
        <m:r>
          <m:rPr>
            <m:sty m:val="p"/>
          </m:rPr>
          <m:t>n</m:t>
        </m:r>
        <m:r>
          <m:rPr>
            <m:sty m:val="p"/>
          </m:rPr>
          <m:t>c</m:t>
        </m:r>
        <m:r>
          <m:rPr>
            <m:sty m:val="p"/>
          </m:rPr>
          <m:t>(</m:t>
        </m:r>
        <m:r>
          <m:t>ω</m:t>
        </m:r>
        <m:r>
          <m:t>τ</m:t>
        </m:r>
        <m:r>
          <m:rPr>
            <m:sty m:val="p"/>
          </m:rPr>
          <m:t>/</m:t>
        </m:r>
        <m:r>
          <m:t>2</m:t>
        </m:r>
        <m:r>
          <m:rPr>
            <m:sty m:val="p"/>
          </m:rPr>
          <m:t>)</m:t>
        </m:r>
        <m:sSup>
          <m:e>
            <m:r>
              <m:t>e</m:t>
            </m:r>
          </m:e>
          <m:sup>
            <m:r>
              <m:rPr>
                <m:sty m:val="p"/>
              </m:rPr>
              <m:t>−</m:t>
            </m:r>
            <m:r>
              <m:t>j</m:t>
            </m:r>
            <m:r>
              <m:t>ω</m:t>
            </m:r>
            <m:r>
              <m:t>τ</m:t>
            </m:r>
            <m:r>
              <m:rPr>
                <m:sty m:val="p"/>
              </m:rPr>
              <m:t>/</m:t>
            </m:r>
            <m:r>
              <m:t>2</m:t>
            </m:r>
          </m:sup>
        </m:sSup>
        <m:r>
          <m:rPr>
            <m:sty m:val="p"/>
          </m:rPr>
          <m:t>}</m:t>
        </m:r>
        <m:r>
          <m:rPr>
            <m:sty m:val="p"/>
          </m:rPr>
          <m:t>/</m:t>
        </m:r>
        <m:r>
          <m:rPr>
            <m:sty m:val="p"/>
          </m:rPr>
          <m:t>(</m:t>
        </m:r>
        <m:r>
          <m:t>j</m:t>
        </m:r>
        <m:r>
          <m:t>ω</m:t>
        </m:r>
        <m:r>
          <m:t>τ</m:t>
        </m:r>
        <m:r>
          <m:rPr>
            <m:sty m:val="p"/>
          </m:rPr>
          <m:t>)</m:t>
        </m:r>
      </m:oMath>
      <w:r>
        <w:t xml:space="preserve"> </w:t>
      </w:r>
      <w:r>
        <w:t xml:space="preserve">rather than the edge-injection (rectangular) form. The last term is the in-situ electron continuing into the collector, and the first term is the Ramo complement of the hole (so that the electron path plus the hole path of each pair spans the full</w:t>
      </w:r>
      <w:r>
        <w:t xml:space="preserve"> </w:t>
      </w:r>
      <m:oMath>
        <m:sSub>
          <m:e>
            <m:r>
              <m:t>W</m:t>
            </m:r>
          </m:e>
          <m:sub>
            <m:r>
              <m:t>T</m:t>
            </m:r>
          </m:sub>
        </m:sSub>
      </m:oMath>
      <w:r>
        <w:t xml:space="preserve">, i.e. each collected pair induces exactly one electronic charge).</w:t>
      </w:r>
    </w:p>
    <w:p>
      <w:pPr>
        <w:pStyle w:val="BodyText"/>
      </w:pPr>
      <w:r>
        <w:t xml:space="preserve">At DC,</w:t>
      </w:r>
      <w:r>
        <w:t xml:space="preserve"> </w:t>
      </w:r>
      <m:oMath>
        <m:sSub>
          <m:e>
            <m:r>
              <m:t>η</m:t>
            </m:r>
          </m:e>
          <m:sub>
            <m:r>
              <m:t>U</m:t>
            </m:r>
          </m:sub>
        </m:sSub>
        <m:r>
          <m:rPr>
            <m:sty m:val="p"/>
          </m:rPr>
          <m:t>+</m:t>
        </m:r>
        <m:sSub>
          <m:e>
            <m:r>
              <m:t>η</m:t>
            </m:r>
          </m:e>
          <m:sub>
            <m:r>
              <m:t>D</m:t>
            </m:r>
          </m:sub>
        </m:sSub>
        <m:r>
          <m:rPr>
            <m:sty m:val="p"/>
          </m:rPr>
          <m:t>=</m:t>
        </m:r>
        <m:r>
          <m:t>1</m:t>
        </m:r>
      </m:oMath>
      <w:r>
        <w:t xml:space="preserve"> </w:t>
      </w:r>
      <w:r>
        <w:t xml:space="preserve">gives</w:t>
      </w:r>
      <w:r>
        <w:t xml:space="preserve"> </w:t>
      </w:r>
      <m:oMath>
        <m:r>
          <m:rPr>
            <m:sty m:val="p"/>
          </m:rPr>
          <m:t>|</m:t>
        </m:r>
        <m:sSub>
          <m:e>
            <m:r>
              <m:t>H</m:t>
            </m:r>
          </m:e>
          <m:sub>
            <m:r>
              <m:rPr>
                <m:sty m:val="p"/>
              </m:rPr>
              <m:t>M</m:t>
            </m:r>
            <m:r>
              <m:rPr>
                <m:sty m:val="p"/>
              </m:rPr>
              <m:t>U</m:t>
            </m:r>
            <m:r>
              <m:rPr>
                <m:sty m:val="p"/>
              </m:rPr>
              <m:t>T</m:t>
            </m:r>
            <m:r>
              <m:rPr>
                <m:sty m:val="p"/>
              </m:rPr>
              <m:t>C</m:t>
            </m:r>
          </m:sub>
        </m:sSub>
        <m:r>
          <m:rPr>
            <m:sty m:val="p"/>
          </m:rPr>
          <m:t>(</m:t>
        </m:r>
        <m:r>
          <m:t>0</m:t>
        </m:r>
        <m:r>
          <m:rPr>
            <m:sty m:val="p"/>
          </m:rPr>
          <m:t>)</m:t>
        </m:r>
        <m:r>
          <m:rPr>
            <m:sty m:val="p"/>
          </m:rPr>
          <m:t>|</m:t>
        </m:r>
        <m:r>
          <m:rPr>
            <m:sty m:val="p"/>
          </m:rPr>
          <m:t>=</m:t>
        </m:r>
        <m:r>
          <m:t>1</m:t>
        </m:r>
      </m:oMath>
      <w:r>
        <w:t xml:space="preserve">.</w:t>
      </w:r>
    </w:p>
    <w:bookmarkEnd w:id="9"/>
    <w:bookmarkStart w:id="10" w:name="transit-time-definitions"/>
    <w:p>
      <w:pPr>
        <w:pStyle w:val="Heading2"/>
      </w:pPr>
      <w:r>
        <w:t xml:space="preserve">2. Transit-time definitions</w:t>
      </w:r>
    </w:p>
    <w:p>
      <w:pPr>
        <w:pStyle w:val="FirstParagraph"/>
      </w:pPr>
      <w:r>
        <w:t xml:space="preserve">Each carrier that crosses a layer of width</w:t>
      </w:r>
      <w:r>
        <w:t xml:space="preserve"> </w:t>
      </w:r>
      <m:oMath>
        <m:r>
          <m:t>W</m:t>
        </m:r>
      </m:oMath>
      <w:r>
        <w:t xml:space="preserve"> </w:t>
      </w:r>
      <w:r>
        <w:t xml:space="preserve">at drift velocity</w:t>
      </w:r>
      <w:r>
        <w:t xml:space="preserve"> </w:t>
      </w:r>
      <m:oMath>
        <m:r>
          <m:t>v</m:t>
        </m:r>
      </m:oMath>
      <w:r>
        <w:t xml:space="preserve"> </w:t>
      </w:r>
      <w:r>
        <w:t xml:space="preserve">induces a current pulse of duration</w:t>
      </w:r>
      <w:r>
        <w:t xml:space="preserve"> </w:t>
      </w:r>
      <m:oMath>
        <m:r>
          <m:t>τ</m:t>
        </m:r>
        <m:r>
          <m:rPr>
            <m:sty m:val="p"/>
          </m:rPr>
          <m:t>=</m:t>
        </m:r>
        <m:r>
          <m:t>W</m:t>
        </m:r>
        <m:r>
          <m:rPr>
            <m:sty m:val="p"/>
          </m:rPr>
          <m:t>/</m:t>
        </m:r>
        <m:r>
          <m:t>v</m:t>
        </m:r>
      </m:oMath>
      <w:r>
        <w:t xml:space="preserve">. The four characteristic times are:</w:t>
      </w:r>
    </w:p>
    <w:p>
      <w:pPr>
        <w:pStyle w:val="BodyText"/>
      </w:pPr>
      <m:oMathPara>
        <m:oMathParaPr>
          <m:jc m:val="center"/>
        </m:oMathParaPr>
        <m:oMath>
          <m:sSub>
            <m:e>
              <m:r>
                <m:t>τ</m:t>
              </m:r>
            </m:e>
            <m:sub>
              <m:r>
                <m:t>A</m:t>
              </m:r>
            </m:sub>
          </m:sSub>
          <m:r>
            <m:rPr>
              <m:sty m:val="p"/>
            </m:rPr>
            <m:t>=</m:t>
          </m:r>
          <m:f>
            <m:fPr>
              <m:type m:val="bar"/>
            </m:fPr>
            <m:num>
              <m:sSubSup>
                <m:e>
                  <m:r>
                    <m:t>W</m:t>
                  </m:r>
                </m:e>
                <m:sub>
                  <m:r>
                    <m:t>U</m:t>
                  </m:r>
                </m:sub>
                <m:sup>
                  <m:r>
                    <m:t> </m:t>
                  </m:r>
                  <m:r>
                    <m:t>2</m:t>
                  </m:r>
                </m:sup>
              </m:sSubSup>
            </m:num>
            <m:den>
              <m:sSub>
                <m:e>
                  <m:r>
                    <m:t>D</m:t>
                  </m:r>
                </m:e>
                <m:sub>
                  <m:r>
                    <m:t>e</m:t>
                  </m:r>
                </m:sub>
              </m:sSub>
              <m:d>
                <m:dPr>
                  <m:begChr m:val="("/>
                  <m:sepChr m:val=""/>
                  <m:endChr m:val=")"/>
                  <m:grow/>
                </m:dPr>
                <m:e>
                  <m:r>
                    <m:t>3</m:t>
                  </m:r>
                  <m:r>
                    <m:rPr>
                      <m:sty m:val="p"/>
                    </m:rPr>
                    <m:t>+</m:t>
                  </m:r>
                  <m:r>
                    <m:rPr>
                      <m:sty m:val="p"/>
                    </m:rPr>
                    <m:t>ln</m:t>
                  </m:r>
                  <m:f>
                    <m:fPr>
                      <m:type m:val="bar"/>
                    </m:fPr>
                    <m:num>
                      <m:sSub>
                        <m:e>
                          <m:r>
                            <m:t>p</m:t>
                          </m:r>
                        </m:e>
                        <m:sub>
                          <m:r>
                            <m:rPr>
                              <m:sty m:val="p"/>
                            </m:rPr>
                            <m:t>m</m:t>
                          </m:r>
                          <m:r>
                            <m:rPr>
                              <m:sty m:val="p"/>
                            </m:rPr>
                            <m:t>a</m:t>
                          </m:r>
                          <m:r>
                            <m:rPr>
                              <m:sty m:val="p"/>
                            </m:rPr>
                            <m:t>x</m:t>
                          </m:r>
                        </m:sub>
                      </m:sSub>
                    </m:num>
                    <m:den>
                      <m:sSub>
                        <m:e>
                          <m:r>
                            <m:t>p</m:t>
                          </m:r>
                        </m:e>
                        <m:sub>
                          <m:r>
                            <m:rPr>
                              <m:sty m:val="p"/>
                            </m:rPr>
                            <m:t>m</m:t>
                          </m:r>
                          <m:r>
                            <m:rPr>
                              <m:sty m:val="p"/>
                            </m:rPr>
                            <m:t>i</m:t>
                          </m:r>
                          <m:r>
                            <m:rPr>
                              <m:sty m:val="p"/>
                            </m:rPr>
                            <m:t>n</m:t>
                          </m:r>
                        </m:sub>
                      </m:sSub>
                    </m:den>
                  </m:f>
                </m:e>
              </m:d>
            </m:den>
          </m:f>
          <m:r>
            <m:rPr>
              <m:sty m:val="p"/>
            </m:rPr>
            <m:t>,</m:t>
          </m:r>
          <m:r>
            <m:t>  </m:t>
          </m:r>
          <m:sSub>
            <m:e>
              <m:r>
                <m:t>τ</m:t>
              </m:r>
            </m:e>
            <m:sub>
              <m:r>
                <m:t>e</m:t>
              </m:r>
              <m:r>
                <m:t>D</m:t>
              </m:r>
            </m:sub>
          </m:sSub>
          <m:r>
            <m:rPr>
              <m:sty m:val="p"/>
            </m:rPr>
            <m:t>=</m:t>
          </m:r>
          <m:f>
            <m:fPr>
              <m:type m:val="bar"/>
            </m:fPr>
            <m:num>
              <m:sSub>
                <m:e>
                  <m:r>
                    <m:t>W</m:t>
                  </m:r>
                </m:e>
                <m:sub>
                  <m:r>
                    <m:t>D</m:t>
                  </m:r>
                </m:sub>
              </m:sSub>
            </m:num>
            <m:den>
              <m:sSub>
                <m:e>
                  <m:r>
                    <m:t>v</m:t>
                  </m:r>
                </m:e>
                <m:sub>
                  <m:r>
                    <m:t>e</m:t>
                  </m:r>
                  <m:r>
                    <m:t>D</m:t>
                  </m:r>
                </m:sub>
              </m:sSub>
            </m:den>
          </m:f>
          <m:r>
            <m:rPr>
              <m:sty m:val="p"/>
            </m:rPr>
            <m:t>,</m:t>
          </m:r>
          <m:r>
            <m:t>  </m:t>
          </m:r>
          <m:sSub>
            <m:e>
              <m:r>
                <m:t>τ</m:t>
              </m:r>
            </m:e>
            <m:sub>
              <m:r>
                <m:t>C</m:t>
              </m:r>
            </m:sub>
          </m:sSub>
          <m:r>
            <m:rPr>
              <m:sty m:val="p"/>
            </m:rPr>
            <m:t>=</m:t>
          </m:r>
          <m:f>
            <m:fPr>
              <m:type m:val="bar"/>
            </m:fPr>
            <m:num>
              <m:sSub>
                <m:e>
                  <m:r>
                    <m:t>W</m:t>
                  </m:r>
                </m:e>
                <m:sub>
                  <m:r>
                    <m:t>C</m:t>
                  </m:r>
                </m:sub>
              </m:sSub>
            </m:num>
            <m:den>
              <m:sSub>
                <m:e>
                  <m:r>
                    <m:t>v</m:t>
                  </m:r>
                </m:e>
                <m:sub>
                  <m:r>
                    <m:t>C</m:t>
                  </m:r>
                </m:sub>
              </m:sSub>
            </m:den>
          </m:f>
          <m:r>
            <m:rPr>
              <m:sty m:val="p"/>
            </m:rPr>
            <m:t>,</m:t>
          </m:r>
          <m:r>
            <m:t>  </m:t>
          </m:r>
          <m:sSub>
            <m:e>
              <m:r>
                <m:t>τ</m:t>
              </m:r>
            </m:e>
            <m:sub>
              <m:r>
                <m:t>h</m:t>
              </m:r>
            </m:sub>
          </m:sSub>
          <m:r>
            <m:rPr>
              <m:sty m:val="p"/>
            </m:rPr>
            <m:t>=</m:t>
          </m:r>
          <m:f>
            <m:fPr>
              <m:type m:val="bar"/>
            </m:fPr>
            <m:num>
              <m:sSub>
                <m:e>
                  <m:r>
                    <m:t>W</m:t>
                  </m:r>
                </m:e>
                <m:sub>
                  <m:r>
                    <m:t>D</m:t>
                  </m:r>
                </m:sub>
              </m:sSub>
            </m:num>
            <m:den>
              <m:sSub>
                <m:e>
                  <m:r>
                    <m:t>v</m:t>
                  </m:r>
                </m:e>
                <m:sub>
                  <m:r>
                    <m:t>h</m:t>
                  </m:r>
                </m:sub>
              </m:sSub>
            </m:den>
          </m:f>
        </m:oMath>
      </m:oMathPara>
    </w:p>
    <w:p>
      <w:pPr>
        <w:pStyle w:val="Compact"/>
        <w:numPr>
          <w:ilvl w:val="0"/>
          <w:numId w:val="1001"/>
        </w:numPr>
      </w:pPr>
      <m:oMath>
        <m:sSub>
          <m:e>
            <m:r>
              <m:t>τ</m:t>
            </m:r>
          </m:e>
          <m:sub>
            <m:r>
              <m:t>A</m:t>
            </m:r>
          </m:sub>
        </m:sSub>
      </m:oMath>
      <w:r>
        <w:t xml:space="preserve"> </w:t>
      </w:r>
      <w:r>
        <w:t xml:space="preserve">— effective electron transit of the</w:t>
      </w:r>
      <w:r>
        <w:t xml:space="preserve"> </w:t>
      </w:r>
      <w:r>
        <w:rPr>
          <w:b/>
          <w:bCs/>
        </w:rPr>
        <w:t xml:space="preserve">undepleted</w:t>
      </w:r>
      <w:r>
        <w:t xml:space="preserve"> </w:t>
      </w:r>
      <w:r>
        <w:t xml:space="preserve">absorber (diffusion plus the built-in quasi-field of the graded doping). Computed from the paper formula; not recomputed from the field.</w:t>
      </w:r>
    </w:p>
    <w:p>
      <w:pPr>
        <w:pStyle w:val="Compact"/>
        <w:numPr>
          <w:ilvl w:val="0"/>
          <w:numId w:val="1001"/>
        </w:numPr>
      </w:pPr>
      <m:oMath>
        <m:sSub>
          <m:e>
            <m:r>
              <m:t>τ</m:t>
            </m:r>
          </m:e>
          <m:sub>
            <m:r>
              <m:t>e</m:t>
            </m:r>
            <m:r>
              <m:t>D</m:t>
            </m:r>
          </m:sub>
        </m:sSub>
      </m:oMath>
      <w:r>
        <w:t xml:space="preserve"> </w:t>
      </w:r>
      <w:r>
        <w:t xml:space="preserve">— electron drift transit of the</w:t>
      </w:r>
      <w:r>
        <w:t xml:space="preserve"> </w:t>
      </w:r>
      <w:r>
        <w:rPr>
          <w:b/>
          <w:bCs/>
        </w:rPr>
        <w:t xml:space="preserve">depleted absorber</w:t>
      </w:r>
      <w:r>
        <w:t xml:space="preserve"> </w:t>
      </w:r>
      <w:r>
        <w:t xml:space="preserve">(</w:t>
      </w:r>
      <m:oMath>
        <m:sSub>
          <m:e>
            <m:r>
              <m:t>W</m:t>
            </m:r>
          </m:e>
          <m:sub>
            <m:r>
              <m:t>D</m:t>
            </m:r>
          </m:sub>
        </m:sSub>
      </m:oMath>
      <w:r>
        <w:t xml:space="preserve">).</w:t>
      </w:r>
    </w:p>
    <w:p>
      <w:pPr>
        <w:pStyle w:val="Compact"/>
        <w:numPr>
          <w:ilvl w:val="0"/>
          <w:numId w:val="1001"/>
        </w:numPr>
      </w:pPr>
      <m:oMath>
        <m:sSub>
          <m:e>
            <m:r>
              <m:t>τ</m:t>
            </m:r>
          </m:e>
          <m:sub>
            <m:r>
              <m:t>C</m:t>
            </m:r>
          </m:sub>
        </m:sSub>
      </m:oMath>
      <w:r>
        <w:t xml:space="preserve"> </w:t>
      </w:r>
      <w:r>
        <w:t xml:space="preserve">— electron drift transit of the</w:t>
      </w:r>
      <w:r>
        <w:t xml:space="preserve"> </w:t>
      </w:r>
      <w:r>
        <w:rPr>
          <w:b/>
          <w:bCs/>
        </w:rPr>
        <w:t xml:space="preserve">collector</w:t>
      </w:r>
      <w:r>
        <w:t xml:space="preserve"> </w:t>
      </w:r>
      <w:r>
        <w:t xml:space="preserve">(</w:t>
      </w:r>
      <m:oMath>
        <m:sSub>
          <m:e>
            <m:r>
              <m:t>W</m:t>
            </m:r>
          </m:e>
          <m:sub>
            <m:r>
              <m:t>C</m:t>
            </m:r>
          </m:sub>
        </m:sSub>
      </m:oMath>
      <w:r>
        <w:t xml:space="preserve">).</w:t>
      </w:r>
    </w:p>
    <w:p>
      <w:pPr>
        <w:pStyle w:val="Compact"/>
        <w:numPr>
          <w:ilvl w:val="0"/>
          <w:numId w:val="1001"/>
        </w:numPr>
      </w:pPr>
      <m:oMath>
        <m:sSub>
          <m:e>
            <m:r>
              <m:t>τ</m:t>
            </m:r>
          </m:e>
          <m:sub>
            <m:r>
              <m:t>h</m:t>
            </m:r>
          </m:sub>
        </m:sSub>
      </m:oMath>
      <w:r>
        <w:t xml:space="preserve"> </w:t>
      </w:r>
      <w:r>
        <w:t xml:space="preserve">— hole drift transit of the depleted absorber (</w:t>
      </w:r>
      <m:oMath>
        <m:sSub>
          <m:e>
            <m:r>
              <m:t>W</m:t>
            </m:r>
          </m:e>
          <m:sub>
            <m:r>
              <m:t>D</m:t>
            </m:r>
          </m:sub>
        </m:sSub>
      </m:oMath>
      <w:r>
        <w:t xml:space="preserve">, backward toward the p-contact).</w:t>
      </w:r>
    </w:p>
    <w:p>
      <w:pPr>
        <w:pStyle w:val="Compact"/>
        <w:numPr>
          <w:ilvl w:val="0"/>
          <w:numId w:val="1001"/>
        </w:numPr>
      </w:pPr>
      <m:oMath>
        <m:sSub>
          <m:e>
            <m:r>
              <m:t>τ</m:t>
            </m:r>
          </m:e>
          <m:sub>
            <m:r>
              <m:t>R</m:t>
            </m:r>
          </m:sub>
        </m:sSub>
      </m:oMath>
      <w:r>
        <w:t xml:space="preserve"> </w:t>
      </w:r>
      <w:r>
        <w:t xml:space="preserve">— dielectric relaxation time;</w:t>
      </w:r>
      <w:r>
        <w:t xml:space="preserve"> </w:t>
      </w:r>
      <w:r>
        <w:rPr>
          <w:b/>
          <w:bCs/>
        </w:rPr>
        <w:t xml:space="preserve">neglected in the bandwidth calculation</w:t>
      </w:r>
      <w:r>
        <w:t xml:space="preserve"> </w:t>
      </w:r>
      <w:r>
        <w:t xml:space="preserve">(</w:t>
      </w:r>
      <m:oMath>
        <m:sSub>
          <m:e>
            <m:r>
              <m:t>τ</m:t>
            </m:r>
          </m:e>
          <m:sub>
            <m:r>
              <m:t>R</m:t>
            </m:r>
          </m:sub>
        </m:sSub>
        <m:r>
          <m:rPr>
            <m:sty m:val="p"/>
          </m:rPr>
          <m:t>→</m:t>
        </m:r>
        <m:r>
          <m:t>0</m:t>
        </m:r>
      </m:oMath>
      <w:r>
        <w:t xml:space="preserve">, so the undepleted-absorber factor reduces to unity).</w:t>
      </w:r>
    </w:p>
    <w:bookmarkEnd w:id="10"/>
    <w:bookmarkStart w:id="11" w:name="Xc5ac927875dc037552af34f8da92d28625eec6a"/>
    <w:p>
      <w:pPr>
        <w:pStyle w:val="Heading2"/>
      </w:pPr>
      <w:r>
        <w:t xml:space="preserve">3. How the drift velocities are obtained — layer-average</w:t>
      </w:r>
      <w:r>
        <w:t xml:space="preserve"> </w:t>
      </w:r>
      <m:oMath>
        <m:r>
          <m:t>v</m:t>
        </m:r>
        <m:r>
          <m:rPr>
            <m:sty m:val="p"/>
          </m:rPr>
          <m:t>(</m:t>
        </m:r>
        <m:sSub>
          <m:e>
            <m:r>
              <m:t>E</m:t>
            </m:r>
          </m:e>
          <m:sub>
            <m:r>
              <m:rPr>
                <m:sty m:val="p"/>
              </m:rPr>
              <m:t>a</m:t>
            </m:r>
            <m:r>
              <m:rPr>
                <m:sty m:val="p"/>
              </m:rPr>
              <m:t>v</m:t>
            </m:r>
            <m:r>
              <m:rPr>
                <m:sty m:val="p"/>
              </m:rPr>
              <m:t>g</m:t>
            </m:r>
          </m:sub>
        </m:sSub>
        <m:r>
          <m:rPr>
            <m:sty m:val="p"/>
          </m:rPr>
          <m:t>)</m:t>
        </m:r>
      </m:oMath>
    </w:p>
    <w:p>
      <w:pPr>
        <w:pStyle w:val="FirstParagraph"/>
      </w:pPr>
      <w:r>
        <w:t xml:space="preserve">The electron drift transits</w:t>
      </w:r>
      <w:r>
        <w:t xml:space="preserve"> </w:t>
      </w:r>
      <m:oMath>
        <m:sSub>
          <m:e>
            <m:r>
              <m:t>τ</m:t>
            </m:r>
          </m:e>
          <m:sub>
            <m:r>
              <m:t>e</m:t>
            </m:r>
            <m:r>
              <m:t>D</m:t>
            </m:r>
          </m:sub>
        </m:sSub>
      </m:oMath>
      <w:r>
        <w:t xml:space="preserve"> </w:t>
      </w:r>
      <w:r>
        <w:t xml:space="preserve">and</w:t>
      </w:r>
      <w:r>
        <w:t xml:space="preserve"> </w:t>
      </w:r>
      <m:oMath>
        <m:sSub>
          <m:e>
            <m:r>
              <m:t>τ</m:t>
            </m:r>
          </m:e>
          <m:sub>
            <m:r>
              <m:t>C</m:t>
            </m:r>
          </m:sub>
        </m:sSub>
      </m:oMath>
      <w:r>
        <w:t xml:space="preserve"> </w:t>
      </w:r>
      <w:r>
        <w:t xml:space="preserve">are evaluated with the</w:t>
      </w:r>
      <w:r>
        <w:t xml:space="preserve"> </w:t>
      </w:r>
      <w:r>
        <w:rPr>
          <w:b/>
          <w:bCs/>
        </w:rPr>
        <w:t xml:space="preserve">layer-average field</w:t>
      </w:r>
      <w:r>
        <w:t xml:space="preserve"> </w:t>
      </w:r>
      <w:r>
        <w:t xml:space="preserve">method, combining two independent inputs:</w:t>
      </w:r>
    </w:p>
    <w:p>
      <w:pPr>
        <w:pStyle w:val="Compact"/>
        <w:numPr>
          <w:ilvl w:val="0"/>
          <w:numId w:val="1002"/>
        </w:numPr>
      </w:pPr>
      <w:r>
        <w:rPr>
          <w:b/>
          <w:bCs/>
        </w:rPr>
        <w:t xml:space="preserve">Device field</w:t>
      </w:r>
      <w:r>
        <w:t xml:space="preserve"> </w:t>
      </w:r>
      <w:r>
        <w:t xml:space="preserve">— the simulated E-field profile</w:t>
      </w:r>
      <w:r>
        <w:t xml:space="preserve"> </w:t>
      </w:r>
      <m:oMath>
        <m:r>
          <m:t>E</m:t>
        </m:r>
        <m:r>
          <m:rPr>
            <m:sty m:val="p"/>
          </m:rPr>
          <m:t>(</m:t>
        </m:r>
        <m:r>
          <m:t>z</m:t>
        </m:r>
        <m:r>
          <m:rPr>
            <m:sty m:val="p"/>
          </m:rPr>
          <m:t>)</m:t>
        </m:r>
      </m:oMath>
      <w:r>
        <w:t xml:space="preserve"> </w:t>
      </w:r>
      <w:r>
        <w:t xml:space="preserve">from Lumerical CHARGE (bias</w:t>
      </w:r>
      <w:r>
        <w:t xml:space="preserve"> </w:t>
      </w:r>
      <m:oMath>
        <m:r>
          <m:rPr>
            <m:sty m:val="p"/>
          </m:rPr>
          <m:t>−</m:t>
        </m:r>
        <m:r>
          <m:t>7</m:t>
        </m:r>
      </m:oMath>
      <w:r>
        <w:t xml:space="preserve"> </w:t>
      </w:r>
      <w:r>
        <w:t xml:space="preserve">V,</w:t>
      </w:r>
      <w:r>
        <w:t xml:space="preserve"> </w:t>
      </w:r>
      <m:oMath>
        <m:sSub>
          <m:e>
            <m:r>
              <m:t>I</m:t>
            </m:r>
          </m:e>
          <m:sub>
            <m:r>
              <m:rPr>
                <m:sty m:val="p"/>
              </m:rPr>
              <m:t>p</m:t>
            </m:r>
            <m:r>
              <m:rPr>
                <m:sty m:val="p"/>
              </m:rPr>
              <m:t>h</m:t>
            </m:r>
          </m:sub>
        </m:sSub>
        <m:r>
          <m:rPr>
            <m:sty m:val="p"/>
          </m:rPr>
          <m:t>=</m:t>
        </m:r>
        <m:r>
          <m:t>0.5</m:t>
        </m:r>
      </m:oMath>
      <w:r>
        <w:t xml:space="preserve"> </w:t>
      </w:r>
      <w:r>
        <w:t xml:space="preserve">mA). The mean field of each layer is taken:</w:t>
      </w:r>
    </w:p>
    <w:p>
      <w:pPr>
        <w:pStyle w:val="Compact"/>
      </w:pPr>
      <m:oMathPara>
        <m:oMathParaPr>
          <m:jc m:val="center"/>
        </m:oMathParaPr>
        <m:oMath>
          <m:sSub>
            <m:e>
              <m:r>
                <m:t>E</m:t>
              </m:r>
            </m:e>
            <m:sub>
              <m:r>
                <m:rPr>
                  <m:sty m:val="p"/>
                </m:rPr>
                <m:t>a</m:t>
              </m:r>
              <m:r>
                <m:rPr>
                  <m:sty m:val="p"/>
                </m:rPr>
                <m:t>v</m:t>
              </m:r>
              <m:r>
                <m:rPr>
                  <m:sty m:val="p"/>
                </m:rPr>
                <m:t>g</m:t>
              </m:r>
            </m:sub>
          </m:sSub>
          <m:r>
            <m:rPr>
              <m:sty m:val="p"/>
            </m:rPr>
            <m:t>=</m:t>
          </m:r>
          <m:f>
            <m:fPr>
              <m:type m:val="bar"/>
            </m:fPr>
            <m:num>
              <m:r>
                <m:t>1</m:t>
              </m:r>
            </m:num>
            <m:den>
              <m:r>
                <m:t>W</m:t>
              </m:r>
            </m:den>
          </m:f>
          <m:nary>
            <m:naryPr>
              <m:chr m:val="∫"/>
              <m:limLoc m:val="subSup"/>
              <m:subHide m:val="off"/>
              <m:supHide m:val="on"/>
            </m:naryPr>
            <m:sub>
              <m:r>
                <m:rPr>
                  <m:sty m:val="p"/>
                </m:rPr>
                <m:t>l</m:t>
              </m:r>
              <m:r>
                <m:rPr>
                  <m:sty m:val="p"/>
                </m:rPr>
                <m:t>a</m:t>
              </m:r>
              <m:r>
                <m:rPr>
                  <m:sty m:val="p"/>
                </m:rPr>
                <m:t>y</m:t>
              </m:r>
              <m:r>
                <m:rPr>
                  <m:sty m:val="p"/>
                </m:rPr>
                <m:t>e</m:t>
              </m:r>
              <m:r>
                <m:rPr>
                  <m:sty m:val="p"/>
                </m:rPr>
                <m:t>r</m:t>
              </m:r>
            </m:sub>
            <m:sup>
              <m:r>
                <m:t>​</m:t>
              </m:r>
            </m:sup>
            <m:e>
              <m:r>
                <m:rPr>
                  <m:sty m:val="p"/>
                </m:rPr>
                <m:t>|</m:t>
              </m:r>
            </m:e>
          </m:nary>
          <m:r>
            <m:t>E</m:t>
          </m:r>
          <m:r>
            <m:rPr>
              <m:sty m:val="p"/>
            </m:rPr>
            <m:t>(</m:t>
          </m:r>
          <m:r>
            <m:t>z</m:t>
          </m:r>
          <m:r>
            <m:rPr>
              <m:sty m:val="p"/>
            </m:rPr>
            <m:t>)</m:t>
          </m:r>
          <m:r>
            <m:rPr>
              <m:sty m:val="p"/>
            </m:rPr>
            <m:t>|</m:t>
          </m:r>
          <m:r>
            <m:t> </m:t>
          </m:r>
          <m:r>
            <m:t>d</m:t>
          </m:r>
          <m:r>
            <m:t>z</m:t>
          </m:r>
        </m:oMath>
      </m:oMathPara>
    </w:p>
    <w:p>
      <w:pPr>
        <w:pStyle w:val="Compact"/>
        <w:numPr>
          <w:ilvl w:val="0"/>
          <w:numId w:val="1002"/>
        </w:numPr>
      </w:pPr>
      <w:r>
        <w:rPr>
          <w:b/>
          <w:bCs/>
        </w:rPr>
        <w:t xml:space="preserve">Material velocity–field curve</w:t>
      </w:r>
      <w:r>
        <w:t xml:space="preserve"> </w:t>
      </w:r>
      <w:r>
        <w:t xml:space="preserve">— the drift velocity at that average field,</w:t>
      </w:r>
      <w:r>
        <w:t xml:space="preserve"> </w:t>
      </w:r>
      <m:oMath>
        <m:r>
          <m:t>v</m:t>
        </m:r>
        <m:r>
          <m:rPr>
            <m:sty m:val="p"/>
          </m:rPr>
          <m:t>(</m:t>
        </m:r>
        <m:sSub>
          <m:e>
            <m:r>
              <m:t>E</m:t>
            </m:r>
          </m:e>
          <m:sub>
            <m:r>
              <m:rPr>
                <m:sty m:val="p"/>
              </m:rPr>
              <m:t>a</m:t>
            </m:r>
            <m:r>
              <m:rPr>
                <m:sty m:val="p"/>
              </m:rPr>
              <m:t>v</m:t>
            </m:r>
            <m:r>
              <m:rPr>
                <m:sty m:val="p"/>
              </m:rPr>
              <m:t>g</m:t>
            </m:r>
          </m:sub>
        </m:sSub>
        <m:r>
          <m:rPr>
            <m:sty m:val="p"/>
          </m:rPr>
          <m:t>)</m:t>
        </m:r>
      </m:oMath>
      <w:r>
        <w:t xml:space="preserve">, read from the measured/simulated</w:t>
      </w:r>
      <w:r>
        <w:t xml:space="preserve"> </w:t>
      </w:r>
      <m:oMath>
        <m:r>
          <m:t>v</m:t>
        </m:r>
        <m:r>
          <m:t>​</m:t>
        </m:r>
        <m:r>
          <m:rPr>
            <m:sty m:val="p"/>
          </m:rPr>
          <m:t>−</m:t>
        </m:r>
        <m:r>
          <m:t>​</m:t>
        </m:r>
        <m:r>
          <m:t>E</m:t>
        </m:r>
      </m:oMath>
      <w:r>
        <w:t xml:space="preserve"> </w:t>
      </w:r>
      <w:r>
        <w:t xml:space="preserve">characteristic of the layer material (InGaAs for the depleted absorber, InP for the collector).</w:t>
      </w:r>
    </w:p>
    <w:p>
      <w:pPr>
        <w:pStyle w:val="FirstParagraph"/>
      </w:pPr>
      <w:r>
        <w:t xml:space="preserve">The transit time is then</w:t>
      </w:r>
      <w:r>
        <w:t xml:space="preserve"> </w:t>
      </w:r>
      <m:oMath>
        <m:r>
          <m:t>τ</m:t>
        </m:r>
        <m:r>
          <m:rPr>
            <m:sty m:val="p"/>
          </m:rPr>
          <m:t>=</m:t>
        </m:r>
        <m:r>
          <m:t>W</m:t>
        </m:r>
        <m:r>
          <m:rPr>
            <m:sty m:val="p"/>
          </m:rPr>
          <m:t>/</m:t>
        </m:r>
        <m:r>
          <m:t>v</m:t>
        </m:r>
        <m:r>
          <m:rPr>
            <m:sty m:val="p"/>
          </m:rPr>
          <m:t>(</m:t>
        </m:r>
        <m:sSub>
          <m:e>
            <m:r>
              <m:t>E</m:t>
            </m:r>
          </m:e>
          <m:sub>
            <m:r>
              <m:rPr>
                <m:sty m:val="p"/>
              </m:rPr>
              <m:t>a</m:t>
            </m:r>
            <m:r>
              <m:rPr>
                <m:sty m:val="p"/>
              </m:rPr>
              <m:t>v</m:t>
            </m:r>
            <m:r>
              <m:rPr>
                <m:sty m:val="p"/>
              </m:rPr>
              <m:t>g</m:t>
            </m:r>
          </m:sub>
        </m:sSub>
        <m:r>
          <m:rPr>
            <m:sty m:val="p"/>
          </m:rPr>
          <m:t>)</m:t>
        </m:r>
      </m:oMath>
      <w:r>
        <w:t xml:space="preserve">. Averaging the field</w:t>
      </w:r>
      <w:r>
        <w:t xml:space="preserve"> </w:t>
      </w:r>
      <w:r>
        <w:rPr>
          <w:i/>
          <w:iCs/>
        </w:rPr>
        <w:t xml:space="preserve">before</w:t>
      </w:r>
      <w:r>
        <w:t xml:space="preserve"> </w:t>
      </w:r>
      <w:r>
        <w:t xml:space="preserve">looking up the velocity makes the result robust to thin low-field patches in the profile (which would otherwise dominate a point-by-point</w:t>
      </w:r>
      <w:r>
        <w:t xml:space="preserve"> </w:t>
      </w:r>
      <m:oMath>
        <m:r>
          <m:rPr>
            <m:sty m:val="p"/>
          </m:rPr>
          <m:t>∫</m:t>
        </m:r>
        <m:r>
          <m:t>d</m:t>
        </m:r>
        <m:r>
          <m:t>z</m:t>
        </m:r>
        <m:r>
          <m:rPr>
            <m:sty m:val="p"/>
          </m:rPr>
          <m:t>/</m:t>
        </m:r>
        <m:r>
          <m:t>v</m:t>
        </m:r>
        <m:r>
          <m:rPr>
            <m:sty m:val="p"/>
          </m:rPr>
          <m:t>(</m:t>
        </m:r>
        <m:r>
          <m:t>E</m:t>
        </m:r>
        <m:r>
          <m:rPr>
            <m:sty m:val="p"/>
          </m:rPr>
          <m:t>(</m:t>
        </m:r>
        <m:r>
          <m:t>z</m:t>
        </m:r>
        <m:r>
          <m:rPr>
            <m:sty m:val="p"/>
          </m:rPr>
          <m:t>)</m:t>
        </m:r>
        <m:r>
          <m:rPr>
            <m:sty m:val="p"/>
          </m:rPr>
          <m:t>)</m:t>
        </m:r>
      </m:oMath>
      <w:r>
        <w:t xml:space="preserve"> </w:t>
      </w:r>
      <w:r>
        <w:t xml:space="preserve">integral). The hole velocity</w:t>
      </w:r>
      <w:r>
        <w:t xml:space="preserve"> </w:t>
      </w:r>
      <m:oMath>
        <m:sSub>
          <m:e>
            <m:r>
              <m:t>v</m:t>
            </m:r>
          </m:e>
          <m:sub>
            <m:r>
              <m:t>h</m:t>
            </m:r>
          </m:sub>
        </m:sSub>
      </m:oMath>
      <w:r>
        <w:t xml:space="preserve"> </w:t>
      </w:r>
      <w:r>
        <w:t xml:space="preserve">is taken at its saturation value (InGaAs hole saturation velocity, literature).</w:t>
      </w:r>
    </w:p>
    <w:bookmarkEnd w:id="11"/>
    <w:bookmarkStart w:id="12" w:name="transit-time-values"/>
    <w:p>
      <w:pPr>
        <w:pStyle w:val="Heading2"/>
      </w:pPr>
      <w:r>
        <w:t xml:space="preserve">4. Transit-time values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Quantity</w:t>
            </w:r>
          </w:p>
        </w:tc>
        <w:tc>
          <w:tcPr/>
          <w:p>
            <w:pPr>
              <w:pStyle w:val="Compact"/>
            </w:pPr>
            <w:r>
              <w:t xml:space="preserve">Layer</w:t>
            </w:r>
          </w:p>
        </w:tc>
        <w:tc>
          <w:tcPr/>
          <w:p>
            <w:pPr>
              <w:pStyle w:val="Compact"/>
            </w:pPr>
            <w:r>
              <w:t xml:space="preserve">Width</w:t>
            </w:r>
            <w:r>
              <w:t xml:space="preserve"> </w:t>
            </w:r>
            <m:oMath>
              <m:r>
                <m:t>W</m:t>
              </m:r>
            </m:oMath>
          </w:p>
        </w:tc>
        <w:tc>
          <w:tcPr/>
          <w:p>
            <w:pPr>
              <w:pStyle w:val="Compact"/>
            </w:pPr>
            <m:oMath>
              <m:sSub>
                <m:e>
                  <m:r>
                    <m:t>E</m:t>
                  </m:r>
                </m:e>
                <m:sub>
                  <m:r>
                    <m:rPr>
                      <m:sty m:val="p"/>
                    </m:rPr>
                    <m:t>a</m:t>
                  </m:r>
                  <m:r>
                    <m:rPr>
                      <m:sty m:val="p"/>
                    </m:rPr>
                    <m:t>v</m:t>
                  </m:r>
                  <m:r>
                    <m:rPr>
                      <m:sty m:val="p"/>
                    </m:rPr>
                    <m:t>g</m:t>
                  </m:r>
                </m:sub>
              </m:sSub>
            </m:oMath>
          </w:p>
        </w:tc>
        <w:tc>
          <w:tcPr/>
          <w:p>
            <w:pPr>
              <w:pStyle w:val="Compact"/>
            </w:pPr>
            <w:r>
              <w:t xml:space="preserve">Drift velocity</w:t>
            </w:r>
          </w:p>
        </w:tc>
        <w:tc>
          <w:tcPr/>
          <w:p>
            <w:pPr>
              <w:pStyle w:val="Compact"/>
            </w:pPr>
            <w:r>
              <w:t xml:space="preserve">Transit time</w:t>
            </w:r>
          </w:p>
        </w:tc>
      </w:tr>
      <w:tr>
        <w:tc>
          <w:tcPr/>
          <w:p>
            <w:pPr>
              <w:pStyle w:val="Compact"/>
            </w:pPr>
            <m:oMath>
              <m:sSub>
                <m:e>
                  <m:r>
                    <m:t>τ</m:t>
                  </m:r>
                </m:e>
                <m:sub>
                  <m:r>
                    <m:t>A</m:t>
                  </m:r>
                </m:sub>
              </m:sSub>
            </m:oMath>
          </w:p>
        </w:tc>
        <w:tc>
          <w:tcPr/>
          <w:p>
            <w:pPr>
              <w:pStyle w:val="Compact"/>
            </w:pPr>
            <w:r>
              <w:t xml:space="preserve">Undepleted absorber (InGaAs)</w:t>
            </w:r>
          </w:p>
        </w:tc>
        <w:tc>
          <w:tcPr/>
          <w:p>
            <w:pPr>
              <w:pStyle w:val="Compact"/>
            </w:pPr>
            <w:r>
              <w:t xml:space="preserve">480 nm</w:t>
            </w:r>
          </w:p>
        </w:tc>
        <w:tc>
          <w:tcPr/>
          <w:p>
            <w:pPr>
              <w:pStyle w:val="Compact"/>
            </w:pPr>
            <w:r>
              <w:t xml:space="preserve">— (diffusion)</w:t>
            </w:r>
          </w:p>
        </w:tc>
        <w:tc>
          <w:tcPr/>
          <w:p>
            <w:pPr>
              <w:pStyle w:val="Compact"/>
            </w:pPr>
            <w:r>
              <w:t xml:space="preserve">—</w:t>
            </w:r>
          </w:p>
        </w:tc>
        <w:tc>
          <w:tcPr/>
          <w:p>
            <w:pPr>
              <w:pStyle w:val="Compact"/>
            </w:pPr>
            <w:r>
              <w:rPr>
                <w:b/>
                <w:bCs/>
              </w:rPr>
              <w:t xml:space="preserve">3.530 ps</w:t>
            </w:r>
          </w:p>
        </w:tc>
      </w:tr>
      <w:tr>
        <w:tc>
          <w:tcPr/>
          <w:p>
            <w:pPr>
              <w:pStyle w:val="Compact"/>
            </w:pPr>
            <m:oMath>
              <m:sSub>
                <m:e>
                  <m:r>
                    <m:t>τ</m:t>
                  </m:r>
                </m:e>
                <m:sub>
                  <m:r>
                    <m:t>e</m:t>
                  </m:r>
                  <m:r>
                    <m:t>D</m:t>
                  </m:r>
                </m:sub>
              </m:sSub>
            </m:oMath>
          </w:p>
        </w:tc>
        <w:tc>
          <w:tcPr/>
          <w:p>
            <w:pPr>
              <w:pStyle w:val="Compact"/>
            </w:pPr>
            <w:r>
              <w:t xml:space="preserve">Depleted absorber (InGaAs)</w:t>
            </w:r>
          </w:p>
        </w:tc>
        <w:tc>
          <w:tcPr/>
          <w:p>
            <w:pPr>
              <w:pStyle w:val="Compact"/>
            </w:pPr>
            <w:r>
              <w:t xml:space="preserve">240 nm</w:t>
            </w:r>
          </w:p>
        </w:tc>
        <w:tc>
          <w:tcPr/>
          <w:p>
            <w:pPr>
              <w:pStyle w:val="Compact"/>
            </w:pPr>
            <w:r>
              <w:t xml:space="preserve">179.1 kV/cm</w:t>
            </w:r>
          </w:p>
        </w:tc>
        <w:tc>
          <w:tcPr/>
          <w:p>
            <w:pPr>
              <w:pStyle w:val="Compact"/>
            </w:pPr>
            <m:oMath>
              <m:r>
                <m:t>0.79</m:t>
              </m:r>
              <m:r>
                <m:rPr>
                  <m:sty m:val="p"/>
                </m:rPr>
                <m:t>×</m:t>
              </m:r>
              <m:sSup>
                <m:e>
                  <m:r>
                    <m:t>10</m:t>
                  </m:r>
                </m:e>
                <m:sup>
                  <m:r>
                    <m:t>7</m:t>
                  </m:r>
                </m:sup>
              </m:sSup>
            </m:oMath>
            <w:r>
              <w:t xml:space="preserve"> </w:t>
            </w:r>
            <w:r>
              <w:t xml:space="preserve">cm/s</w:t>
            </w:r>
          </w:p>
        </w:tc>
        <w:tc>
          <w:tcPr/>
          <w:p>
            <w:pPr>
              <w:pStyle w:val="Compact"/>
            </w:pPr>
            <w:r>
              <w:rPr>
                <w:b/>
                <w:bCs/>
              </w:rPr>
              <w:t xml:space="preserve">3.039 ps</w:t>
            </w:r>
          </w:p>
        </w:tc>
      </w:tr>
      <w:tr>
        <w:tc>
          <w:tcPr/>
          <w:p>
            <w:pPr>
              <w:pStyle w:val="Compact"/>
            </w:pPr>
            <m:oMath>
              <m:sSub>
                <m:e>
                  <m:r>
                    <m:t>τ</m:t>
                  </m:r>
                </m:e>
                <m:sub>
                  <m:r>
                    <m:t>C</m:t>
                  </m:r>
                </m:sub>
              </m:sSub>
            </m:oMath>
          </w:p>
        </w:tc>
        <w:tc>
          <w:tcPr/>
          <w:p>
            <w:pPr>
              <w:pStyle w:val="Compact"/>
            </w:pPr>
            <w:r>
              <w:t xml:space="preserve">Collector (InP)</w:t>
            </w:r>
          </w:p>
        </w:tc>
        <w:tc>
          <w:tcPr/>
          <w:p>
            <w:pPr>
              <w:pStyle w:val="Compact"/>
            </w:pPr>
            <w:r>
              <w:t xml:space="preserve">740 nm</w:t>
            </w:r>
          </w:p>
        </w:tc>
        <w:tc>
          <w:tcPr/>
          <w:p>
            <w:pPr>
              <w:pStyle w:val="Compact"/>
            </w:pPr>
            <w:r>
              <w:t xml:space="preserve">27.2 kV/cm</w:t>
            </w:r>
          </w:p>
        </w:tc>
        <w:tc>
          <w:tcPr/>
          <w:p>
            <w:pPr>
              <w:pStyle w:val="Compact"/>
            </w:pPr>
            <m:oMath>
              <m:r>
                <m:t>1.06</m:t>
              </m:r>
              <m:r>
                <m:rPr>
                  <m:sty m:val="p"/>
                </m:rPr>
                <m:t>×</m:t>
              </m:r>
              <m:sSup>
                <m:e>
                  <m:r>
                    <m:t>10</m:t>
                  </m:r>
                </m:e>
                <m:sup>
                  <m:r>
                    <m:t>7</m:t>
                  </m:r>
                </m:sup>
              </m:sSup>
            </m:oMath>
            <w:r>
              <w:t xml:space="preserve"> </w:t>
            </w:r>
            <w:r>
              <w:t xml:space="preserve">cm/s</w:t>
            </w:r>
          </w:p>
        </w:tc>
        <w:tc>
          <w:tcPr/>
          <w:p>
            <w:pPr>
              <w:pStyle w:val="Compact"/>
            </w:pPr>
            <w:r>
              <w:rPr>
                <w:b/>
                <w:bCs/>
              </w:rPr>
              <w:t xml:space="preserve">6.994 ps</w:t>
            </w:r>
          </w:p>
        </w:tc>
      </w:tr>
      <w:tr>
        <w:tc>
          <w:tcPr/>
          <w:p>
            <w:pPr>
              <w:pStyle w:val="Compact"/>
            </w:pPr>
            <m:oMath>
              <m:sSub>
                <m:e>
                  <m:r>
                    <m:t>τ</m:t>
                  </m:r>
                </m:e>
                <m:sub>
                  <m:r>
                    <m:t>h</m:t>
                  </m:r>
                </m:sub>
              </m:sSub>
            </m:oMath>
          </w:p>
        </w:tc>
        <w:tc>
          <w:tcPr/>
          <w:p>
            <w:pPr>
              <w:pStyle w:val="Compact"/>
            </w:pPr>
            <w:r>
              <w:t xml:space="preserve">Depleted absorber, holes (InGaAs)</w:t>
            </w:r>
          </w:p>
        </w:tc>
        <w:tc>
          <w:tcPr/>
          <w:p>
            <w:pPr>
              <w:pStyle w:val="Compact"/>
            </w:pPr>
            <w:r>
              <w:t xml:space="preserve">240 nm</w:t>
            </w:r>
          </w:p>
        </w:tc>
        <w:tc>
          <w:tcPr/>
          <w:p>
            <w:pPr>
              <w:pStyle w:val="Compact"/>
            </w:pPr>
            <w:r>
              <w:t xml:space="preserve">(saturation)</w:t>
            </w:r>
          </w:p>
        </w:tc>
        <w:tc>
          <w:tcPr/>
          <w:p>
            <w:pPr>
              <w:pStyle w:val="Compact"/>
            </w:pPr>
            <m:oMath>
              <m:r>
                <m:t>0.48</m:t>
              </m:r>
              <m:r>
                <m:rPr>
                  <m:sty m:val="p"/>
                </m:rPr>
                <m:t>×</m:t>
              </m:r>
              <m:sSup>
                <m:e>
                  <m:r>
                    <m:t>10</m:t>
                  </m:r>
                </m:e>
                <m:sup>
                  <m:r>
                    <m:t>7</m:t>
                  </m:r>
                </m:sup>
              </m:sSup>
            </m:oMath>
            <w:r>
              <w:t xml:space="preserve"> </w:t>
            </w:r>
            <w:r>
              <w:t xml:space="preserve">cm/s</w:t>
            </w:r>
          </w:p>
        </w:tc>
        <w:tc>
          <w:tcPr/>
          <w:p>
            <w:pPr>
              <w:pStyle w:val="Compact"/>
            </w:pPr>
            <w:r>
              <w:rPr>
                <w:b/>
                <w:bCs/>
              </w:rPr>
              <w:t xml:space="preserve">5.000 ps</w:t>
            </w:r>
          </w:p>
        </w:tc>
      </w:tr>
      <w:tr>
        <w:tc>
          <w:tcPr/>
          <w:p>
            <w:pPr>
              <w:pStyle w:val="Compact"/>
            </w:pPr>
            <m:oMath>
              <m:sSub>
                <m:e>
                  <m:r>
                    <m:t>τ</m:t>
                  </m:r>
                </m:e>
                <m:sub>
                  <m:r>
                    <m:t>R</m:t>
                  </m:r>
                </m:sub>
              </m:sSub>
            </m:oMath>
          </w:p>
        </w:tc>
        <w:tc>
          <w:tcPr/>
          <w:p>
            <w:pPr>
              <w:pStyle w:val="Compact"/>
            </w:pPr>
            <w:r>
              <w:t xml:space="preserve">Dielectric relaxation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neglected</w:t>
            </w:r>
          </w:p>
        </w:tc>
      </w:tr>
    </w:tbl>
    <w:bookmarkEnd w:id="12"/>
    <w:bookmarkStart w:id="13" w:name="geometry-generation-fractions-and-result"/>
    <w:p>
      <w:pPr>
        <w:pStyle w:val="Heading2"/>
      </w:pPr>
      <w:r>
        <w:t xml:space="preserve">5. Geometry, generation fractions, and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Value</w:t>
            </w:r>
          </w:p>
        </w:tc>
      </w:tr>
      <w:tr>
        <w:tc>
          <w:tcPr/>
          <w:p>
            <w:pPr>
              <w:pStyle w:val="Compact"/>
            </w:pPr>
            <m:oMath>
              <m:sSub>
                <m:e>
                  <m:r>
                    <m:t>W</m:t>
                  </m:r>
                </m:e>
                <m:sub>
                  <m:r>
                    <m:t>U</m:t>
                  </m:r>
                </m:sub>
              </m:sSub>
            </m:oMath>
          </w:p>
        </w:tc>
        <w:tc>
          <w:tcPr/>
          <w:p>
            <w:pPr>
              <w:pStyle w:val="Compact"/>
            </w:pPr>
            <w:r>
              <w:t xml:space="preserve">Undepleted p-InGaAs absorber thickness</w:t>
            </w:r>
          </w:p>
        </w:tc>
        <w:tc>
          <w:tcPr/>
          <w:p>
            <w:pPr>
              <w:pStyle w:val="Compact"/>
            </w:pPr>
            <w:r>
              <w:t xml:space="preserve">480 nm</w:t>
            </w:r>
          </w:p>
        </w:tc>
      </w:tr>
      <w:tr>
        <w:tc>
          <w:tcPr/>
          <w:p>
            <w:pPr>
              <w:pStyle w:val="Compact"/>
            </w:pPr>
            <m:oMath>
              <m:sSub>
                <m:e>
                  <m:r>
                    <m:t>W</m:t>
                  </m:r>
                </m:e>
                <m:sub>
                  <m:r>
                    <m:t>D</m:t>
                  </m:r>
                </m:sub>
              </m:sSub>
            </m:oMath>
          </w:p>
        </w:tc>
        <w:tc>
          <w:tcPr/>
          <w:p>
            <w:pPr>
              <w:pStyle w:val="Compact"/>
            </w:pPr>
            <w:r>
              <w:t xml:space="preserve">Depleted InGaAs absorber thickness</w:t>
            </w:r>
          </w:p>
        </w:tc>
        <w:tc>
          <w:tcPr/>
          <w:p>
            <w:pPr>
              <w:pStyle w:val="Compact"/>
            </w:pPr>
            <w:r>
              <w:t xml:space="preserve">240 nm</w:t>
            </w:r>
          </w:p>
        </w:tc>
      </w:tr>
      <w:tr>
        <w:tc>
          <w:tcPr/>
          <w:p>
            <w:pPr>
              <w:pStyle w:val="Compact"/>
            </w:pPr>
            <m:oMath>
              <m:sSub>
                <m:e>
                  <m:r>
                    <m:t>W</m:t>
                  </m:r>
                </m:e>
                <m:sub>
                  <m:r>
                    <m:t>C</m:t>
                  </m:r>
                </m:sub>
              </m:sSub>
            </m:oMath>
          </w:p>
        </w:tc>
        <w:tc>
          <w:tcPr/>
          <w:p>
            <w:pPr>
              <w:pStyle w:val="Compact"/>
            </w:pPr>
            <w:r>
              <w:t xml:space="preserve">Electron-only collector thickness (InP)</w:t>
            </w:r>
          </w:p>
        </w:tc>
        <w:tc>
          <w:tcPr/>
          <w:p>
            <w:pPr>
              <w:pStyle w:val="Compact"/>
            </w:pPr>
            <w:r>
              <w:t xml:space="preserve">740 nm</w:t>
            </w:r>
          </w:p>
        </w:tc>
      </w:tr>
      <w:tr>
        <w:tc>
          <w:tcPr/>
          <w:p>
            <w:pPr>
              <w:pStyle w:val="Compact"/>
            </w:pPr>
            <m:oMath>
              <m:sSub>
                <m:e>
                  <m:r>
                    <m:t>W</m:t>
                  </m:r>
                </m:e>
                <m:sub>
                  <m:r>
                    <m:t>T</m:t>
                  </m:r>
                </m:sub>
              </m:sSub>
            </m:oMath>
          </w:p>
        </w:tc>
        <w:tc>
          <w:tcPr/>
          <w:p>
            <w:pPr>
              <w:pStyle w:val="Compact"/>
            </w:pPr>
            <w:r>
              <w:t xml:space="preserve">Total transport thickness</w:t>
            </w:r>
            <w:r>
              <w:t xml:space="preserve"> </w:t>
            </w:r>
            <m:oMath>
              <m:sSub>
                <m:e>
                  <m:r>
                    <m:t>W</m:t>
                  </m:r>
                </m:e>
                <m:sub>
                  <m:r>
                    <m:t>U</m:t>
                  </m:r>
                </m:sub>
              </m:sSub>
              <m:r>
                <m:rPr>
                  <m:sty m:val="p"/>
                </m:rPr>
                <m:t>+</m:t>
              </m:r>
              <m:sSub>
                <m:e>
                  <m:r>
                    <m:t>W</m:t>
                  </m:r>
                </m:e>
                <m:sub>
                  <m:r>
                    <m:t>D</m:t>
                  </m:r>
                </m:sub>
              </m:sSub>
              <m:r>
                <m:rPr>
                  <m:sty m:val="p"/>
                </m:rPr>
                <m:t>+</m:t>
              </m:r>
              <m:sSub>
                <m:e>
                  <m:r>
                    <m:t>W</m:t>
                  </m:r>
                </m:e>
                <m:sub>
                  <m:r>
                    <m:t>C</m:t>
                  </m:r>
                </m:sub>
              </m:sSub>
            </m:oMath>
          </w:p>
        </w:tc>
        <w:tc>
          <w:tcPr/>
          <w:p>
            <w:pPr>
              <w:pStyle w:val="Compact"/>
            </w:pPr>
            <w:r>
              <w:t xml:space="preserve">1460 nm</w:t>
            </w:r>
          </w:p>
        </w:tc>
      </w:tr>
      <w:tr>
        <w:tc>
          <w:tcPr/>
          <w:p>
            <w:pPr>
              <w:pStyle w:val="Compact"/>
            </w:pPr>
            <m:oMath>
              <m:sSub>
                <m:e>
                  <m:r>
                    <m:t>η</m:t>
                  </m:r>
                </m:e>
                <m:sub>
                  <m:r>
                    <m:t>U</m:t>
                  </m:r>
                </m:sub>
              </m:sSub>
            </m:oMath>
          </w:p>
        </w:tc>
        <w:tc>
          <w:tcPr/>
          <w:p>
            <w:pPr>
              <w:pStyle w:val="Compact"/>
            </w:pPr>
            <w:r>
              <w:t xml:space="preserve">Undepleted-absorber generation fraction</w:t>
            </w:r>
            <w:r>
              <w:t xml:space="preserve"> </w:t>
            </w:r>
            <m:oMath>
              <m:sSub>
                <m:e>
                  <m:r>
                    <m:t>W</m:t>
                  </m:r>
                </m:e>
                <m:sub>
                  <m:r>
                    <m:t>U</m:t>
                  </m:r>
                </m:sub>
              </m:sSub>
              <m:r>
                <m:rPr>
                  <m:sty m:val="p"/>
                </m:rPr>
                <m:t>/</m:t>
              </m:r>
              <m:r>
                <m:rPr>
                  <m:sty m:val="p"/>
                </m:rPr>
                <m:t>(</m:t>
              </m:r>
              <m:sSub>
                <m:e>
                  <m:r>
                    <m:t>W</m:t>
                  </m:r>
                </m:e>
                <m:sub>
                  <m:r>
                    <m:t>U</m:t>
                  </m:r>
                </m:sub>
              </m:sSub>
              <m:r>
                <m:rPr>
                  <m:sty m:val="p"/>
                </m:rPr>
                <m:t>+</m:t>
              </m:r>
              <m:sSub>
                <m:e>
                  <m:r>
                    <m:t>W</m:t>
                  </m:r>
                </m:e>
                <m:sub>
                  <m:r>
                    <m:t>D</m:t>
                  </m:r>
                </m:sub>
              </m:sSub>
              <m:r>
                <m:rPr>
                  <m:sty m:val="p"/>
                </m:rPr>
                <m:t>)</m:t>
              </m:r>
            </m:oMath>
          </w:p>
        </w:tc>
        <w:tc>
          <w:tcPr/>
          <w:p>
            <w:pPr>
              <w:pStyle w:val="Compact"/>
            </w:pPr>
            <w:r>
              <w:t xml:space="preserve">0.6667</w:t>
            </w:r>
          </w:p>
        </w:tc>
      </w:tr>
      <w:tr>
        <w:tc>
          <w:tcPr/>
          <w:p>
            <w:pPr>
              <w:pStyle w:val="Compact"/>
            </w:pPr>
            <m:oMath>
              <m:sSub>
                <m:e>
                  <m:r>
                    <m:t>η</m:t>
                  </m:r>
                </m:e>
                <m:sub>
                  <m:r>
                    <m:t>D</m:t>
                  </m:r>
                </m:sub>
              </m:sSub>
            </m:oMath>
          </w:p>
        </w:tc>
        <w:tc>
          <w:tcPr/>
          <w:p>
            <w:pPr>
              <w:pStyle w:val="Compact"/>
            </w:pPr>
            <w:r>
              <w:t xml:space="preserve">Depleted-absorber generation fraction</w:t>
            </w:r>
            <w:r>
              <w:t xml:space="preserve"> </w:t>
            </w:r>
            <m:oMath>
              <m:sSub>
                <m:e>
                  <m:r>
                    <m:t>W</m:t>
                  </m:r>
                </m:e>
                <m:sub>
                  <m:r>
                    <m:t>D</m:t>
                  </m:r>
                </m:sub>
              </m:sSub>
              <m:r>
                <m:rPr>
                  <m:sty m:val="p"/>
                </m:rPr>
                <m:t>/</m:t>
              </m:r>
              <m:r>
                <m:rPr>
                  <m:sty m:val="p"/>
                </m:rPr>
                <m:t>(</m:t>
              </m:r>
              <m:sSub>
                <m:e>
                  <m:r>
                    <m:t>W</m:t>
                  </m:r>
                </m:e>
                <m:sub>
                  <m:r>
                    <m:t>U</m:t>
                  </m:r>
                </m:sub>
              </m:sSub>
              <m:r>
                <m:rPr>
                  <m:sty m:val="p"/>
                </m:rPr>
                <m:t>+</m:t>
              </m:r>
              <m:sSub>
                <m:e>
                  <m:r>
                    <m:t>W</m:t>
                  </m:r>
                </m:e>
                <m:sub>
                  <m:r>
                    <m:t>D</m:t>
                  </m:r>
                </m:sub>
              </m:sSub>
              <m:r>
                <m:rPr>
                  <m:sty m:val="p"/>
                </m:rPr>
                <m:t>)</m:t>
              </m:r>
            </m:oMath>
          </w:p>
        </w:tc>
        <w:tc>
          <w:tcPr/>
          <w:p>
            <w:pPr>
              <w:pStyle w:val="Compact"/>
            </w:pPr>
            <w:r>
              <w:t xml:space="preserve">0.3333</w:t>
            </w:r>
          </w:p>
        </w:tc>
      </w:tr>
    </w:tbl>
    <w:p>
      <w:pPr>
        <w:pStyle w:val="BodyText"/>
      </w:pPr>
      <w:r>
        <w:t xml:space="preserve">Generation fractions assume uniform optical generation across the absorbers.</w:t>
      </w:r>
    </w:p>
    <w:p>
      <w:pPr>
        <w:pStyle w:val="BodyText"/>
      </w:pPr>
      <w:r>
        <w:t xml:space="preserve">The DC value normalizes to</w:t>
      </w:r>
      <w:r>
        <w:t xml:space="preserve"> </w:t>
      </w:r>
      <m:oMath>
        <m:r>
          <m:rPr>
            <m:sty m:val="p"/>
          </m:rPr>
          <m:t>|</m:t>
        </m:r>
        <m:sSub>
          <m:e>
            <m:r>
              <m:t>H</m:t>
            </m:r>
          </m:e>
          <m:sub>
            <m:r>
              <m:rPr>
                <m:sty m:val="p"/>
              </m:rPr>
              <m:t>M</m:t>
            </m:r>
            <m:r>
              <m:rPr>
                <m:sty m:val="p"/>
              </m:rPr>
              <m:t>U</m:t>
            </m:r>
            <m:r>
              <m:rPr>
                <m:sty m:val="p"/>
              </m:rPr>
              <m:t>T</m:t>
            </m:r>
            <m:r>
              <m:rPr>
                <m:sty m:val="p"/>
              </m:rPr>
              <m:t>C</m:t>
            </m:r>
          </m:sub>
        </m:sSub>
        <m:r>
          <m:rPr>
            <m:sty m:val="p"/>
          </m:rPr>
          <m:t>(</m:t>
        </m:r>
        <m:r>
          <m:t>0</m:t>
        </m:r>
        <m:r>
          <m:rPr>
            <m:sty m:val="p"/>
          </m:rPr>
          <m:t>)</m:t>
        </m:r>
        <m:r>
          <m:rPr>
            <m:sty m:val="p"/>
          </m:rPr>
          <m:t>|</m:t>
        </m:r>
        <m:r>
          <m:rPr>
            <m:sty m:val="p"/>
          </m:rPr>
          <m:t>=</m:t>
        </m:r>
        <m:r>
          <m:t>1</m:t>
        </m:r>
      </m:oMath>
      <w:r>
        <w:t xml:space="preserve">, and the transit-time-limited bandwidth (</w:t>
      </w:r>
      <m:oMath>
        <m:r>
          <m:rPr>
            <m:sty m:val="p"/>
          </m:rPr>
          <m:t>|</m:t>
        </m:r>
        <m:sSub>
          <m:e>
            <m:r>
              <m:t>H</m:t>
            </m:r>
          </m:e>
          <m:sub>
            <m:r>
              <m:rPr>
                <m:sty m:val="p"/>
              </m:rPr>
              <m:t>M</m:t>
            </m:r>
            <m:r>
              <m:rPr>
                <m:sty m:val="p"/>
              </m:rPr>
              <m:t>U</m:t>
            </m:r>
            <m:r>
              <m:rPr>
                <m:sty m:val="p"/>
              </m:rPr>
              <m:t>T</m:t>
            </m:r>
            <m:r>
              <m:rPr>
                <m:sty m:val="p"/>
              </m:rPr>
              <m:t>C</m:t>
            </m:r>
          </m:sub>
        </m:sSub>
        <m:r>
          <m:rPr>
            <m:sty m:val="p"/>
          </m:rPr>
          <m:t>|</m:t>
        </m:r>
        <m:r>
          <m:rPr>
            <m:sty m:val="p"/>
          </m:rPr>
          <m:t>=</m:t>
        </m:r>
        <m:r>
          <m:rPr>
            <m:sty m:val="p"/>
          </m:rPr>
          <m:t>−</m:t>
        </m:r>
        <m:r>
          <m:t>3</m:t>
        </m:r>
      </m:oMath>
      <w:r>
        <w:t xml:space="preserve"> </w:t>
      </w:r>
      <w:r>
        <w:t xml:space="preserve">dB) is:</w:t>
      </w:r>
    </w:p>
    <w:p>
      <w:pPr>
        <w:pStyle w:val="BodyText"/>
      </w:pPr>
      <m:oMathPara>
        <m:oMathParaPr>
          <m:jc m:val="center"/>
        </m:oMathParaPr>
        <m:oMath>
          <m:sSub>
            <m:e>
              <m:r>
                <m:t>f</m:t>
              </m:r>
            </m:e>
            <m:sub>
              <m:r>
                <m:t>t</m:t>
              </m:r>
              <m:r>
                <m:t>r</m:t>
              </m:r>
            </m:sub>
          </m:sSub>
          <m:r>
            <m:rPr>
              <m:sty m:val="p"/>
            </m:rPr>
            <m:t>=</m:t>
          </m:r>
          <m:r>
            <m:t>30.74</m:t>
          </m:r>
          <m:r>
            <m:t> </m:t>
          </m:r>
          <m:r>
            <m:rPr>
              <m:sty m:val="p"/>
            </m:rPr>
            <m:t>G</m:t>
          </m:r>
          <m:r>
            <m:rPr>
              <m:sty m:val="p"/>
            </m:rPr>
            <m:t>H</m:t>
          </m:r>
          <m:r>
            <m:rPr>
              <m:sty m:val="p"/>
            </m:rPr>
            <m:t>z</m:t>
          </m:r>
        </m:oMath>
      </m:oMathPara>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2026-08-20T22:50:57Z</dcterms:created>
  <dcterms:modified xsi:type="dcterms:W3CDTF">2026-08-20T22:50:57Z</dcterms:modified>
</cp:coreProperties>
</file>

<file path=docProps/custom.xml><?xml version="1.0" encoding="utf-8"?>
<Properties xmlns="http://schemas.openxmlformats.org/officeDocument/2006/custom-properties" xmlns:vt="http://schemas.openxmlformats.org/officeDocument/2006/docPropsVTypes"/>
</file>