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D6DEF" w:rsidRDefault="001706DE">
      <w:pPr>
        <w:spacing w:line="0" w:lineRule="atLeast"/>
        <w:ind w:left="840"/>
        <w:rPr>
          <w:rFonts w:ascii="Times New Roman" w:eastAsia="Times New Roman" w:hAnsi="Times New Roman"/>
          <w:sz w:val="22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page">
              <wp:posOffset>6096000</wp:posOffset>
            </wp:positionH>
            <wp:positionV relativeFrom="page">
              <wp:posOffset>257810</wp:posOffset>
            </wp:positionV>
            <wp:extent cx="732790" cy="732790"/>
            <wp:effectExtent l="0" t="0" r="0" b="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732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DEF">
        <w:rPr>
          <w:rFonts w:ascii="Times New Roman" w:eastAsia="Times New Roman" w:hAnsi="Times New Roman"/>
          <w:sz w:val="22"/>
        </w:rPr>
        <w:t>Participation Memorandum &amp; Authorization to Start Work</w:t>
      </w:r>
    </w:p>
    <w:p w:rsidR="002D6DEF" w:rsidRDefault="001706D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420370</wp:posOffset>
                </wp:positionV>
                <wp:extent cx="0" cy="4160520"/>
                <wp:effectExtent l="9525" t="13970" r="9525" b="6985"/>
                <wp:wrapNone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6052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AE00C" id="Line 3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0pt,33.1pt" to="540pt,3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R7UEgIAACk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424815</wp:posOffset>
                </wp:positionV>
                <wp:extent cx="6791325" cy="0"/>
                <wp:effectExtent l="13970" t="8890" r="5080" b="10160"/>
                <wp:wrapNone/>
                <wp:docPr id="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616C6" id="Line 4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pt,33.45pt" to="540.3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7hDEgIAACg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420370</wp:posOffset>
                </wp:positionV>
                <wp:extent cx="0" cy="4160520"/>
                <wp:effectExtent l="9525" t="13970" r="9525" b="6985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6052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BD7E78" id="Line 5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33.1pt" to="6pt,3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4575810</wp:posOffset>
                </wp:positionV>
                <wp:extent cx="6791325" cy="0"/>
                <wp:effectExtent l="13970" t="6985" r="5080" b="12065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4C4419" id="Line 6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pt,360.3pt" to="540.35pt,3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nmNEwIAACg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" strokeweight=".72pt"/>
            </w:pict>
          </mc:Fallback>
        </mc:AlternateContent>
      </w:r>
    </w:p>
    <w:p w:rsidR="002D6DEF" w:rsidRDefault="002D6DE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D6DEF" w:rsidRDefault="002D6DE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D6DEF" w:rsidRDefault="002D6DEF">
      <w:pPr>
        <w:spacing w:line="321" w:lineRule="exact"/>
        <w:rPr>
          <w:rFonts w:ascii="Times New Roman" w:eastAsia="Times New Roman" w:hAnsi="Times New Roman"/>
          <w:sz w:val="24"/>
        </w:rPr>
      </w:pPr>
    </w:p>
    <w:p w:rsidR="002D6DEF" w:rsidRDefault="002D6DEF">
      <w:pPr>
        <w:spacing w:line="0" w:lineRule="atLeast"/>
        <w:ind w:right="-219"/>
        <w:jc w:val="center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SCHEDULE ‘A-2’</w:t>
      </w:r>
      <w:r>
        <w:rPr>
          <w:rFonts w:ascii="Times New Roman" w:eastAsia="Times New Roman" w:hAnsi="Times New Roman"/>
          <w:sz w:val="22"/>
        </w:rPr>
        <w:t>:</w:t>
      </w:r>
      <w:r>
        <w:rPr>
          <w:rFonts w:ascii="Times New Roman" w:eastAsia="Times New Roman" w:hAnsi="Times New Roman"/>
          <w:b/>
          <w:sz w:val="22"/>
        </w:rPr>
        <w:t xml:space="preserve"> PARTICIPATION MEMORANDUM</w:t>
      </w:r>
    </w:p>
    <w:p w:rsidR="002D6DEF" w:rsidRDefault="002D6DEF">
      <w:pPr>
        <w:spacing w:line="191" w:lineRule="exact"/>
        <w:rPr>
          <w:rFonts w:ascii="Times New Roman" w:eastAsia="Times New Roman" w:hAnsi="Times New Roman"/>
          <w:sz w:val="24"/>
        </w:rPr>
      </w:pPr>
    </w:p>
    <w:p w:rsidR="002D6DEF" w:rsidRDefault="002D6DEF">
      <w:pPr>
        <w:spacing w:line="243" w:lineRule="auto"/>
        <w:ind w:left="280" w:right="40"/>
        <w:jc w:val="both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 xml:space="preserve">This Participation Memorandum dated </w:t>
      </w:r>
      <w:r>
        <w:rPr>
          <w:rFonts w:ascii="Times New Roman" w:eastAsia="Times New Roman" w:hAnsi="Times New Roman"/>
          <w:b/>
          <w:sz w:val="21"/>
        </w:rPr>
        <w:t>(</w:t>
      </w:r>
      <w:r w:rsidR="001706DE">
        <w:rPr>
          <w:rFonts w:ascii="Times New Roman" w:eastAsia="Times New Roman" w:hAnsi="Times New Roman"/>
          <w:b/>
          <w:sz w:val="21"/>
        </w:rPr>
        <w:t>12/06</w:t>
      </w:r>
      <w:r>
        <w:rPr>
          <w:rFonts w:ascii="Times New Roman" w:eastAsia="Times New Roman" w:hAnsi="Times New Roman"/>
          <w:b/>
          <w:sz w:val="21"/>
        </w:rPr>
        <w:t>/20</w:t>
      </w:r>
      <w:r w:rsidR="00876DF8">
        <w:rPr>
          <w:rFonts w:ascii="Times New Roman" w:eastAsia="Times New Roman" w:hAnsi="Times New Roman"/>
          <w:b/>
          <w:sz w:val="21"/>
        </w:rPr>
        <w:t>20</w:t>
      </w:r>
      <w:r>
        <w:rPr>
          <w:rFonts w:ascii="Times New Roman" w:eastAsia="Times New Roman" w:hAnsi="Times New Roman"/>
          <w:b/>
          <w:sz w:val="21"/>
        </w:rPr>
        <w:t>)</w:t>
      </w:r>
      <w:r>
        <w:rPr>
          <w:rFonts w:ascii="Times New Roman" w:eastAsia="Times New Roman" w:hAnsi="Times New Roman"/>
          <w:sz w:val="21"/>
        </w:rPr>
        <w:t xml:space="preserve"> (</w:t>
      </w:r>
      <w:r>
        <w:rPr>
          <w:rFonts w:ascii="Times New Roman" w:eastAsia="Times New Roman" w:hAnsi="Times New Roman"/>
          <w:b/>
          <w:sz w:val="21"/>
        </w:rPr>
        <w:t>“Participation Memorandum”</w:t>
      </w:r>
      <w:r>
        <w:rPr>
          <w:rFonts w:ascii="Times New Roman" w:eastAsia="Times New Roman" w:hAnsi="Times New Roman"/>
          <w:sz w:val="21"/>
        </w:rPr>
        <w:t>) is supplemental to the Bill Payment System Agreement dated February 13</w:t>
      </w:r>
      <w:r>
        <w:rPr>
          <w:rFonts w:ascii="Times New Roman" w:eastAsia="Times New Roman" w:hAnsi="Times New Roman"/>
          <w:sz w:val="26"/>
          <w:vertAlign w:val="superscript"/>
        </w:rPr>
        <w:t>th</w:t>
      </w:r>
      <w:r>
        <w:rPr>
          <w:rFonts w:ascii="Times New Roman" w:eastAsia="Times New Roman" w:hAnsi="Times New Roman"/>
          <w:sz w:val="21"/>
        </w:rPr>
        <w:t>, 2018 originally executed between 1LINK Private Limited (</w:t>
      </w:r>
      <w:r>
        <w:rPr>
          <w:rFonts w:ascii="Times New Roman" w:eastAsia="Times New Roman" w:hAnsi="Times New Roman"/>
          <w:b/>
          <w:sz w:val="21"/>
        </w:rPr>
        <w:t>“1LINK”</w:t>
      </w:r>
      <w:r>
        <w:rPr>
          <w:rFonts w:ascii="Times New Roman" w:eastAsia="Times New Roman" w:hAnsi="Times New Roman"/>
          <w:sz w:val="21"/>
        </w:rPr>
        <w:t>) and PayPro Private Limited (</w:t>
      </w:r>
      <w:r>
        <w:rPr>
          <w:rFonts w:ascii="Times New Roman" w:eastAsia="Times New Roman" w:hAnsi="Times New Roman"/>
          <w:b/>
          <w:sz w:val="21"/>
        </w:rPr>
        <w:t>“Bill Aggregator”</w:t>
      </w:r>
      <w:r>
        <w:rPr>
          <w:rFonts w:ascii="Times New Roman" w:eastAsia="Times New Roman" w:hAnsi="Times New Roman"/>
          <w:sz w:val="21"/>
        </w:rPr>
        <w:t>) and Faysal Bank Limited (“</w:t>
      </w:r>
      <w:r>
        <w:rPr>
          <w:rFonts w:ascii="Times New Roman" w:eastAsia="Times New Roman" w:hAnsi="Times New Roman"/>
          <w:b/>
          <w:sz w:val="21"/>
        </w:rPr>
        <w:t>FBL</w:t>
      </w:r>
      <w:r>
        <w:rPr>
          <w:rFonts w:ascii="Times New Roman" w:eastAsia="Times New Roman" w:hAnsi="Times New Roman"/>
          <w:sz w:val="21"/>
        </w:rPr>
        <w:t>”) (</w:t>
      </w:r>
      <w:r>
        <w:rPr>
          <w:rFonts w:ascii="Times New Roman" w:eastAsia="Times New Roman" w:hAnsi="Times New Roman"/>
          <w:b/>
          <w:sz w:val="21"/>
        </w:rPr>
        <w:t>“BPS Agreement”</w:t>
      </w:r>
      <w:r>
        <w:rPr>
          <w:rFonts w:ascii="Times New Roman" w:eastAsia="Times New Roman" w:hAnsi="Times New Roman"/>
          <w:sz w:val="21"/>
        </w:rPr>
        <w:t>).</w:t>
      </w:r>
    </w:p>
    <w:p w:rsidR="002D6DEF" w:rsidRDefault="002D6DEF">
      <w:pPr>
        <w:spacing w:line="372" w:lineRule="exact"/>
        <w:rPr>
          <w:rFonts w:ascii="Times New Roman" w:eastAsia="Times New Roman" w:hAnsi="Times New Roman"/>
          <w:sz w:val="24"/>
        </w:rPr>
      </w:pPr>
    </w:p>
    <w:p w:rsidR="002D6DEF" w:rsidRDefault="002D6DEF">
      <w:pPr>
        <w:spacing w:line="248" w:lineRule="auto"/>
        <w:ind w:left="280" w:right="60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Words and expressions used in this Participation Memorandum have the same meanings as defined in the Bill Payment Agreement.</w:t>
      </w:r>
    </w:p>
    <w:p w:rsidR="002D6DEF" w:rsidRDefault="002D6DEF">
      <w:pPr>
        <w:spacing w:line="171" w:lineRule="exact"/>
        <w:rPr>
          <w:rFonts w:ascii="Times New Roman" w:eastAsia="Times New Roman" w:hAnsi="Times New Roman"/>
          <w:sz w:val="24"/>
        </w:rPr>
      </w:pPr>
    </w:p>
    <w:p w:rsidR="002D6DEF" w:rsidRDefault="001706DE">
      <w:pPr>
        <w:spacing w:line="0" w:lineRule="atLeast"/>
        <w:ind w:left="28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>Pak Global Enterprises</w:t>
      </w:r>
      <w:r w:rsidR="00876DF8">
        <w:rPr>
          <w:rFonts w:ascii="Times New Roman" w:eastAsia="Times New Roman" w:hAnsi="Times New Roman"/>
          <w:b/>
          <w:sz w:val="22"/>
        </w:rPr>
        <w:t xml:space="preserve"> </w:t>
      </w:r>
      <w:r w:rsidR="002D6DEF">
        <w:rPr>
          <w:rFonts w:ascii="Times New Roman" w:eastAsia="Times New Roman" w:hAnsi="Times New Roman"/>
          <w:sz w:val="22"/>
        </w:rPr>
        <w:t>hereby agrees that upon execution of this Participation Memorandum; it shall:</w:t>
      </w:r>
    </w:p>
    <w:p w:rsidR="002D6DEF" w:rsidRDefault="002D6DEF">
      <w:pPr>
        <w:spacing w:line="193" w:lineRule="exact"/>
        <w:rPr>
          <w:rFonts w:ascii="Times New Roman" w:eastAsia="Times New Roman" w:hAnsi="Times New Roman"/>
          <w:sz w:val="24"/>
        </w:rPr>
      </w:pPr>
    </w:p>
    <w:p w:rsidR="002D6DEF" w:rsidRDefault="002D6DEF">
      <w:pPr>
        <w:numPr>
          <w:ilvl w:val="0"/>
          <w:numId w:val="1"/>
        </w:numPr>
        <w:tabs>
          <w:tab w:val="left" w:pos="1000"/>
        </w:tabs>
        <w:spacing w:line="234" w:lineRule="auto"/>
        <w:ind w:left="1000" w:right="40" w:hanging="48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become a Party to the BPS Agreement with effect from the date of execution of this Participation Memorandum;</w:t>
      </w:r>
    </w:p>
    <w:p w:rsidR="002D6DEF" w:rsidRDefault="002D6DEF">
      <w:pPr>
        <w:spacing w:line="1" w:lineRule="exact"/>
        <w:rPr>
          <w:rFonts w:ascii="Times New Roman" w:eastAsia="Times New Roman" w:hAnsi="Times New Roman"/>
          <w:sz w:val="22"/>
        </w:rPr>
      </w:pPr>
    </w:p>
    <w:p w:rsidR="002D6DEF" w:rsidRDefault="002D6DEF">
      <w:pPr>
        <w:numPr>
          <w:ilvl w:val="0"/>
          <w:numId w:val="1"/>
        </w:numPr>
        <w:tabs>
          <w:tab w:val="left" w:pos="1000"/>
        </w:tabs>
        <w:spacing w:line="0" w:lineRule="atLeast"/>
        <w:ind w:left="1000" w:hanging="546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be bound by and be subject to the terms and conditions prescribed therefore in the BPS Agreement;</w:t>
      </w:r>
    </w:p>
    <w:p w:rsidR="002D6DEF" w:rsidRDefault="002D6DEF">
      <w:pPr>
        <w:numPr>
          <w:ilvl w:val="0"/>
          <w:numId w:val="1"/>
        </w:numPr>
        <w:tabs>
          <w:tab w:val="left" w:pos="1000"/>
        </w:tabs>
        <w:spacing w:line="0" w:lineRule="atLeast"/>
        <w:ind w:left="1000" w:hanging="606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be subject to all the obligations of Acceding Parties as provided in the BPS Agreement; and</w:t>
      </w:r>
    </w:p>
    <w:p w:rsidR="002D6DEF" w:rsidRDefault="002D6DEF">
      <w:pPr>
        <w:numPr>
          <w:ilvl w:val="0"/>
          <w:numId w:val="1"/>
        </w:numPr>
        <w:tabs>
          <w:tab w:val="left" w:pos="1000"/>
        </w:tabs>
        <w:spacing w:line="0" w:lineRule="atLeast"/>
        <w:ind w:left="1000" w:hanging="59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Have all the rights and benefits of Acceding Parties as provided in the BPS Agreement.</w:t>
      </w:r>
    </w:p>
    <w:p w:rsidR="002D6DEF" w:rsidRDefault="002D6DEF">
      <w:pPr>
        <w:tabs>
          <w:tab w:val="left" w:pos="980"/>
          <w:tab w:val="left" w:pos="3000"/>
        </w:tabs>
        <w:spacing w:line="0" w:lineRule="atLeast"/>
        <w:ind w:left="46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22"/>
        </w:rPr>
        <w:t>v.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2"/>
        </w:rPr>
        <w:t>Fall under the sector</w:t>
      </w:r>
      <w:r>
        <w:rPr>
          <w:rFonts w:ascii="Times New Roman" w:eastAsia="Times New Roman" w:hAnsi="Times New Roman"/>
        </w:rPr>
        <w:tab/>
      </w:r>
      <w:r>
        <w:rPr>
          <w:rFonts w:ascii="Wingdings" w:eastAsia="Wingdings" w:hAnsi="Wingdings"/>
          <w:sz w:val="28"/>
          <w:vertAlign w:val="superscript"/>
        </w:rPr>
        <w:t></w:t>
      </w:r>
      <w:r>
        <w:rPr>
          <w:rFonts w:ascii="Wingdings" w:eastAsia="Wingdings" w:hAnsi="Wingdings"/>
          <w:sz w:val="28"/>
          <w:vertAlign w:val="superscript"/>
        </w:rPr>
        <w:t></w:t>
      </w:r>
      <w:r>
        <w:rPr>
          <w:rFonts w:ascii="Times New Roman" w:eastAsia="Times New Roman" w:hAnsi="Times New Roman"/>
          <w:b/>
          <w:sz w:val="16"/>
        </w:rPr>
        <w:t>Education</w:t>
      </w:r>
      <w:r>
        <w:rPr>
          <w:rFonts w:ascii="Wingdings" w:eastAsia="Wingdings" w:hAnsi="Wingdings"/>
          <w:sz w:val="28"/>
        </w:rPr>
        <w:t></w:t>
      </w:r>
      <w:r>
        <w:rPr>
          <w:rFonts w:ascii="Wingdings" w:eastAsia="Wingdings" w:hAnsi="Wingdings"/>
          <w:sz w:val="28"/>
        </w:rPr>
        <w:t></w:t>
      </w:r>
      <w:r>
        <w:rPr>
          <w:rFonts w:ascii="Wingdings" w:eastAsia="Wingdings" w:hAnsi="Wingdings"/>
          <w:sz w:val="28"/>
        </w:rPr>
        <w:t></w:t>
      </w:r>
      <w:r w:rsidRPr="00A84591">
        <w:rPr>
          <w:rFonts w:ascii="Wingdings" w:eastAsia="Wingdings" w:hAnsi="Wingdings"/>
          <w:sz w:val="28"/>
          <w:highlight w:val="black"/>
          <w:vertAlign w:val="superscript"/>
        </w:rPr>
        <w:t></w:t>
      </w:r>
      <w:r>
        <w:rPr>
          <w:rFonts w:ascii="Wingdings" w:eastAsia="Wingdings" w:hAnsi="Wingdings"/>
          <w:sz w:val="28"/>
        </w:rPr>
        <w:t></w:t>
      </w:r>
      <w:r>
        <w:rPr>
          <w:rFonts w:ascii="Times New Roman" w:eastAsia="Times New Roman" w:hAnsi="Times New Roman"/>
          <w:b/>
          <w:sz w:val="16"/>
        </w:rPr>
        <w:t>Non-Education</w:t>
      </w:r>
      <w:r>
        <w:rPr>
          <w:rFonts w:ascii="Wingdings" w:eastAsia="Wingdings" w:hAnsi="Wingdings"/>
          <w:sz w:val="28"/>
        </w:rPr>
        <w:t></w:t>
      </w:r>
      <w:r>
        <w:rPr>
          <w:rFonts w:ascii="Wingdings" w:eastAsia="Wingdings" w:hAnsi="Wingdings"/>
          <w:sz w:val="28"/>
        </w:rPr>
        <w:t></w:t>
      </w:r>
      <w:r>
        <w:rPr>
          <w:rFonts w:ascii="Wingdings" w:eastAsia="Wingdings" w:hAnsi="Wingdings"/>
          <w:sz w:val="28"/>
        </w:rPr>
        <w:t></w:t>
      </w:r>
      <w:r>
        <w:rPr>
          <w:rFonts w:ascii="Times New Roman" w:eastAsia="Times New Roman" w:hAnsi="Times New Roman"/>
          <w:sz w:val="16"/>
        </w:rPr>
        <w:t>as defined in Schedule H.</w:t>
      </w:r>
    </w:p>
    <w:p w:rsidR="002D6DEF" w:rsidRDefault="002D6DEF">
      <w:pPr>
        <w:spacing w:line="13" w:lineRule="exact"/>
        <w:rPr>
          <w:rFonts w:ascii="Times New Roman" w:eastAsia="Times New Roman" w:hAnsi="Times New Roman"/>
          <w:sz w:val="24"/>
        </w:rPr>
      </w:pPr>
    </w:p>
    <w:p w:rsidR="002D6DEF" w:rsidRDefault="002D6DEF">
      <w:pPr>
        <w:numPr>
          <w:ilvl w:val="0"/>
          <w:numId w:val="2"/>
        </w:numPr>
        <w:tabs>
          <w:tab w:val="left" w:pos="1000"/>
        </w:tabs>
        <w:spacing w:line="231" w:lineRule="auto"/>
        <w:ind w:left="1000" w:right="40" w:hanging="59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Receive the proceeds of collection after deduction of applicable commission at source as mentioned in Schedule H in the Bank;</w:t>
      </w:r>
    </w:p>
    <w:p w:rsidR="002D6DEF" w:rsidRDefault="002D6DEF">
      <w:pPr>
        <w:spacing w:line="11" w:lineRule="exact"/>
        <w:rPr>
          <w:rFonts w:ascii="Times New Roman" w:eastAsia="Times New Roman" w:hAnsi="Times New Roman"/>
          <w:sz w:val="22"/>
        </w:rPr>
      </w:pPr>
    </w:p>
    <w:p w:rsidR="00876DF8" w:rsidRDefault="002D6DEF">
      <w:pPr>
        <w:spacing w:line="243" w:lineRule="auto"/>
        <w:ind w:left="1000" w:right="4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Account Number</w:t>
      </w:r>
      <w:r w:rsidR="009D03F7">
        <w:rPr>
          <w:rFonts w:ascii="Times New Roman" w:eastAsia="Times New Roman" w:hAnsi="Times New Roman"/>
          <w:sz w:val="22"/>
        </w:rPr>
        <w:t>:</w:t>
      </w:r>
      <w:r>
        <w:rPr>
          <w:rFonts w:ascii="Times New Roman" w:eastAsia="Times New Roman" w:hAnsi="Times New Roman"/>
          <w:sz w:val="22"/>
        </w:rPr>
        <w:t xml:space="preserve"> </w:t>
      </w:r>
      <w:r w:rsidR="001706DE">
        <w:rPr>
          <w:rFonts w:ascii="Times New Roman" w:eastAsia="Times New Roman" w:hAnsi="Times New Roman"/>
          <w:sz w:val="22"/>
          <w:u w:val="single"/>
        </w:rPr>
        <w:t>00741006799122</w:t>
      </w:r>
      <w:r>
        <w:rPr>
          <w:rFonts w:ascii="Times New Roman" w:eastAsia="Times New Roman" w:hAnsi="Times New Roman"/>
          <w:sz w:val="22"/>
        </w:rPr>
        <w:t>,</w:t>
      </w:r>
    </w:p>
    <w:p w:rsidR="00876DF8" w:rsidRDefault="002D6DEF">
      <w:pPr>
        <w:spacing w:line="243" w:lineRule="auto"/>
        <w:ind w:left="1000" w:right="4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Titled as</w:t>
      </w:r>
      <w:r w:rsidR="009D03F7">
        <w:rPr>
          <w:rFonts w:ascii="Times New Roman" w:eastAsia="Times New Roman" w:hAnsi="Times New Roman"/>
          <w:sz w:val="22"/>
        </w:rPr>
        <w:t>:</w:t>
      </w:r>
      <w:r w:rsidR="00876DF8">
        <w:rPr>
          <w:rFonts w:ascii="Times New Roman" w:eastAsia="Times New Roman" w:hAnsi="Times New Roman"/>
          <w:sz w:val="22"/>
        </w:rPr>
        <w:t xml:space="preserve"> </w:t>
      </w:r>
      <w:r w:rsidR="001706DE">
        <w:rPr>
          <w:rFonts w:ascii="Times New Roman" w:eastAsia="Times New Roman" w:hAnsi="Times New Roman"/>
          <w:sz w:val="22"/>
          <w:u w:val="single"/>
        </w:rPr>
        <w:t>Pak Global Enterprises</w:t>
      </w:r>
      <w:r>
        <w:rPr>
          <w:rFonts w:ascii="Times New Roman" w:eastAsia="Times New Roman" w:hAnsi="Times New Roman"/>
          <w:sz w:val="22"/>
        </w:rPr>
        <w:t>,</w:t>
      </w:r>
    </w:p>
    <w:p w:rsidR="002D6DEF" w:rsidRDefault="00876DF8">
      <w:pPr>
        <w:spacing w:line="243" w:lineRule="auto"/>
        <w:ind w:left="1000" w:right="4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sz w:val="22"/>
        </w:rPr>
        <w:t>Maintained</w:t>
      </w:r>
      <w:r w:rsidR="002D6DEF">
        <w:rPr>
          <w:rFonts w:ascii="Times New Roman" w:eastAsia="Times New Roman" w:hAnsi="Times New Roman"/>
          <w:sz w:val="22"/>
        </w:rPr>
        <w:t xml:space="preserve"> with</w:t>
      </w:r>
      <w:r w:rsidR="009D03F7">
        <w:rPr>
          <w:rFonts w:ascii="Times New Roman" w:eastAsia="Times New Roman" w:hAnsi="Times New Roman"/>
          <w:sz w:val="22"/>
        </w:rPr>
        <w:t>:</w:t>
      </w:r>
      <w:r>
        <w:rPr>
          <w:rFonts w:ascii="Times New Roman" w:eastAsia="Times New Roman" w:hAnsi="Times New Roman"/>
          <w:sz w:val="22"/>
        </w:rPr>
        <w:t xml:space="preserve"> </w:t>
      </w:r>
      <w:r w:rsidR="001706DE">
        <w:rPr>
          <w:rFonts w:ascii="Times New Roman" w:eastAsia="Times New Roman" w:hAnsi="Times New Roman"/>
          <w:sz w:val="22"/>
        </w:rPr>
        <w:t>Bank Alfalah</w:t>
      </w:r>
    </w:p>
    <w:p w:rsidR="002D6DEF" w:rsidRDefault="002D6DEF">
      <w:pPr>
        <w:spacing w:line="19" w:lineRule="exact"/>
        <w:rPr>
          <w:rFonts w:ascii="Times New Roman" w:eastAsia="Times New Roman" w:hAnsi="Times New Roman"/>
          <w:sz w:val="22"/>
        </w:rPr>
      </w:pPr>
    </w:p>
    <w:p w:rsidR="002D6DEF" w:rsidRDefault="004D3B91" w:rsidP="009D03F7">
      <w:pPr>
        <w:spacing w:line="0" w:lineRule="atLeast"/>
        <w:ind w:left="100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In</w:t>
      </w:r>
      <w:r w:rsidR="002D6DEF">
        <w:rPr>
          <w:rFonts w:ascii="Times New Roman" w:eastAsia="Times New Roman" w:hAnsi="Times New Roman"/>
          <w:sz w:val="22"/>
        </w:rPr>
        <w:t xml:space="preserve"> its</w:t>
      </w:r>
      <w:r w:rsidR="009D03F7">
        <w:rPr>
          <w:rFonts w:ascii="Times New Roman" w:eastAsia="Times New Roman" w:hAnsi="Times New Roman"/>
          <w:sz w:val="22"/>
        </w:rPr>
        <w:t xml:space="preserve"> </w:t>
      </w:r>
      <w:r w:rsidR="001706DE">
        <w:rPr>
          <w:rFonts w:ascii="Times New Roman" w:eastAsia="Times New Roman" w:hAnsi="Times New Roman"/>
          <w:sz w:val="22"/>
        </w:rPr>
        <w:t>Mandi Bahauddin</w:t>
      </w:r>
      <w:r w:rsidR="009D03F7">
        <w:rPr>
          <w:rFonts w:ascii="Times New Roman" w:eastAsia="Times New Roman" w:hAnsi="Times New Roman"/>
          <w:sz w:val="22"/>
        </w:rPr>
        <w:t>,</w:t>
      </w:r>
      <w:r w:rsidR="00876DF8">
        <w:rPr>
          <w:rFonts w:ascii="Times New Roman" w:eastAsia="Times New Roman" w:hAnsi="Times New Roman"/>
          <w:sz w:val="22"/>
        </w:rPr>
        <w:t xml:space="preserve"> </w:t>
      </w:r>
      <w:r w:rsidR="002D6DEF">
        <w:rPr>
          <w:rFonts w:ascii="Times New Roman" w:eastAsia="Times New Roman" w:hAnsi="Times New Roman"/>
          <w:sz w:val="22"/>
        </w:rPr>
        <w:t>Branch.</w:t>
      </w:r>
      <w:r w:rsidR="001706DE">
        <w:rPr>
          <w:rFonts w:ascii="Times New Roman" w:eastAsia="Times New Roman" w:hAnsi="Times New Roman"/>
          <w:sz w:val="22"/>
        </w:rPr>
        <w:t xml:space="preserve"> 0074</w:t>
      </w:r>
    </w:p>
    <w:p w:rsidR="002D6DEF" w:rsidRDefault="002D6DEF">
      <w:pPr>
        <w:numPr>
          <w:ilvl w:val="0"/>
          <w:numId w:val="2"/>
        </w:numPr>
        <w:tabs>
          <w:tab w:val="left" w:pos="1000"/>
        </w:tabs>
        <w:spacing w:line="0" w:lineRule="atLeast"/>
        <w:ind w:left="1000" w:hanging="657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This Participation Memorandum shall be governed by the laws of the Islamic Republic of Pakistan.</w:t>
      </w:r>
    </w:p>
    <w:p w:rsidR="002D6DEF" w:rsidRDefault="001706D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6874510</wp:posOffset>
                </wp:positionH>
                <wp:positionV relativeFrom="paragraph">
                  <wp:posOffset>183515</wp:posOffset>
                </wp:positionV>
                <wp:extent cx="0" cy="1812925"/>
                <wp:effectExtent l="6985" t="6985" r="12065" b="889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1292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E3037B" id="Line 7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1.3pt,14.45pt" to="541.3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187960</wp:posOffset>
                </wp:positionV>
                <wp:extent cx="6819900" cy="0"/>
                <wp:effectExtent l="11430" t="11430" r="7620" b="7620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4F6AD8" id="Line 8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65pt,14.8pt" to="541.6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2IxEgIAACgEAAAOAAAAZHJzL2Uyb0RvYy54bWysU8GO2jAQvVfqP1i+QxKa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183515</wp:posOffset>
                </wp:positionV>
                <wp:extent cx="0" cy="1812925"/>
                <wp:effectExtent l="6350" t="6985" r="12700" b="8890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1292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BD19A7" id="Line 9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pt,14.45pt" to="5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" strokeweight=".72pt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1991995</wp:posOffset>
                </wp:positionV>
                <wp:extent cx="6819900" cy="0"/>
                <wp:effectExtent l="11430" t="5715" r="7620" b="13335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E437AF" id="Line 10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65pt,156.85pt" to="541.65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" strokeweight=".72pt"/>
            </w:pict>
          </mc:Fallback>
        </mc:AlternateContent>
      </w:r>
    </w:p>
    <w:p w:rsidR="002D6DEF" w:rsidRDefault="002D6DEF">
      <w:pPr>
        <w:spacing w:line="353" w:lineRule="exact"/>
        <w:rPr>
          <w:rFonts w:ascii="Times New Roman" w:eastAsia="Times New Roman" w:hAnsi="Times New Roman"/>
          <w:sz w:val="24"/>
        </w:rPr>
      </w:pPr>
    </w:p>
    <w:p w:rsidR="002D6DEF" w:rsidRDefault="002D6DEF">
      <w:pPr>
        <w:spacing w:line="0" w:lineRule="atLeast"/>
        <w:ind w:right="-219"/>
        <w:jc w:val="center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AUTHORIZATION TO START WORK</w:t>
      </w:r>
    </w:p>
    <w:p w:rsidR="002D6DEF" w:rsidRDefault="002D6DEF">
      <w:pPr>
        <w:spacing w:line="186" w:lineRule="exact"/>
        <w:rPr>
          <w:rFonts w:ascii="Times New Roman" w:eastAsia="Times New Roman" w:hAnsi="Times New Roman"/>
          <w:sz w:val="24"/>
        </w:rPr>
      </w:pPr>
    </w:p>
    <w:p w:rsidR="002D6DEF" w:rsidRPr="009D03F7" w:rsidRDefault="001706DE" w:rsidP="009D03F7">
      <w:pPr>
        <w:spacing w:line="0" w:lineRule="atLeast"/>
        <w:ind w:left="26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b/>
          <w:sz w:val="22"/>
        </w:rPr>
        <w:t>Pak Global Enterprises</w:t>
      </w:r>
      <w:r w:rsidR="009D03F7" w:rsidRPr="00A84591">
        <w:rPr>
          <w:rFonts w:ascii="Times New Roman" w:eastAsia="Times New Roman" w:hAnsi="Times New Roman"/>
          <w:b/>
          <w:sz w:val="22"/>
        </w:rPr>
        <w:t xml:space="preserve"> </w:t>
      </w:r>
      <w:r w:rsidR="002D6DEF">
        <w:rPr>
          <w:rFonts w:ascii="Times New Roman" w:eastAsia="Times New Roman" w:hAnsi="Times New Roman"/>
          <w:sz w:val="21"/>
        </w:rPr>
        <w:t>agrees and consents to enable PayPro to expedite their formali</w:t>
      </w:r>
      <w:r w:rsidR="009D03F7">
        <w:rPr>
          <w:rFonts w:ascii="Times New Roman" w:eastAsia="Times New Roman" w:hAnsi="Times New Roman"/>
          <w:sz w:val="21"/>
        </w:rPr>
        <w:t xml:space="preserve">ties with 1LINK Private Limited </w:t>
      </w:r>
      <w:r w:rsidR="002D6DEF">
        <w:rPr>
          <w:rFonts w:ascii="Times New Roman" w:eastAsia="Times New Roman" w:hAnsi="Times New Roman"/>
          <w:sz w:val="22"/>
        </w:rPr>
        <w:t>to connect on the 1LINK Payment Gateway as a PayPro Bill Aggregator Member.</w:t>
      </w:r>
    </w:p>
    <w:p w:rsidR="002D6DEF" w:rsidRDefault="002D6DEF">
      <w:pPr>
        <w:spacing w:line="289" w:lineRule="exact"/>
        <w:rPr>
          <w:rFonts w:ascii="Times New Roman" w:eastAsia="Times New Roman" w:hAnsi="Times New Roman"/>
          <w:sz w:val="24"/>
        </w:rPr>
      </w:pPr>
    </w:p>
    <w:p w:rsidR="002D6DEF" w:rsidRDefault="002D6DEF">
      <w:pPr>
        <w:spacing w:line="0" w:lineRule="atLeast"/>
        <w:ind w:left="26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Further approved to acquire services of digital bill presentment and online payment collection from PayPro based on</w:t>
      </w:r>
    </w:p>
    <w:p w:rsidR="002D6DEF" w:rsidRDefault="002D6DEF">
      <w:pPr>
        <w:spacing w:line="124" w:lineRule="exact"/>
        <w:rPr>
          <w:rFonts w:ascii="Times New Roman" w:eastAsia="Times New Roman" w:hAnsi="Times New Roman"/>
          <w:sz w:val="24"/>
        </w:rPr>
      </w:pPr>
    </w:p>
    <w:p w:rsidR="002D6DEF" w:rsidRDefault="002D6DEF">
      <w:pPr>
        <w:spacing w:line="0" w:lineRule="atLeast"/>
        <w:ind w:left="26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Proposal No </w:t>
      </w:r>
      <w:r w:rsidR="001706DE">
        <w:rPr>
          <w:rFonts w:ascii="Times New Roman" w:eastAsia="Times New Roman" w:hAnsi="Times New Roman"/>
          <w:b/>
          <w:sz w:val="22"/>
        </w:rPr>
        <w:t>QUO-YS-ECOM-2100</w:t>
      </w:r>
      <w:r w:rsidR="00876DF8">
        <w:rPr>
          <w:rFonts w:ascii="Times New Roman" w:eastAsia="Times New Roman" w:hAnsi="Times New Roman"/>
          <w:b/>
          <w:sz w:val="22"/>
        </w:rPr>
        <w:t xml:space="preserve"> </w:t>
      </w:r>
      <w:r>
        <w:rPr>
          <w:rFonts w:ascii="Times New Roman" w:eastAsia="Times New Roman" w:hAnsi="Times New Roman"/>
          <w:sz w:val="22"/>
        </w:rPr>
        <w:t xml:space="preserve">dated </w:t>
      </w:r>
      <w:r w:rsidR="001706DE">
        <w:rPr>
          <w:rFonts w:ascii="Times New Roman" w:eastAsia="Times New Roman" w:hAnsi="Times New Roman"/>
          <w:b/>
          <w:sz w:val="21"/>
        </w:rPr>
        <w:t>(12/06</w:t>
      </w:r>
      <w:bookmarkStart w:id="1" w:name="_GoBack"/>
      <w:bookmarkEnd w:id="1"/>
      <w:r w:rsidR="00876DF8">
        <w:rPr>
          <w:rFonts w:ascii="Times New Roman" w:eastAsia="Times New Roman" w:hAnsi="Times New Roman"/>
          <w:b/>
          <w:sz w:val="21"/>
        </w:rPr>
        <w:t>/2020).</w:t>
      </w:r>
    </w:p>
    <w:p w:rsidR="002D6DEF" w:rsidRDefault="002D6DEF">
      <w:pPr>
        <w:spacing w:line="287" w:lineRule="exact"/>
        <w:rPr>
          <w:rFonts w:ascii="Times New Roman" w:eastAsia="Times New Roman" w:hAnsi="Times New Roman"/>
          <w:sz w:val="24"/>
        </w:rPr>
      </w:pPr>
    </w:p>
    <w:p w:rsidR="002D6DEF" w:rsidRDefault="002D6DEF">
      <w:pPr>
        <w:spacing w:line="0" w:lineRule="atLeast"/>
        <w:ind w:left="26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We authorize PayPro Private Limited to begin engagement services as of the effective date.</w:t>
      </w:r>
    </w:p>
    <w:p w:rsidR="002D6DEF" w:rsidRDefault="002D6DE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D6DEF" w:rsidRDefault="002D6DE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D6DEF" w:rsidRDefault="002D6DEF">
      <w:pPr>
        <w:spacing w:line="24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0"/>
        <w:gridCol w:w="5240"/>
        <w:gridCol w:w="160"/>
        <w:gridCol w:w="5140"/>
        <w:gridCol w:w="80"/>
      </w:tblGrid>
      <w:tr w:rsidR="002D6DEF">
        <w:trPr>
          <w:trHeight w:val="258"/>
        </w:trPr>
        <w:tc>
          <w:tcPr>
            <w:tcW w:w="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2D6DEF" w:rsidRDefault="002D6DE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2D6DEF" w:rsidRDefault="002D6DEF">
            <w:pPr>
              <w:spacing w:line="0" w:lineRule="atLeast"/>
              <w:ind w:left="40"/>
              <w:rPr>
                <w:rFonts w:ascii="Garamond" w:eastAsia="Garamond" w:hAnsi="Garamond"/>
                <w:b/>
                <w:sz w:val="22"/>
              </w:rPr>
            </w:pPr>
            <w:r>
              <w:rPr>
                <w:rFonts w:ascii="Garamond" w:eastAsia="Garamond" w:hAnsi="Garamond"/>
                <w:b/>
                <w:sz w:val="22"/>
              </w:rPr>
              <w:t>For and on behalf of:</w:t>
            </w:r>
          </w:p>
        </w:tc>
        <w:tc>
          <w:tcPr>
            <w:tcW w:w="1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2D6DEF" w:rsidRDefault="002D6DE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2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2D6DEF" w:rsidRDefault="002D6DEF">
            <w:pPr>
              <w:spacing w:line="0" w:lineRule="atLeast"/>
              <w:ind w:left="40"/>
              <w:rPr>
                <w:rFonts w:ascii="Garamond" w:eastAsia="Garamond" w:hAnsi="Garamond"/>
                <w:b/>
                <w:sz w:val="22"/>
              </w:rPr>
            </w:pPr>
            <w:r>
              <w:rPr>
                <w:rFonts w:ascii="Garamond" w:eastAsia="Garamond" w:hAnsi="Garamond"/>
                <w:b/>
                <w:sz w:val="22"/>
              </w:rPr>
              <w:t>For and on behalf of:</w:t>
            </w:r>
          </w:p>
        </w:tc>
      </w:tr>
      <w:tr w:rsidR="002D6DEF">
        <w:trPr>
          <w:trHeight w:val="248"/>
        </w:trPr>
        <w:tc>
          <w:tcPr>
            <w:tcW w:w="80" w:type="dxa"/>
            <w:shd w:val="clear" w:color="auto" w:fill="auto"/>
            <w:vAlign w:val="bottom"/>
          </w:tcPr>
          <w:p w:rsidR="002D6DEF" w:rsidRDefault="002D6DEF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240" w:type="dxa"/>
            <w:shd w:val="clear" w:color="auto" w:fill="auto"/>
            <w:vAlign w:val="bottom"/>
          </w:tcPr>
          <w:p w:rsidR="002D6DEF" w:rsidRDefault="002D6DEF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D6DEF" w:rsidRDefault="002D6DEF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220" w:type="dxa"/>
            <w:gridSpan w:val="2"/>
            <w:shd w:val="clear" w:color="auto" w:fill="auto"/>
            <w:vAlign w:val="bottom"/>
          </w:tcPr>
          <w:p w:rsidR="002D6DEF" w:rsidRDefault="002D6DEF">
            <w:pPr>
              <w:spacing w:line="0" w:lineRule="atLeast"/>
              <w:ind w:left="40"/>
              <w:rPr>
                <w:rFonts w:ascii="Garamond" w:eastAsia="Garamond" w:hAnsi="Garamond"/>
                <w:b/>
                <w:sz w:val="22"/>
              </w:rPr>
            </w:pPr>
            <w:r>
              <w:rPr>
                <w:rFonts w:ascii="Garamond" w:eastAsia="Garamond" w:hAnsi="Garamond"/>
                <w:b/>
                <w:sz w:val="22"/>
              </w:rPr>
              <w:t>PayPro Private Limited</w:t>
            </w:r>
          </w:p>
        </w:tc>
      </w:tr>
      <w:tr w:rsidR="002D6DEF">
        <w:trPr>
          <w:trHeight w:val="494"/>
        </w:trPr>
        <w:tc>
          <w:tcPr>
            <w:tcW w:w="80" w:type="dxa"/>
            <w:shd w:val="clear" w:color="auto" w:fill="auto"/>
            <w:vAlign w:val="bottom"/>
          </w:tcPr>
          <w:p w:rsidR="002D6DEF" w:rsidRDefault="002D6DE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40" w:type="dxa"/>
            <w:shd w:val="clear" w:color="auto" w:fill="auto"/>
            <w:vAlign w:val="bottom"/>
          </w:tcPr>
          <w:p w:rsidR="002D6DEF" w:rsidRDefault="002D6DEF">
            <w:pPr>
              <w:spacing w:line="0" w:lineRule="atLeast"/>
              <w:ind w:left="40"/>
              <w:rPr>
                <w:rFonts w:ascii="Garamond" w:eastAsia="Garamond" w:hAnsi="Garamond"/>
                <w:b/>
                <w:sz w:val="22"/>
              </w:rPr>
            </w:pPr>
            <w:r>
              <w:rPr>
                <w:rFonts w:ascii="Garamond" w:eastAsia="Garamond" w:hAnsi="Garamond"/>
                <w:b/>
                <w:sz w:val="22"/>
              </w:rPr>
              <w:t>Name: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2D6DEF" w:rsidRDefault="002D6DE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20" w:type="dxa"/>
            <w:gridSpan w:val="2"/>
            <w:shd w:val="clear" w:color="auto" w:fill="auto"/>
            <w:vAlign w:val="bottom"/>
          </w:tcPr>
          <w:p w:rsidR="002D6DEF" w:rsidRDefault="002D6DEF">
            <w:pPr>
              <w:spacing w:line="0" w:lineRule="atLeast"/>
              <w:ind w:left="40"/>
              <w:rPr>
                <w:rFonts w:ascii="Garamond" w:eastAsia="Garamond" w:hAnsi="Garamond"/>
                <w:b/>
                <w:sz w:val="22"/>
              </w:rPr>
            </w:pPr>
            <w:r>
              <w:rPr>
                <w:rFonts w:ascii="Garamond" w:eastAsia="Garamond" w:hAnsi="Garamond"/>
                <w:b/>
                <w:sz w:val="22"/>
              </w:rPr>
              <w:t>Name:</w:t>
            </w:r>
          </w:p>
        </w:tc>
      </w:tr>
      <w:tr w:rsidR="002D6DEF">
        <w:trPr>
          <w:trHeight w:val="277"/>
        </w:trPr>
        <w:tc>
          <w:tcPr>
            <w:tcW w:w="80" w:type="dxa"/>
            <w:shd w:val="clear" w:color="auto" w:fill="auto"/>
            <w:vAlign w:val="bottom"/>
          </w:tcPr>
          <w:p w:rsidR="002D6DEF" w:rsidRDefault="002D6DE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D6DEF" w:rsidRDefault="002D6DE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D6DEF" w:rsidRDefault="002D6DE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D6DEF" w:rsidRDefault="00876D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Yousaf Shahid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2D6DEF" w:rsidRDefault="002D6DE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D6DEF">
        <w:trPr>
          <w:trHeight w:val="248"/>
        </w:trPr>
        <w:tc>
          <w:tcPr>
            <w:tcW w:w="80" w:type="dxa"/>
            <w:shd w:val="clear" w:color="auto" w:fill="auto"/>
            <w:vAlign w:val="bottom"/>
          </w:tcPr>
          <w:p w:rsidR="002D6DEF" w:rsidRDefault="002D6DEF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240" w:type="dxa"/>
            <w:shd w:val="clear" w:color="auto" w:fill="auto"/>
            <w:vAlign w:val="bottom"/>
          </w:tcPr>
          <w:p w:rsidR="002D6DEF" w:rsidRDefault="002D6DEF">
            <w:pPr>
              <w:spacing w:line="0" w:lineRule="atLeast"/>
              <w:ind w:left="40"/>
              <w:rPr>
                <w:rFonts w:ascii="Garamond" w:eastAsia="Garamond" w:hAnsi="Garamond"/>
                <w:b/>
                <w:sz w:val="22"/>
              </w:rPr>
            </w:pPr>
            <w:r>
              <w:rPr>
                <w:rFonts w:ascii="Garamond" w:eastAsia="Garamond" w:hAnsi="Garamond"/>
                <w:b/>
                <w:sz w:val="22"/>
              </w:rPr>
              <w:t>Designation: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2D6DEF" w:rsidRDefault="002D6DEF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220" w:type="dxa"/>
            <w:gridSpan w:val="2"/>
            <w:shd w:val="clear" w:color="auto" w:fill="auto"/>
            <w:vAlign w:val="bottom"/>
          </w:tcPr>
          <w:p w:rsidR="002D6DEF" w:rsidRDefault="002D6DEF">
            <w:pPr>
              <w:spacing w:line="0" w:lineRule="atLeast"/>
              <w:ind w:left="40"/>
              <w:rPr>
                <w:rFonts w:ascii="Garamond" w:eastAsia="Garamond" w:hAnsi="Garamond"/>
                <w:b/>
                <w:sz w:val="22"/>
              </w:rPr>
            </w:pPr>
            <w:r>
              <w:rPr>
                <w:rFonts w:ascii="Garamond" w:eastAsia="Garamond" w:hAnsi="Garamond"/>
                <w:b/>
                <w:sz w:val="22"/>
              </w:rPr>
              <w:t>Designation:</w:t>
            </w:r>
          </w:p>
        </w:tc>
      </w:tr>
      <w:tr w:rsidR="002D6DEF">
        <w:trPr>
          <w:trHeight w:val="278"/>
        </w:trPr>
        <w:tc>
          <w:tcPr>
            <w:tcW w:w="80" w:type="dxa"/>
            <w:shd w:val="clear" w:color="auto" w:fill="auto"/>
            <w:vAlign w:val="bottom"/>
          </w:tcPr>
          <w:p w:rsidR="002D6DEF" w:rsidRDefault="002D6DE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D6DEF" w:rsidRDefault="002D6DE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D6DEF" w:rsidRDefault="002D6DE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D6DEF" w:rsidRDefault="00876DF8" w:rsidP="004D3B9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Business Manager</w:t>
            </w:r>
            <w:r w:rsidR="001706DE">
              <w:rPr>
                <w:rFonts w:ascii="Times New Roman" w:eastAsia="Times New Roman" w:hAnsi="Times New Roman"/>
                <w:noProof/>
                <w:sz w:val="24"/>
              </w:rPr>
              <w:drawing>
                <wp:inline distT="0" distB="0" distL="0" distR="0">
                  <wp:extent cx="952500" cy="466725"/>
                  <wp:effectExtent l="0" t="0" r="0" b="9525"/>
                  <wp:docPr id="1" name="Picture 1" descr="Digital si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gital si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2D6DEF" w:rsidRDefault="002D6DE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2D6DEF" w:rsidRDefault="001706D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5126990</wp:posOffset>
            </wp:positionH>
            <wp:positionV relativeFrom="paragraph">
              <wp:posOffset>-939165</wp:posOffset>
            </wp:positionV>
            <wp:extent cx="1365250" cy="1365250"/>
            <wp:effectExtent l="0" t="0" r="635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DEF" w:rsidRDefault="002D6DE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D6DEF" w:rsidRDefault="002D6DEF">
      <w:pPr>
        <w:spacing w:line="20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780"/>
        <w:gridCol w:w="3100"/>
        <w:gridCol w:w="1320"/>
        <w:gridCol w:w="160"/>
        <w:gridCol w:w="40"/>
        <w:gridCol w:w="780"/>
        <w:gridCol w:w="3120"/>
        <w:gridCol w:w="1200"/>
      </w:tblGrid>
      <w:tr w:rsidR="002D6DEF">
        <w:trPr>
          <w:trHeight w:val="276"/>
        </w:trPr>
        <w:tc>
          <w:tcPr>
            <w:tcW w:w="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2D6DEF" w:rsidRDefault="002D6DE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200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2D6DEF" w:rsidRDefault="001706DE">
            <w:pPr>
              <w:spacing w:line="0" w:lineRule="atLeast"/>
              <w:rPr>
                <w:rFonts w:ascii="Garamond" w:eastAsia="Garamond" w:hAnsi="Garamond"/>
                <w:b/>
                <w:sz w:val="22"/>
              </w:rPr>
            </w:pPr>
            <w:r>
              <w:rPr>
                <w:rFonts w:ascii="Garamond" w:eastAsia="Garamond" w:hAnsi="Garamond"/>
                <w:b/>
                <w:noProof/>
                <w:sz w:val="22"/>
              </w:rPr>
              <w:drawing>
                <wp:anchor distT="0" distB="0" distL="114300" distR="114300" simplePos="0" relativeHeight="251662848" behindDoc="1" locked="0" layoutInCell="1" allowOverlap="1">
                  <wp:simplePos x="0" y="0"/>
                  <wp:positionH relativeFrom="column">
                    <wp:posOffset>1065530</wp:posOffset>
                  </wp:positionH>
                  <wp:positionV relativeFrom="paragraph">
                    <wp:posOffset>90170</wp:posOffset>
                  </wp:positionV>
                  <wp:extent cx="1402080" cy="64325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643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6DEF">
              <w:rPr>
                <w:rFonts w:ascii="Garamond" w:eastAsia="Garamond" w:hAnsi="Garamond"/>
                <w:b/>
                <w:sz w:val="22"/>
              </w:rPr>
              <w:t>By: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2D6DEF" w:rsidRDefault="002D6DE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2D6DEF" w:rsidRDefault="002D6DE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100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2D6DEF" w:rsidRDefault="002D6DEF">
            <w:pPr>
              <w:spacing w:line="0" w:lineRule="atLeast"/>
              <w:rPr>
                <w:rFonts w:ascii="Garamond" w:eastAsia="Garamond" w:hAnsi="Garamond"/>
                <w:b/>
                <w:sz w:val="22"/>
              </w:rPr>
            </w:pPr>
            <w:r>
              <w:rPr>
                <w:rFonts w:ascii="Garamond" w:eastAsia="Garamond" w:hAnsi="Garamond"/>
                <w:b/>
                <w:sz w:val="22"/>
              </w:rPr>
              <w:t>By:</w:t>
            </w:r>
          </w:p>
        </w:tc>
      </w:tr>
      <w:tr w:rsidR="002D6DEF">
        <w:trPr>
          <w:trHeight w:val="206"/>
        </w:trPr>
        <w:tc>
          <w:tcPr>
            <w:tcW w:w="40" w:type="dxa"/>
            <w:shd w:val="clear" w:color="auto" w:fill="auto"/>
            <w:vAlign w:val="bottom"/>
          </w:tcPr>
          <w:p w:rsidR="002D6DEF" w:rsidRDefault="002D6DE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200" w:type="dxa"/>
            <w:gridSpan w:val="3"/>
            <w:shd w:val="clear" w:color="auto" w:fill="auto"/>
            <w:vAlign w:val="bottom"/>
          </w:tcPr>
          <w:p w:rsidR="002D6DEF" w:rsidRDefault="002D6DEF">
            <w:pPr>
              <w:spacing w:line="207" w:lineRule="exact"/>
              <w:rPr>
                <w:rFonts w:ascii="Garamond" w:eastAsia="Garamond" w:hAnsi="Garamond"/>
                <w:b/>
                <w:sz w:val="22"/>
              </w:rPr>
            </w:pPr>
            <w:r>
              <w:rPr>
                <w:rFonts w:ascii="Garamond" w:eastAsia="Garamond" w:hAnsi="Garamond"/>
                <w:b/>
                <w:sz w:val="22"/>
              </w:rPr>
              <w:t>Witness: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2D6DEF" w:rsidRDefault="002D6DE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D6DEF" w:rsidRDefault="002D6DE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100" w:type="dxa"/>
            <w:gridSpan w:val="3"/>
            <w:shd w:val="clear" w:color="auto" w:fill="auto"/>
            <w:vAlign w:val="bottom"/>
          </w:tcPr>
          <w:p w:rsidR="002D6DEF" w:rsidRDefault="002D6DEF">
            <w:pPr>
              <w:spacing w:line="207" w:lineRule="exact"/>
              <w:rPr>
                <w:rFonts w:ascii="Garamond" w:eastAsia="Garamond" w:hAnsi="Garamond"/>
                <w:b/>
                <w:sz w:val="22"/>
              </w:rPr>
            </w:pPr>
            <w:r>
              <w:rPr>
                <w:rFonts w:ascii="Garamond" w:eastAsia="Garamond" w:hAnsi="Garamond"/>
                <w:b/>
                <w:sz w:val="22"/>
              </w:rPr>
              <w:t>Witness:</w:t>
            </w:r>
          </w:p>
        </w:tc>
      </w:tr>
      <w:tr w:rsidR="002D6DEF">
        <w:trPr>
          <w:trHeight w:val="20"/>
        </w:trPr>
        <w:tc>
          <w:tcPr>
            <w:tcW w:w="40" w:type="dxa"/>
            <w:shd w:val="clear" w:color="auto" w:fill="auto"/>
            <w:vAlign w:val="bottom"/>
          </w:tcPr>
          <w:p w:rsidR="002D6DEF" w:rsidRDefault="002D6DE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80" w:type="dxa"/>
            <w:shd w:val="clear" w:color="auto" w:fill="000000"/>
            <w:vAlign w:val="bottom"/>
          </w:tcPr>
          <w:p w:rsidR="002D6DEF" w:rsidRDefault="002D6DE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100" w:type="dxa"/>
            <w:shd w:val="clear" w:color="auto" w:fill="auto"/>
            <w:vAlign w:val="bottom"/>
          </w:tcPr>
          <w:p w:rsidR="002D6DEF" w:rsidRDefault="002D6DE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:rsidR="002D6DEF" w:rsidRDefault="002D6DE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:rsidR="002D6DEF" w:rsidRDefault="002D6DE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80" w:type="dxa"/>
            <w:shd w:val="clear" w:color="auto" w:fill="000000"/>
            <w:vAlign w:val="bottom"/>
          </w:tcPr>
          <w:p w:rsidR="002D6DEF" w:rsidRDefault="002D6DE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120" w:type="dxa"/>
            <w:shd w:val="clear" w:color="auto" w:fill="auto"/>
            <w:vAlign w:val="bottom"/>
          </w:tcPr>
          <w:p w:rsidR="002D6DEF" w:rsidRDefault="002D6DE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2D6DEF" w:rsidRDefault="002D6DE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2D6DEF">
        <w:trPr>
          <w:trHeight w:val="633"/>
        </w:trPr>
        <w:tc>
          <w:tcPr>
            <w:tcW w:w="3920" w:type="dxa"/>
            <w:gridSpan w:val="3"/>
            <w:shd w:val="clear" w:color="auto" w:fill="auto"/>
            <w:vAlign w:val="bottom"/>
          </w:tcPr>
          <w:p w:rsidR="002D6DEF" w:rsidRDefault="002D6DEF" w:rsidP="004D3B91">
            <w:pPr>
              <w:spacing w:line="0" w:lineRule="atLeast"/>
              <w:ind w:left="40"/>
              <w:rPr>
                <w:rFonts w:ascii="Garamond" w:eastAsia="Garamond" w:hAnsi="Garamond"/>
                <w:b/>
                <w:w w:val="99"/>
                <w:sz w:val="22"/>
              </w:rPr>
            </w:pPr>
            <w:r>
              <w:rPr>
                <w:rFonts w:ascii="Garamond" w:eastAsia="Garamond" w:hAnsi="Garamond"/>
                <w:b/>
                <w:w w:val="99"/>
                <w:sz w:val="22"/>
              </w:rPr>
              <w:t>1.</w:t>
            </w:r>
            <w:r w:rsidR="004D3B91">
              <w:rPr>
                <w:rFonts w:ascii="Garamond" w:eastAsia="Garamond" w:hAnsi="Garamond"/>
                <w:b/>
                <w:w w:val="99"/>
                <w:sz w:val="22"/>
              </w:rPr>
              <w:t>Mustafa Ejaz</w:t>
            </w:r>
          </w:p>
          <w:p w:rsidR="004D3B91" w:rsidRDefault="004D3B91" w:rsidP="004D3B91">
            <w:pPr>
              <w:spacing w:line="0" w:lineRule="atLeast"/>
              <w:ind w:left="40"/>
              <w:rPr>
                <w:rFonts w:ascii="Garamond" w:eastAsia="Garamond" w:hAnsi="Garamond"/>
                <w:b/>
                <w:w w:val="99"/>
                <w:sz w:val="22"/>
              </w:rPr>
            </w:pPr>
            <w:r>
              <w:rPr>
                <w:rFonts w:ascii="Garamond" w:eastAsia="Garamond" w:hAnsi="Garamond"/>
                <w:b/>
                <w:w w:val="99"/>
                <w:sz w:val="22"/>
              </w:rPr>
              <w:t>35202-6888067-1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2D6DEF" w:rsidRDefault="002D6DE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00" w:type="dxa"/>
            <w:gridSpan w:val="5"/>
            <w:shd w:val="clear" w:color="auto" w:fill="auto"/>
            <w:vAlign w:val="bottom"/>
          </w:tcPr>
          <w:p w:rsidR="004D3B91" w:rsidRDefault="002D6DEF" w:rsidP="004D3B91">
            <w:pPr>
              <w:spacing w:line="0" w:lineRule="atLeast"/>
              <w:ind w:left="200"/>
              <w:rPr>
                <w:rFonts w:ascii="Garamond" w:eastAsia="Garamond" w:hAnsi="Garamond"/>
                <w:b/>
                <w:sz w:val="22"/>
              </w:rPr>
            </w:pPr>
            <w:r>
              <w:rPr>
                <w:rFonts w:ascii="Garamond" w:eastAsia="Garamond" w:hAnsi="Garamond"/>
                <w:b/>
                <w:sz w:val="22"/>
              </w:rPr>
              <w:t>2.</w:t>
            </w:r>
            <w:r w:rsidR="00C454CD">
              <w:rPr>
                <w:rFonts w:ascii="Garamond" w:eastAsia="Garamond" w:hAnsi="Garamond"/>
                <w:b/>
                <w:sz w:val="22"/>
              </w:rPr>
              <w:t xml:space="preserve"> M Awais Shahid</w:t>
            </w:r>
          </w:p>
          <w:p w:rsidR="002D6DEF" w:rsidRDefault="00C454CD" w:rsidP="00C454CD">
            <w:pPr>
              <w:spacing w:line="0" w:lineRule="atLeast"/>
              <w:ind w:left="200"/>
              <w:rPr>
                <w:rFonts w:ascii="Garamond" w:eastAsia="Garamond" w:hAnsi="Garamond"/>
                <w:b/>
                <w:sz w:val="22"/>
              </w:rPr>
            </w:pPr>
            <w:r>
              <w:rPr>
                <w:rFonts w:ascii="Garamond" w:eastAsia="Garamond" w:hAnsi="Garamond"/>
                <w:b/>
                <w:sz w:val="22"/>
              </w:rPr>
              <w:t>35201-7810488-1</w:t>
            </w:r>
            <w:r w:rsidR="001706DE">
              <w:rPr>
                <w:rFonts w:ascii="Garamond" w:eastAsia="Garamond" w:hAnsi="Garamond"/>
                <w:b/>
                <w:noProof/>
                <w:sz w:val="22"/>
              </w:rPr>
              <w:drawing>
                <wp:inline distT="0" distB="0" distL="0" distR="0">
                  <wp:extent cx="838200" cy="342900"/>
                  <wp:effectExtent l="0" t="0" r="0" b="0"/>
                  <wp:docPr id="2" name="Picture 2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igna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DEF">
        <w:trPr>
          <w:trHeight w:val="20"/>
        </w:trPr>
        <w:tc>
          <w:tcPr>
            <w:tcW w:w="40" w:type="dxa"/>
            <w:shd w:val="clear" w:color="auto" w:fill="auto"/>
            <w:vAlign w:val="bottom"/>
          </w:tcPr>
          <w:p w:rsidR="002D6DEF" w:rsidRDefault="002D6DE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80" w:type="dxa"/>
            <w:shd w:val="clear" w:color="auto" w:fill="000000"/>
            <w:vAlign w:val="bottom"/>
          </w:tcPr>
          <w:p w:rsidR="002D6DEF" w:rsidRDefault="002D6DE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100" w:type="dxa"/>
            <w:shd w:val="clear" w:color="auto" w:fill="000000"/>
            <w:vAlign w:val="bottom"/>
          </w:tcPr>
          <w:p w:rsidR="002D6DEF" w:rsidRDefault="002D6DE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:rsidR="002D6DEF" w:rsidRDefault="002D6DE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D6DEF" w:rsidRDefault="002D6DE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D6DEF" w:rsidRDefault="002D6DE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80" w:type="dxa"/>
            <w:shd w:val="clear" w:color="auto" w:fill="000000"/>
            <w:vAlign w:val="bottom"/>
          </w:tcPr>
          <w:p w:rsidR="002D6DEF" w:rsidRDefault="002D6DE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120" w:type="dxa"/>
            <w:shd w:val="clear" w:color="auto" w:fill="000000"/>
            <w:vAlign w:val="bottom"/>
          </w:tcPr>
          <w:p w:rsidR="002D6DEF" w:rsidRDefault="002D6DE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2D6DEF" w:rsidRDefault="002D6DE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2D6DEF" w:rsidRDefault="002D6DEF" w:rsidP="00B9522F">
      <w:pPr>
        <w:spacing w:line="0" w:lineRule="atLeast"/>
        <w:jc w:val="center"/>
        <w:rPr>
          <w:rFonts w:ascii="Arial" w:eastAsia="Arial" w:hAnsi="Arial"/>
          <w:color w:val="0563C1"/>
          <w:sz w:val="16"/>
          <w:u w:val="single"/>
        </w:rPr>
      </w:pPr>
      <w:r>
        <w:rPr>
          <w:rFonts w:ascii="Arial" w:eastAsia="Arial" w:hAnsi="Arial"/>
          <w:sz w:val="16"/>
        </w:rPr>
        <w:t xml:space="preserve">Suite 302, Tariq Centre, Plot 1C, Tariq Road, Karachi, Pakistan | Tel +92-213-432-7461-1 | </w:t>
      </w:r>
      <w:hyperlink r:id="rId10" w:history="1">
        <w:r>
          <w:rPr>
            <w:rFonts w:ascii="Arial" w:eastAsia="Arial" w:hAnsi="Arial"/>
            <w:color w:val="0563C1"/>
            <w:sz w:val="16"/>
            <w:u w:val="single"/>
          </w:rPr>
          <w:t>www.paypro.com.pk</w:t>
        </w:r>
      </w:hyperlink>
    </w:p>
    <w:sectPr w:rsidR="002D6DEF">
      <w:pgSz w:w="11900" w:h="16838"/>
      <w:pgMar w:top="712" w:right="606" w:bottom="602" w:left="600" w:header="0" w:footer="0" w:gutter="0"/>
      <w:cols w:space="0" w:equalWidth="0">
        <w:col w:w="107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43C9868"/>
    <w:lvl w:ilvl="0">
      <w:start w:val="1"/>
      <w:numFmt w:val="lowerRoman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>
      <w:start w:val="6"/>
      <w:numFmt w:val="lowerRoman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DF8"/>
    <w:rsid w:val="001706DE"/>
    <w:rsid w:val="002D6DEF"/>
    <w:rsid w:val="004D3B91"/>
    <w:rsid w:val="00876DF8"/>
    <w:rsid w:val="009D03F7"/>
    <w:rsid w:val="00A84591"/>
    <w:rsid w:val="00B9522F"/>
    <w:rsid w:val="00C454CD"/>
    <w:rsid w:val="00EB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8B896-294F-42F5-B284-6CE5EB2A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paypro.com.p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Links>
    <vt:vector size="6" baseType="variant">
      <vt:variant>
        <vt:i4>5505104</vt:i4>
      </vt:variant>
      <vt:variant>
        <vt:i4>0</vt:i4>
      </vt:variant>
      <vt:variant>
        <vt:i4>0</vt:i4>
      </vt:variant>
      <vt:variant>
        <vt:i4>5</vt:i4>
      </vt:variant>
      <vt:variant>
        <vt:lpwstr>http://www.paypro.com.pk/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</cp:revision>
  <dcterms:created xsi:type="dcterms:W3CDTF">2020-06-12T09:27:00Z</dcterms:created>
  <dcterms:modified xsi:type="dcterms:W3CDTF">2020-06-12T09:27:00Z</dcterms:modified>
</cp:coreProperties>
</file>