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0"/>
          <w:szCs w:val="40"/>
        </w:rPr>
        <w:t xml:space="preserve">經文呼吸禱告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2E5E4E"/>
          <w:sz w:val="24"/>
          <w:szCs w:val="24"/>
        </w:rPr>
        <w:t xml:space="preserve">小組／週間禱告會　帶領流程（25 分鐘）</w:t>
      </w:r>
    </w:p>
    <w:p>
      <w:pPr>
        <w:spacing w:after="160" w:before="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以一句經文配合呼吸、以靜默為主體的安靜聚會。整份流程含詩歌整合（唱幾遍、司琴指示、淡出時機）與可播放網址；最後附一張可影印的 A5 講義。</w:t>
      </w:r>
    </w:p>
    <w:p>
      <w:pPr>
        <w:pStyle w:val="Heading1"/>
        <w:pBdr>
          <w:bottom w:val="single" w:color="1F3864" w:sz="12" w:space="4"/>
        </w:pBd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事前準備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2"/>
          <w:szCs w:val="22"/>
        </w:rPr>
        <w:t xml:space="preserve">場地：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圍圈或半圓，椅子間距略拉開，腳可平放地面。關掉主燈，留一盞暖光或點一支蠟燭。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2"/>
          <w:szCs w:val="22"/>
        </w:rPr>
        <w:t xml:space="preserve">計時：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帶領者用手機震動自計時，螢幕朝下，不要看著時鐘出聲提醒。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2"/>
          <w:szCs w:val="22"/>
        </w:rPr>
        <w:t xml:space="preserve">講義：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每人一張 A5（本檔第 2 頁）。正面是呼吸句，背面留白供結束後書寫。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2"/>
          <w:szCs w:val="22"/>
        </w:rPr>
        <w:t xml:space="preserve">音樂：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全程只在開場與收尾放同一首詩歌，中間三輪操練不放任何背景音樂。司琴請勿彈「阿們式」終止式——反覆後讓琴聲淡出、直接滑入靜默。</w:t>
      </w:r>
    </w:p>
    <w:p>
      <w:pPr>
        <w:pStyle w:val="Heading1"/>
        <w:pBdr>
          <w:bottom w:val="single" w:color="1F3864" w:sz="12" w:space="4"/>
        </w:pBd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流程與時間分配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50"/>
        <w:gridCol w:w="634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15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段落</w:t>
            </w:r>
          </w:p>
        </w:tc>
        <w:tc>
          <w:tcPr>
            <w:tcW w:type="dxa" w:w="63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內容與帶領重點</w:t>
            </w:r>
          </w:p>
        </w:tc>
      </w:tr>
      <w:tr>
        <w:trPr>
          <w:tblHeader w:val="false"/>
        </w:trPr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0–2 分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① 開場定調</w:t>
            </w:r>
          </w:p>
        </w:tc>
        <w:tc>
          <w:tcPr>
            <w:tcW w:type="dxa" w:w="6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說明今晚以靜默為主體、分心是正常的。開場詩歌《安靜》唱 4–5 遍後由司琴淡出（不收尾），直接接下一段。</w:t>
            </w:r>
          </w:p>
        </w:tc>
      </w:tr>
      <w:tr>
        <w:trPr>
          <w:tblHeader w:val="false"/>
        </w:trPr>
        <w:tc>
          <w:tcPr>
            <w:tcW w:type="dxa" w:w="115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2–5 分</w:t>
            </w:r>
          </w:p>
        </w:tc>
        <w:tc>
          <w:tcPr>
            <w:tcW w:type="dxa" w:w="155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② 身體安頓</w:t>
            </w:r>
          </w:p>
        </w:tc>
        <w:tc>
          <w:tcPr>
            <w:tcW w:type="dxa" w:w="634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雙腳平放、掌心向上。引導注意呼吸（不刻意調整）。點出「氣息／聖靈同字」，此段語速比平常慢三成。</w:t>
            </w:r>
          </w:p>
        </w:tc>
      </w:tr>
      <w:tr>
        <w:trPr>
          <w:tblHeader w:val="false"/>
        </w:trPr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5–8 分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③ 經文引入</w:t>
            </w:r>
          </w:p>
        </w:tc>
        <w:tc>
          <w:tcPr>
            <w:tcW w:type="dxa" w:w="6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全段念一次→停 15 秒→再念一次。示範拆句：吸氣『主是我的牧者』／呼氣『我必不至缺乏』。</w:t>
            </w:r>
          </w:p>
        </w:tc>
      </w:tr>
      <w:tr>
        <w:trPr>
          <w:tblHeader w:val="false"/>
        </w:trPr>
        <w:tc>
          <w:tcPr>
            <w:tcW w:type="dxa" w:w="115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8–18 分</w:t>
            </w:r>
          </w:p>
        </w:tc>
        <w:tc>
          <w:tcPr>
            <w:tcW w:type="dxa" w:w="155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④ 帶領操練</w:t>
            </w:r>
          </w:p>
        </w:tc>
        <w:tc>
          <w:tcPr>
            <w:tcW w:type="dxa" w:w="634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三輪：第一輪出聲示範 5–6 循環後轉自行默念（3 分）；第二輪全默（3 分）；第三輪全默、末段放下句子（4 分）。輪間以一句過場語收攏。</w:t>
            </w:r>
          </w:p>
        </w:tc>
      </w:tr>
      <w:tr>
        <w:trPr>
          <w:tblHeader w:val="false"/>
        </w:trPr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18–22 分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⑤ 靜默停留</w:t>
            </w:r>
          </w:p>
        </w:tc>
        <w:tc>
          <w:tcPr>
            <w:tcW w:type="dxa" w:w="6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完全不出聲，4 分鐘。帶領者不填補空白——任何補話都是保護自己的不安。</w:t>
            </w:r>
          </w:p>
        </w:tc>
      </w:tr>
      <w:tr>
        <w:trPr>
          <w:tblHeader w:val="false"/>
        </w:trPr>
        <w:tc>
          <w:tcPr>
            <w:tcW w:type="dxa" w:w="115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22–24 分</w:t>
            </w:r>
          </w:p>
        </w:tc>
        <w:tc>
          <w:tcPr>
            <w:tcW w:type="dxa" w:w="155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⑥ 收攏書寫</w:t>
            </w:r>
          </w:p>
        </w:tc>
        <w:tc>
          <w:tcPr>
            <w:tcW w:type="dxa" w:w="634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『慢慢回來』。2 分鐘於講義背面書寫。願意者用一句話分享，不回應、不評論。</w:t>
            </w:r>
          </w:p>
        </w:tc>
      </w:tr>
      <w:tr>
        <w:trPr>
          <w:tblHeader w:val="false"/>
        </w:trPr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24–25 分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⑦ 祝福</w:t>
            </w:r>
          </w:p>
        </w:tc>
        <w:tc>
          <w:tcPr>
            <w:tcW w:type="dxa" w:w="6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《安靜》再唱 2–3 遍（與開場呼應）→ 民數記 6:24–26 祝福。不喊散會，讓大家自行起身。</w:t>
            </w:r>
          </w:p>
        </w:tc>
      </w:tr>
    </w:tbl>
    <w:p>
      <w:pPr>
        <w:spacing w:after="120" w:before="100" w:line="288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95959"/>
          <w:sz w:val="18"/>
          <w:szCs w:val="18"/>
        </w:rPr>
        <w:t xml:space="preserve">（第一次帶領建議縮短：第④段兩輪各 3 分、第⑤段縮到 2 分，總長約 20 分。熟悉後再逐週拉長靜默。多數小組需三到四次才會真正安定——第一次反應通常不好，不要因此放棄。）</w:t>
      </w:r>
    </w:p>
    <w:p>
      <w:pPr>
        <w:pStyle w:val="Heading1"/>
        <w:pBdr>
          <w:bottom w:val="single" w:color="1F3864" w:sz="12" w:space="4"/>
        </w:pBd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關鍵過場語</w:t>
      </w:r>
    </w:p>
    <w:p>
      <w:pPr>
        <w:pStyle w:val="Heading2"/>
        <w:spacing w:after="90" w:before="180"/>
      </w:pPr>
      <w:r>
        <w:rPr>
          <w:rFonts w:ascii="Microsoft JhengHei" w:cs="Microsoft JhengHei" w:eastAsia="Microsoft JhengHei" w:hAnsi="Microsoft JhengHei"/>
          <w:b/>
          <w:bCs/>
          <w:color w:val="2E5E4E"/>
          <w:sz w:val="24"/>
          <w:szCs w:val="24"/>
        </w:rPr>
        <w:t xml:space="preserve">開場定調</w:t>
      </w:r>
    </w:p>
    <w:p>
      <w:pPr>
        <w:pBdr>
          <w:left w:val="single" w:color="2E5E4E" w:sz="24" w:space="8"/>
        </w:pBdr>
        <w:shd w:fill="F2F4F7" w:color="auto" w:val="clear"/>
        <w:spacing w:after="60" w:line="300"/>
        <w:ind w:left="200" w:right="200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今晚我們不多說話。要做的一件事，是把散在各處的自己，帶回到神面前。</w:t>
      </w:r>
    </w:p>
    <w:p>
      <w:pPr>
        <w:pBdr>
          <w:left w:val="single" w:color="2E5E4E" w:sz="24" w:space="8"/>
        </w:pBdr>
        <w:shd w:fill="F2F4F7" w:color="auto" w:val="clear"/>
        <w:spacing w:after="60" w:line="300"/>
        <w:ind w:left="200" w:right="200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等一下會有比平常長的安靜，那不是冷場，也不是在等誰開口——安靜本身就是我們今晚的禱告。</w:t>
      </w:r>
    </w:p>
    <w:p>
      <w:pPr>
        <w:pBdr>
          <w:left w:val="single" w:color="2E5E4E" w:sz="24" w:space="8"/>
        </w:pBdr>
        <w:shd w:fill="F2F4F7" w:color="auto" w:val="clear"/>
        <w:spacing w:after="140" w:line="300"/>
        <w:ind w:left="200" w:right="200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如果思緒跑掉了，那是正常的，不需要懊惱，只要輕輕回到那句經文就好。</w:t>
      </w:r>
    </w:p>
    <w:p>
      <w:pPr>
        <w:pStyle w:val="Heading2"/>
        <w:spacing w:after="90" w:before="180"/>
      </w:pPr>
      <w:r>
        <w:rPr>
          <w:rFonts w:ascii="Microsoft JhengHei" w:cs="Microsoft JhengHei" w:eastAsia="Microsoft JhengHei" w:hAnsi="Microsoft JhengHei"/>
          <w:b/>
          <w:bCs/>
          <w:color w:val="2E5E4E"/>
          <w:sz w:val="24"/>
          <w:szCs w:val="24"/>
        </w:rPr>
        <w:t xml:space="preserve">身體安頓</w:t>
      </w:r>
    </w:p>
    <w:p>
      <w:pPr>
        <w:pBdr>
          <w:left w:val="single" w:color="2E5E4E" w:sz="24" w:space="8"/>
        </w:pBdr>
        <w:shd w:fill="F2F4F7" w:color="auto" w:val="clear"/>
        <w:spacing w:after="60" w:line="300"/>
        <w:ind w:left="200" w:right="200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雙腳平放在地上，手放在腿上，掌心向上——這是領受的姿勢。眼睛可以閉上，或看著前方一個定點。</w:t>
      </w:r>
    </w:p>
    <w:p>
      <w:pPr>
        <w:pBdr>
          <w:left w:val="single" w:color="2E5E4E" w:sz="24" w:space="8"/>
        </w:pBdr>
        <w:shd w:fill="F2F4F7" w:color="auto" w:val="clear"/>
        <w:spacing w:after="60" w:line="300"/>
        <w:ind w:left="200" w:right="200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現在不要刻意調整呼吸，只是注意它。感覺氣息進來，感覺氣息出去。（停 30 秒）</w:t>
      </w:r>
    </w:p>
    <w:p>
      <w:pPr>
        <w:pBdr>
          <w:left w:val="single" w:color="2E5E4E" w:sz="24" w:space="8"/>
        </w:pBdr>
        <w:shd w:fill="F2F4F7" w:color="auto" w:val="clear"/>
        <w:spacing w:after="140" w:line="300"/>
        <w:ind w:left="200" w:right="200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聖經裡『氣息』和『聖靈』是同一個字。你每一次呼吸，都是神在維持你。</w:t>
      </w:r>
    </w:p>
    <w:p>
      <w:pPr>
        <w:pStyle w:val="Heading2"/>
        <w:spacing w:after="90" w:before="180"/>
      </w:pPr>
      <w:r>
        <w:rPr>
          <w:rFonts w:ascii="Microsoft JhengHei" w:cs="Microsoft JhengHei" w:eastAsia="Microsoft JhengHei" w:hAnsi="Microsoft JhengHei"/>
          <w:b/>
          <w:bCs/>
          <w:color w:val="2E5E4E"/>
          <w:sz w:val="24"/>
          <w:szCs w:val="24"/>
        </w:rPr>
        <w:t xml:space="preserve">輪間過場（三句擇用）</w:t>
      </w:r>
    </w:p>
    <w:p>
      <w:pPr>
        <w:pBdr>
          <w:left w:val="single" w:color="2E5E4E" w:sz="24" w:space="8"/>
        </w:pBdr>
        <w:shd w:fill="F2F4F7" w:color="auto" w:val="clear"/>
        <w:spacing w:after="60" w:line="300"/>
        <w:ind w:left="200" w:right="200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第一輪後：如果句子已經跑掉了，沒有關係。現在，回來。</w:t>
      </w:r>
    </w:p>
    <w:p>
      <w:pPr>
        <w:pBdr>
          <w:left w:val="single" w:color="2E5E4E" w:sz="24" w:space="8"/>
        </w:pBdr>
        <w:shd w:fill="F2F4F7" w:color="auto" w:val="clear"/>
        <w:spacing w:after="60" w:line="300"/>
        <w:ind w:left="200" w:right="200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第二輪後：這一次，把你的名字放進去——『主是我的牧者』，不是別人的。</w:t>
      </w:r>
    </w:p>
    <w:p>
      <w:pPr>
        <w:pBdr>
          <w:left w:val="single" w:color="2E5E4E" w:sz="24" w:space="8"/>
        </w:pBdr>
        <w:shd w:fill="F2F4F7" w:color="auto" w:val="clear"/>
        <w:spacing w:after="140" w:line="300"/>
        <w:ind w:left="200" w:right="200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第三輪末：現在把句子也放下。什麼都不用做，只是在祂面前。</w:t>
      </w:r>
    </w:p>
    <w:p>
      <w:pPr>
        <w:pStyle w:val="Heading2"/>
        <w:spacing w:after="90" w:before="180"/>
      </w:pPr>
      <w:r>
        <w:rPr>
          <w:rFonts w:ascii="Microsoft JhengHei" w:cs="Microsoft JhengHei" w:eastAsia="Microsoft JhengHei" w:hAnsi="Microsoft JhengHei"/>
          <w:b/>
          <w:bCs/>
          <w:color w:val="2E5E4E"/>
          <w:sz w:val="24"/>
          <w:szCs w:val="24"/>
        </w:rPr>
        <w:t xml:space="preserve">收攏書寫</w:t>
      </w:r>
    </w:p>
    <w:p>
      <w:pPr>
        <w:pBdr>
          <w:left w:val="single" w:color="2E5E4E" w:sz="24" w:space="8"/>
        </w:pBdr>
        <w:shd w:fill="F2F4F7" w:color="auto" w:val="clear"/>
        <w:spacing w:after="60" w:line="300"/>
        <w:ind w:left="200" w:right="200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慢慢回來。如果剛才有一句話、一個畫面、一個名字浮上來，寫在紙的背面，不需要分享。</w:t>
      </w:r>
    </w:p>
    <w:p>
      <w:pPr>
        <w:pBdr>
          <w:left w:val="single" w:color="2E5E4E" w:sz="24" w:space="8"/>
        </w:pBdr>
        <w:shd w:fill="F2F4F7" w:color="auto" w:val="clear"/>
        <w:spacing w:after="140" w:line="300"/>
        <w:ind w:left="200" w:right="200"/>
      </w:pPr>
      <w:r>
        <w:rPr>
          <w:rFonts w:ascii="Microsoft JhengHei" w:cs="Microsoft JhengHei" w:eastAsia="Microsoft JhengHei" w:hAnsi="Microsoft JhengHei"/>
          <w:i/>
          <w:iCs/>
          <w:color w:val="333333"/>
          <w:sz w:val="22"/>
          <w:szCs w:val="22"/>
        </w:rPr>
        <w:t xml:space="preserve">願意的話，可以用一句話說出神給你的。一句就好，我們不回應、不評論。也可以完全不說。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詩歌與可播放網址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我無法提供音檔（當代敬拜詩歌有版權、公有領域檔的下載又被本站連外限制擋住），改以「網址」交付。YouTube 為官方搜尋連結，點一下即當下官方版本、不會失效；《Be Still and Know》為公有領域，另附 hymnary.org 可播放頁面與 MP3。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340"/>
        <w:gridCol w:w="31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詩歌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可播放網址</w:t>
            </w:r>
          </w:p>
        </w:tc>
      </w:tr>
      <w:tr>
        <w:tc>
          <w:tcPr>
            <w:tcW w:type="dxa" w:w="1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安靜（華語）</w:t>
            </w:r>
          </w:p>
        </w:tc>
        <w:tc>
          <w:tcPr>
            <w:tcW w:type="dxa" w:w="21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2E5E4E"/>
                <w:sz w:val="18"/>
                <w:szCs w:val="18"/>
              </w:rPr>
              <w:t xml:space="preserve">★ 建議主用｜開場+收尾</w:t>
            </w:r>
          </w:p>
        </w:tc>
        <w:tc>
          <w:tcPr>
            <w:tcW w:type="dxa" w:w="234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6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接受度最高，副歌不爆發，適合華人小組。開場 4–5 遍淡出、收尾 2–3 遍呼應。</w:t>
            </w:r>
          </w:p>
        </w:tc>
        <w:tc>
          <w:tcPr>
            <w:tcW w:type="dxa" w:w="31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hyperlink w:history="1" r:id="rIdst4yqxoqdiladhye-_0b1">
              <w:r>
                <w:rPr>
                  <w:rFonts w:ascii="Microsoft JhengHei" w:cs="Microsoft JhengHei" w:eastAsia="Microsoft JhengHei" w:hAnsi="Microsoft JhengHei"/>
                  <w:color w:val="0563C1"/>
                  <w:sz w:val="20"/>
                  <w:szCs w:val="20"/>
                  <w:u w:val="single"/>
                </w:rPr>
                <w:t xml:space="preserve">YouTube 搜尋</w:t>
              </w:r>
            </w:hyperlink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Be Still and Know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泰澤／公有領域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6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直接對應詩 46:10；公有領域，可用 hymnary 可播放頁面。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hyperlink w:history="1" r:id="rIdmdmiv3jhpcn4jcz15mkry">
              <w:r>
                <w:rPr>
                  <w:rFonts w:ascii="Microsoft JhengHei" w:cs="Microsoft JhengHei" w:eastAsia="Microsoft JhengHei" w:hAnsi="Microsoft JhengHei"/>
                  <w:color w:val="0563C1"/>
                  <w:sz w:val="20"/>
                  <w:szCs w:val="20"/>
                  <w:u w:val="single"/>
                </w:rPr>
                <w:t xml:space="preserve">可播放頁面 (hymnary)</w:t>
              </w:r>
            </w:hyperlink>
            <w:r>
              <w:rPr>
                <w:rFonts w:ascii="Microsoft JhengHei" w:cs="Microsoft JhengHei" w:eastAsia="Microsoft JhengHei" w:hAnsi="Microsoft JhengHei"/>
                <w:color w:val="595959"/>
                <w:sz w:val="18"/>
                <w:szCs w:val="18"/>
              </w:rPr>
              <w:t xml:space="preserve">  ·  </w:t>
            </w:r>
            <w:hyperlink w:history="1" r:id="rIdr7fp3xjycvq4hr1kuardj">
              <w:r>
                <w:rPr>
                  <w:rFonts w:ascii="Microsoft JhengHei" w:cs="Microsoft JhengHei" w:eastAsia="Microsoft JhengHei" w:hAnsi="Microsoft JhengHei"/>
                  <w:color w:val="0563C1"/>
                  <w:sz w:val="20"/>
                  <w:szCs w:val="20"/>
                  <w:u w:val="single"/>
                </w:rPr>
                <w:t xml:space="preserve">MP3（鋼琴）</w:t>
              </w:r>
            </w:hyperlink>
            <w:r>
              <w:rPr>
                <w:rFonts w:ascii="Microsoft JhengHei" w:cs="Microsoft JhengHei" w:eastAsia="Microsoft JhengHei" w:hAnsi="Microsoft JhengHei"/>
                <w:color w:val="595959"/>
                <w:sz w:val="18"/>
                <w:szCs w:val="18"/>
              </w:rPr>
              <w:t xml:space="preserve">  ·  </w:t>
            </w:r>
            <w:hyperlink w:history="1" r:id="rIdbg8qy9huqidkmxuxsfrkx">
              <w:r>
                <w:rPr>
                  <w:rFonts w:ascii="Microsoft JhengHei" w:cs="Microsoft JhengHei" w:eastAsia="Microsoft JhengHei" w:hAnsi="Microsoft JhengHei"/>
                  <w:color w:val="0563C1"/>
                  <w:sz w:val="20"/>
                  <w:szCs w:val="20"/>
                  <w:u w:val="single"/>
                </w:rPr>
                <w:t xml:space="preserve">YouTube 搜尋</w:t>
              </w:r>
            </w:hyperlink>
          </w:p>
        </w:tc>
      </w:tr>
      <w:tr>
        <w:tc>
          <w:tcPr>
            <w:tcW w:type="dxa" w:w="1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Stay with me（求你與我同住）</w:t>
            </w:r>
          </w:p>
        </w:tc>
        <w:tc>
          <w:tcPr>
            <w:tcW w:type="dxa" w:w="21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泰澤短詠</w:t>
            </w:r>
          </w:p>
        </w:tc>
        <w:tc>
          <w:tcPr>
            <w:tcW w:type="dxa" w:w="234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6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客西馬尼主題，配靜默極好。反覆後不收尾直接滑入安靜。</w:t>
            </w:r>
          </w:p>
        </w:tc>
        <w:tc>
          <w:tcPr>
            <w:tcW w:type="dxa" w:w="31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hyperlink w:history="1" r:id="rIddgxdolhbmndjrmg2mivxy">
              <w:r>
                <w:rPr>
                  <w:rFonts w:ascii="Microsoft JhengHei" w:cs="Microsoft JhengHei" w:eastAsia="Microsoft JhengHei" w:hAnsi="Microsoft JhengHei"/>
                  <w:color w:val="0563C1"/>
                  <w:sz w:val="20"/>
                  <w:szCs w:val="20"/>
                  <w:u w:val="single"/>
                </w:rPr>
                <w:t xml:space="preserve">YouTube 搜尋</w:t>
              </w:r>
            </w:hyperlink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Nada te turbe（一無掛慮）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泰澤短詠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6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德蕾莎禱詞，安息／交託主題。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hyperlink w:history="1" r:id="rIdfe91i8cr_puo6d2g80fa6">
              <w:r>
                <w:rPr>
                  <w:rFonts w:ascii="Microsoft JhengHei" w:cs="Microsoft JhengHei" w:eastAsia="Microsoft JhengHei" w:hAnsi="Microsoft JhengHei"/>
                  <w:color w:val="0563C1"/>
                  <w:sz w:val="20"/>
                  <w:szCs w:val="20"/>
                  <w:u w:val="single"/>
                </w:rPr>
                <w:t xml:space="preserve">YouTube 搜尋</w:t>
              </w:r>
            </w:hyperlink>
          </w:p>
        </w:tc>
      </w:tr>
      <w:tr>
        <w:tc>
          <w:tcPr>
            <w:tcW w:type="dxa" w:w="15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0"/>
                <w:szCs w:val="20"/>
              </w:rPr>
              <w:t xml:space="preserve">Still（隱藏於祢）</w:t>
            </w:r>
          </w:p>
        </w:tc>
        <w:tc>
          <w:tcPr>
            <w:tcW w:type="dxa" w:w="21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當代／Hillsong</w:t>
            </w:r>
          </w:p>
        </w:tc>
        <w:tc>
          <w:tcPr>
            <w:tcW w:type="dxa" w:w="234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56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18"/>
                <w:szCs w:val="18"/>
              </w:rPr>
              <w:t xml:space="preserve">放慢版可用於收尾；情緒起伏較大，不宜放中段。</w:t>
            </w:r>
          </w:p>
        </w:tc>
        <w:tc>
          <w:tcPr>
            <w:tcW w:type="dxa" w:w="31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/>
            </w:pPr>
            <w:hyperlink w:history="1" r:id="rIdw1kni1qzydmqua9jak45n">
              <w:r>
                <w:rPr>
                  <w:rFonts w:ascii="Microsoft JhengHei" w:cs="Microsoft JhengHei" w:eastAsia="Microsoft JhengHei" w:hAnsi="Microsoft JhengHei"/>
                  <w:color w:val="0563C1"/>
                  <w:sz w:val="20"/>
                  <w:szCs w:val="20"/>
                  <w:u w:val="single"/>
                </w:rPr>
                <w:t xml:space="preserve">YouTube 搜尋</w:t>
              </w:r>
            </w:hyperlink>
          </w:p>
        </w:tc>
      </w:tr>
    </w:tbl>
    <w:p>
      <w:pPr>
        <w:pStyle w:val="Heading1"/>
        <w:pBdr>
          <w:bottom w:val="single" w:color="1F3864" w:sz="12" w:space="4"/>
        </w:pBd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司琴指示（重點）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不要選副歌會爆發的歌。安靜聚會要的是「平」，不是「起」——當代詩歌的「醞釀→高潮」結構會把收攏好的安靜再打散。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唱完不收尾。反覆 6–8 遍後不彈終止和弦，讓琴聲慢慢淡出、直接滑進靜默。這個「不收尾」比歌本身更重要。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音量與速度只降不升。整場由司琴與帶領者的節奏定調，比平常慢三成。</w:t>
      </w:r>
    </w:p>
    <w:p>
      <w:pPr>
        <w:pStyle w:val="Heading1"/>
        <w:pBdr>
          <w:bottom w:val="single" w:color="1F3864" w:sz="12" w:space="4"/>
        </w:pBd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常見狀況與處理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2"/>
          <w:szCs w:val="22"/>
        </w:rPr>
        <w:t xml:space="preserve">有人開始出聲禱告：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不當場制止，結束後私下說明聚會設計；或開場先補一句「今晚全程不出聲禱告」。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2"/>
          <w:szCs w:val="22"/>
        </w:rPr>
        <w:t xml:space="preserve">覺得像佛教／新時代：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第一次做之前先講清楚——「東方冥想的目標是清空，我們的目標是用一句神的話填滿。這做法在教會裡有一千五百年歷史，比很多我們現在唱的詩歌都久。」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2"/>
          <w:szCs w:val="22"/>
        </w:rPr>
        <w:t xml:space="preserve">靜默中有人睡著：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讓他睡。疲憊的人在神面前睡著，不是失敗。</w:t>
      </w:r>
    </w:p>
    <w:p>
      <w:pPr>
        <w:spacing w:after="120" w:before="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2"/>
          <w:szCs w:val="22"/>
        </w:rPr>
        <w:t xml:space="preserve">帶領者自己撐不住四分鐘靜默：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先在家練一週，每天 10 分鐘。沒有自己走過的路，帶不了別人。</w:t>
      </w:r>
    </w:p>
    <w:p>
      <w:pPr>
        <w:sectPr>
          <w:footerReference w:type="default" r:id="rId7"/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經文呼吸禱告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吸氣默念前半句　·　呼氣默念後半句　·　不出聲，讓呼吸帶著句子走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20"/>
        <w:gridCol w:w="322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32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吸氣</w:t>
            </w:r>
          </w:p>
        </w:tc>
        <w:tc>
          <w:tcPr>
            <w:tcW w:type="dxa" w:w="32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呼氣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安息（本場主用）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2"/>
                <w:szCs w:val="22"/>
              </w:rPr>
              <w:t xml:space="preserve">主是我的牧者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2"/>
                <w:szCs w:val="22"/>
              </w:rPr>
              <w:t xml:space="preserve">我必不至缺乏</w:t>
            </w:r>
          </w:p>
        </w:tc>
      </w:tr>
      <w:tr>
        <w:trPr>
          <w:tblHeader w:val="false"/>
        </w:trP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交託</w:t>
            </w:r>
          </w:p>
        </w:tc>
        <w:tc>
          <w:tcPr>
            <w:tcW w:type="dxa" w:w="32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2"/>
                <w:szCs w:val="22"/>
              </w:rPr>
              <w:t xml:space="preserve">你們要休息</w:t>
            </w:r>
          </w:p>
        </w:tc>
        <w:tc>
          <w:tcPr>
            <w:tcW w:type="dxa" w:w="32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2"/>
                <w:szCs w:val="22"/>
              </w:rPr>
              <w:t xml:space="preserve">要知道我是神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同在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2"/>
                <w:szCs w:val="22"/>
              </w:rPr>
              <w:t xml:space="preserve">你與我同在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2"/>
                <w:szCs w:val="22"/>
              </w:rPr>
              <w:t xml:space="preserve">我就不怕遭害</w:t>
            </w:r>
          </w:p>
        </w:tc>
      </w:tr>
      <w:tr>
        <w:trPr>
          <w:tblHeader w:val="false"/>
        </w:trP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卸下</w:t>
            </w:r>
          </w:p>
        </w:tc>
        <w:tc>
          <w:tcPr>
            <w:tcW w:type="dxa" w:w="32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2"/>
                <w:szCs w:val="22"/>
              </w:rPr>
              <w:t xml:space="preserve">凡勞苦擔重擔的</w:t>
            </w:r>
          </w:p>
        </w:tc>
        <w:tc>
          <w:tcPr>
            <w:tcW w:type="dxa" w:w="32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2"/>
                <w:szCs w:val="22"/>
              </w:rPr>
              <w:t xml:space="preserve">我就使你們得安息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2"/>
                <w:szCs w:val="22"/>
              </w:rPr>
              <w:t xml:space="preserve">等候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2"/>
                <w:szCs w:val="22"/>
              </w:rPr>
              <w:t xml:space="preserve">我的心默默無聲</w:t>
            </w:r>
          </w:p>
        </w:tc>
        <w:tc>
          <w:tcPr>
            <w:tcW w:type="dxa" w:w="32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2"/>
                <w:szCs w:val="22"/>
              </w:rPr>
              <w:t xml:space="preserve">專等候神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2E5E4E"/>
          <w:sz w:val="18"/>
          <w:szCs w:val="18"/>
        </w:rPr>
        <w:t xml:space="preserve">聚會後　—　浮上來的一句話 / 一個畫面 / 一個名字：</w:t>
      </w:r>
    </w:p>
    <w:p>
      <w:pPr>
        <w:pBdr>
          <w:bottom w:val="single" w:color="BBBBBB" w:sz="6" w:space="6"/>
        </w:pBdr>
        <w:spacing w:after="1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Bdr>
          <w:bottom w:val="single" w:color="BBBBBB" w:sz="6" w:space="6"/>
        </w:pBdr>
        <w:spacing w:after="1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Bdr>
          <w:bottom w:val="single" w:color="BBBBBB" w:sz="6" w:space="6"/>
        </w:pBdr>
        <w:spacing w:after="14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before="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1F3864"/>
          <w:sz w:val="18"/>
          <w:szCs w:val="18"/>
        </w:rPr>
        <w:t xml:space="preserve">「你們要休息，要知道我是神。」　詩篇 46:10</w:t>
      </w:r>
    </w:p>
    <w:sectPr>
      <w:pgSz w:w="11906" w:h="8391" w:orient="landscape"/>
      <w:pgMar w:top="6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經文呼吸禱告　帶領流程　—　</w:t>
    </w: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t4yqxoqdiladhye-_0b1" Type="http://schemas.openxmlformats.org/officeDocument/2006/relationships/hyperlink" Target="https://www.youtube.com/results?search_query=%E5%AE%89%E9%9D%9C%20%E6%95%AC%E6%8B%9C%E8%A9%A9%E6%AD%8C%20%E6%88%91%E7%9A%84%E5%BF%83%E4%BD%A0%E8%A6%81%E5%AE%89%E9%9D%9C" TargetMode="External"/><Relationship Id="rIdmdmiv3jhpcn4jcz15mkry" Type="http://schemas.openxmlformats.org/officeDocument/2006/relationships/hyperlink" Target="https://my.hymnary.org/song/dynamic/185/be_still_and_know_that_i_am_god_be_still?toolkit=veroviostatic&amp;hymnary=1" TargetMode="External"/><Relationship Id="rIdr7fp3xjycvq4hr1kuardj" Type="http://schemas.openxmlformats.org/officeDocument/2006/relationships/hyperlink" Target="https://hymnary.org/media/fetch/180400" TargetMode="External"/><Relationship Id="rIdbg8qy9huqidkmxuxsfrkx" Type="http://schemas.openxmlformats.org/officeDocument/2006/relationships/hyperlink" Target="https://www.youtube.com/results?search_query=Taiz%C3%A9%20Be%20Still%20and%20Know" TargetMode="External"/><Relationship Id="rIddgxdolhbmndjrmg2mivxy" Type="http://schemas.openxmlformats.org/officeDocument/2006/relationships/hyperlink" Target="https://www.youtube.com/results?search_query=Taiz%C3%A9%20Stay%20with%20me%20Bleibet%20hier" TargetMode="External"/><Relationship Id="rIdfe91i8cr_puo6d2g80fa6" Type="http://schemas.openxmlformats.org/officeDocument/2006/relationships/hyperlink" Target="https://www.youtube.com/results?search_query=Taiz%C3%A9%20Nada%20te%20turbe" TargetMode="External"/><Relationship Id="rIdw1kni1qzydmqua9jak45n" Type="http://schemas.openxmlformats.org/officeDocument/2006/relationships/hyperlink" Target="https://www.youtube.com/results?search_query=Hillsong%20Still%20hide%20me%20now%20%E9%9A%B1%E8%97%8F%E6%96%BC%E7%A5%A2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Shih-Kun</dc:creator>
  <cp:lastModifiedBy>Un-named</cp:lastModifiedBy>
  <cp:revision>1</cp:revision>
  <dcterms:created xsi:type="dcterms:W3CDTF">2026-09-06T13:22:17.706Z</dcterms:created>
  <dcterms:modified xsi:type="dcterms:W3CDTF">2026-09-06T13:22:17.706Z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