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6B509FF6" w14:textId="70CBE9B3" w:rsidR="00F20F79" w:rsidRDefault="00DA5470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5370043" w:history="1">
        <w:r w:rsidR="00F20F79" w:rsidRPr="00E35390">
          <w:rPr>
            <w:rStyle w:val="Collegamentoipertestuale"/>
            <w:noProof/>
          </w:rPr>
          <w:t>Scopo del documento</w:t>
        </w:r>
        <w:r w:rsidR="00F20F79">
          <w:rPr>
            <w:noProof/>
            <w:webHidden/>
          </w:rPr>
          <w:tab/>
        </w:r>
        <w:r w:rsidR="00F20F79">
          <w:rPr>
            <w:noProof/>
            <w:webHidden/>
          </w:rPr>
          <w:fldChar w:fldCharType="begin"/>
        </w:r>
        <w:r w:rsidR="00F20F79">
          <w:rPr>
            <w:noProof/>
            <w:webHidden/>
          </w:rPr>
          <w:instrText xml:space="preserve"> PAGEREF _Toc115370043 \h </w:instrText>
        </w:r>
        <w:r w:rsidR="00F20F79">
          <w:rPr>
            <w:noProof/>
            <w:webHidden/>
          </w:rPr>
        </w:r>
        <w:r w:rsidR="00F20F79">
          <w:rPr>
            <w:noProof/>
            <w:webHidden/>
          </w:rPr>
          <w:fldChar w:fldCharType="separate"/>
        </w:r>
        <w:r w:rsidR="00F20F79">
          <w:rPr>
            <w:noProof/>
            <w:webHidden/>
          </w:rPr>
          <w:t>3</w:t>
        </w:r>
        <w:r w:rsidR="00F20F79">
          <w:rPr>
            <w:noProof/>
            <w:webHidden/>
          </w:rPr>
          <w:fldChar w:fldCharType="end"/>
        </w:r>
      </w:hyperlink>
    </w:p>
    <w:p w14:paraId="0F159808" w14:textId="616F7B1A" w:rsidR="00F20F79" w:rsidRDefault="00F20F79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370044" w:history="1">
        <w:r w:rsidRPr="00E35390">
          <w:rPr>
            <w:rStyle w:val="Collegamentoipertestuale"/>
            <w:noProof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62187" w14:textId="0132208D" w:rsidR="00F20F79" w:rsidRDefault="00F20F79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370045" w:history="1">
        <w:r w:rsidRPr="00E35390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121D8" w14:textId="44E024C3" w:rsidR="00F20F79" w:rsidRDefault="00F20F79" w:rsidP="00F20F79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5370046" w:history="1">
        <w:r w:rsidRPr="00E35390">
          <w:rPr>
            <w:rStyle w:val="Collegamentoipertestuale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_Toc115370046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7B67B0" w14:textId="2DAC213A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0" w:name="_Toc73113291"/>
      <w:r>
        <w:rPr>
          <w:rFonts w:cs="Times New Roman"/>
        </w:rPr>
        <w:br w:type="page"/>
      </w:r>
    </w:p>
    <w:p w14:paraId="43F117DD" w14:textId="77777777" w:rsidR="00FD7550" w:rsidRDefault="00FD7550" w:rsidP="00FD7550">
      <w:pPr>
        <w:pStyle w:val="Titolo1"/>
      </w:pPr>
      <w:bookmarkStart w:id="1" w:name="_Toc115370043"/>
      <w:bookmarkEnd w:id="0"/>
      <w:r>
        <w:lastRenderedPageBreak/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5370044"/>
      <w:r w:rsidRPr="00FD7550">
        <w:rPr>
          <w:rStyle w:val="Titolo1Carattere"/>
        </w:rPr>
        <w:t>Obiettivi del progetto</w:t>
      </w:r>
      <w:bookmarkEnd w:id="2"/>
    </w:p>
    <w:p w14:paraId="601AE596" w14:textId="63AE0ED2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 a tale richiesta è stata individuata nella realizzazione di una web-app che permetta di offrire ai suoi utilizzatori varie funzionalità di supporto all’utilizzo degli impianti sciistici dislocati nella stessa,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575DEE6C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delle condizioni in tempo reale degli impianti sciistici, nello specifico:</w:t>
      </w:r>
    </w:p>
    <w:p w14:paraId="0133C61F" w14:textId="1EE621EA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uno ad uno;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29A26ED6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metereologiche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6CD415C8" w14:textId="4408A03C" w:rsidR="00CE472A" w:rsidRDefault="006E350B" w:rsidP="009F77ED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E15E2A">
        <w:rPr>
          <w:rFonts w:cs="Times New Roman"/>
        </w:rPr>
        <w:t>.</w:t>
      </w:r>
      <w:r w:rsidR="00274BE8">
        <w:rPr>
          <w:rFonts w:cs="Times New Roman"/>
        </w:rPr>
        <w:t xml:space="preserve"> </w:t>
      </w:r>
      <w:r w:rsidR="00DF1966">
        <w:rPr>
          <w:rFonts w:cs="Times New Roman"/>
        </w:rPr>
        <w:t xml:space="preserve">Ad ogni modo </w:t>
      </w:r>
      <w:r w:rsidR="008612F1">
        <w:rPr>
          <w:rFonts w:cs="Times New Roman"/>
        </w:rPr>
        <w:t>sarà disponibile lo storico degli accessi agli impianti in ordine cronologico</w:t>
      </w:r>
      <w:r w:rsidR="00B75383">
        <w:rPr>
          <w:rFonts w:cs="Times New Roman"/>
        </w:rPr>
        <w:t>;</w:t>
      </w:r>
    </w:p>
    <w:p w14:paraId="49307A3D" w14:textId="77777777" w:rsidR="009F77ED" w:rsidRPr="00CE472A" w:rsidRDefault="009F77ED" w:rsidP="009F77ED">
      <w:pPr>
        <w:pStyle w:val="Paragrafoelenco"/>
        <w:rPr>
          <w:rFonts w:cs="Times New Roman"/>
        </w:rPr>
      </w:pPr>
    </w:p>
    <w:p w14:paraId="5A619669" w14:textId="06F8F585" w:rsidR="00CE472A" w:rsidRPr="00CE472A" w:rsidRDefault="00CE472A" w:rsidP="00CE472A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Generare un report, per i gestori della stazione sciistica, indicante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in ordine di criticità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gli impianti eventualmente congestionati e realizzare una statistica degli impianti maggiormente colpiti dal fenomeno</w:t>
      </w:r>
      <w:r w:rsidR="00B75383">
        <w:rPr>
          <w:rFonts w:cs="Times New Roman"/>
        </w:rPr>
        <w:t>;</w:t>
      </w:r>
    </w:p>
    <w:p w14:paraId="70B2BC18" w14:textId="77777777" w:rsidR="00E15E2A" w:rsidRDefault="00E15E2A" w:rsidP="00E15E2A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75EB55C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(?) 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7F215D7" w:rsidR="0021043B" w:rsidRDefault="0021043B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5370045"/>
      <w:r>
        <w:lastRenderedPageBreak/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A2FE670" w:rsidR="00F01831" w:rsidRDefault="00F01831" w:rsidP="000A3DC9">
      <w:pPr>
        <w:pStyle w:val="Paragrafoelenco"/>
        <w:numPr>
          <w:ilvl w:val="0"/>
          <w:numId w:val="20"/>
        </w:numPr>
        <w:spacing w:line="276" w:lineRule="auto"/>
      </w:pPr>
      <w:r>
        <w:t xml:space="preserve">RF 1. </w:t>
      </w:r>
      <w:r w:rsidR="0082209F">
        <w:t xml:space="preserve">STATO DI AFFOLLAMENTO </w:t>
      </w:r>
    </w:p>
    <w:p w14:paraId="62C32E0A" w14:textId="1F0FCD9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impianto, individuato dal numero di utilizzatori nell’ultima mezz</w:t>
      </w:r>
      <w:r w:rsidR="000A3DC9">
        <w:t>’</w:t>
      </w:r>
      <w:r>
        <w:t>ora in rapporto alla portata teorica dell’impianto nell’unità di tempo;</w:t>
      </w:r>
    </w:p>
    <w:p w14:paraId="724E6EEC" w14:textId="103872C6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2. STATO DI AFFOLLAMENTO GLOBALE</w:t>
      </w:r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77777777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3. CONDIZIONI METEO</w:t>
      </w:r>
    </w:p>
    <w:p w14:paraId="444E8DC1" w14:textId="08C05807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3957C2">
        <w:t>;</w:t>
      </w:r>
    </w:p>
    <w:p w14:paraId="6C633485" w14:textId="77777777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4. TEMPO REALE</w:t>
      </w:r>
    </w:p>
    <w:p w14:paraId="1B62E5BC" w14:textId="4542A588" w:rsidR="002B296E" w:rsidRDefault="002B296E" w:rsidP="0082209F">
      <w:pPr>
        <w:pStyle w:val="Paragrafoelenco"/>
        <w:numPr>
          <w:ilvl w:val="1"/>
          <w:numId w:val="20"/>
        </w:numPr>
      </w:pPr>
      <w:r>
        <w:t xml:space="preserve">I </w:t>
      </w:r>
      <w:r w:rsidR="000A3DC9">
        <w:t>RF ai punti</w:t>
      </w:r>
      <w:r>
        <w:t xml:space="preserve"> 1</w:t>
      </w:r>
      <w:r w:rsidR="000A3DC9">
        <w:t>,</w:t>
      </w:r>
      <w:r>
        <w:t xml:space="preserve"> 2</w:t>
      </w:r>
      <w:r w:rsidR="000A3DC9">
        <w:t>,</w:t>
      </w:r>
      <w:r>
        <w:t xml:space="preserve"> 3 devono essere aggiornati in tempo reale</w:t>
      </w:r>
      <w:r w:rsidR="003957C2">
        <w:t>;</w:t>
      </w:r>
    </w:p>
    <w:p w14:paraId="11E50379" w14:textId="77777777" w:rsidR="0082209F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5. STATO DI APERTURA</w:t>
      </w:r>
    </w:p>
    <w:p w14:paraId="62ED213D" w14:textId="69B06B6B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dell’impianto di cui è responsabile</w:t>
      </w:r>
      <w:r w:rsidR="00C8548A">
        <w:t>;</w:t>
      </w:r>
    </w:p>
    <w:p w14:paraId="15A74AE0" w14:textId="77777777" w:rsidR="0097696D" w:rsidRDefault="0082209F" w:rsidP="000A3DC9">
      <w:pPr>
        <w:pStyle w:val="Paragrafoelenco"/>
        <w:numPr>
          <w:ilvl w:val="0"/>
          <w:numId w:val="20"/>
        </w:numPr>
        <w:spacing w:line="276" w:lineRule="auto"/>
      </w:pPr>
      <w:r>
        <w:t>RF 6. REGISTRAZION</w:t>
      </w:r>
      <w:r w:rsidR="0097696D">
        <w:t>E</w:t>
      </w:r>
    </w:p>
    <w:p w14:paraId="2C337760" w14:textId="4DF03A7B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>anonimo di registrarsi in modo da accedere a funzionalità di livello utente cliente;</w:t>
      </w:r>
    </w:p>
    <w:p w14:paraId="2E3790F5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7. CAMPI UTENTE</w:t>
      </w:r>
    </w:p>
    <w:p w14:paraId="05095465" w14:textId="24C0D1EF" w:rsidR="001805A2" w:rsidRDefault="001805A2" w:rsidP="0097696D">
      <w:pPr>
        <w:pStyle w:val="Paragrafoelenco"/>
        <w:numPr>
          <w:ilvl w:val="1"/>
          <w:numId w:val="20"/>
        </w:numPr>
      </w:pPr>
      <w:r>
        <w:t>In riferimento al RF 6 il sistema deve richiedere all’utente un nickname, una mail e una password. Inoltre, il campo password dovrà essere inserito due volte al fine di evitare errori di digitazione;</w:t>
      </w:r>
    </w:p>
    <w:p w14:paraId="00577428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8. STORICO IMPIANTI</w:t>
      </w:r>
    </w:p>
    <w:p w14:paraId="29D089C6" w14:textId="7ED5E3AC" w:rsidR="00274BE8" w:rsidRDefault="00846DE6" w:rsidP="0097696D">
      <w:pPr>
        <w:pStyle w:val="Paragrafoelenco"/>
        <w:numPr>
          <w:ilvl w:val="1"/>
          <w:numId w:val="20"/>
        </w:numPr>
      </w:pPr>
      <w:r>
        <w:t>Il sistema deve tracciare lo storico degli impianti utilizzati</w:t>
      </w:r>
      <w:r w:rsidR="006E350B">
        <w:t xml:space="preserve"> da ogni utente per elaborare l’</w:t>
      </w:r>
      <w:r w:rsidR="00C8548A">
        <w:t>infografica</w:t>
      </w:r>
      <w:r w:rsidR="006E350B">
        <w:t xml:space="preserve"> degli impianti utilizzati dall’utente</w:t>
      </w:r>
      <w:r w:rsidR="00274BE8">
        <w:t>;</w:t>
      </w:r>
    </w:p>
    <w:p w14:paraId="4AA6ED14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9. INTERVALLO TEMPORALE</w:t>
      </w:r>
    </w:p>
    <w:p w14:paraId="1DCABED9" w14:textId="00E206F0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RF </w:t>
      </w:r>
      <w:r w:rsidR="001805A2">
        <w:t>8</w:t>
      </w:r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10. ACQUISTO SKIPASS</w:t>
      </w:r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11. SISTEMI DI PAGAMENTO</w:t>
      </w:r>
    </w:p>
    <w:p w14:paraId="309EF23A" w14:textId="55078DE3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RF </w:t>
      </w:r>
      <w:r w:rsidR="001805A2">
        <w:t>10</w:t>
      </w:r>
      <w:r>
        <w:t xml:space="preserve"> deve permettere di utilizzare i circuiti di pagamento Visa e MasterCard;</w:t>
      </w:r>
    </w:p>
    <w:p w14:paraId="6BC92D1F" w14:textId="77777777" w:rsidR="0097696D" w:rsidRDefault="0097696D" w:rsidP="000A3DC9">
      <w:pPr>
        <w:pStyle w:val="Paragrafoelenco"/>
        <w:numPr>
          <w:ilvl w:val="0"/>
          <w:numId w:val="20"/>
        </w:numPr>
        <w:spacing w:line="276" w:lineRule="auto"/>
      </w:pPr>
      <w:r>
        <w:t>RF 12. LIMITE NUMERO SKIPASS</w:t>
      </w:r>
    </w:p>
    <w:p w14:paraId="34856C5B" w14:textId="1FD4E5AA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RF </w:t>
      </w:r>
      <w:r w:rsidR="001805A2">
        <w:t>10</w:t>
      </w:r>
      <w:r w:rsidR="00F74CAD">
        <w:t>;</w:t>
      </w:r>
    </w:p>
    <w:p w14:paraId="56C87B91" w14:textId="77777777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13. VISUALIZZAZIONE SKIPASS</w:t>
      </w:r>
    </w:p>
    <w:p w14:paraId="690D5491" w14:textId="6439459C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46B07A14" w14:textId="77777777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14. CLASSIFICA GLOBALE</w:t>
      </w:r>
    </w:p>
    <w:p w14:paraId="66C2E588" w14:textId="7B48275B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ci sono registrati</w:t>
      </w:r>
      <w:r w:rsidR="00136280">
        <w:t>, in rispetto del RNF 3</w:t>
      </w:r>
      <w:r w:rsidR="00A13239">
        <w:t>;</w:t>
      </w:r>
    </w:p>
    <w:p w14:paraId="6632B0D5" w14:textId="77777777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15. PUBBLICAZIONE ANNUNCI</w:t>
      </w:r>
    </w:p>
    <w:p w14:paraId="4E2F1386" w14:textId="1DF9017A" w:rsidR="000E3F5B" w:rsidRDefault="000E3F5B" w:rsidP="007976A5">
      <w:pPr>
        <w:pStyle w:val="Paragrafoelenco"/>
        <w:numPr>
          <w:ilvl w:val="1"/>
          <w:numId w:val="20"/>
        </w:numPr>
      </w:pPr>
      <w:r>
        <w:lastRenderedPageBreak/>
        <w:t>Il sistema deve permettere di pubblicare in una apposita area degli annunci</w:t>
      </w:r>
      <w:r w:rsidR="006B105E">
        <w:t>, che sarà poi visibile a tutti gli utilizzatori</w:t>
      </w:r>
      <w:r w:rsidR="00274BE8">
        <w:t>;</w:t>
      </w:r>
    </w:p>
    <w:p w14:paraId="370B4D83" w14:textId="77777777" w:rsidR="007976A5" w:rsidRDefault="007976A5" w:rsidP="000A3DC9">
      <w:pPr>
        <w:pStyle w:val="Paragrafoelenco"/>
        <w:numPr>
          <w:ilvl w:val="0"/>
          <w:numId w:val="20"/>
        </w:numPr>
        <w:spacing w:line="276" w:lineRule="auto"/>
      </w:pPr>
      <w:r>
        <w:t>RF 16. PRENOTAZIONE LEZIONE</w:t>
      </w:r>
    </w:p>
    <w:p w14:paraId="5535C857" w14:textId="232E01E4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di una durata di un’ora;</w:t>
      </w:r>
    </w:p>
    <w:p w14:paraId="2BE3C674" w14:textId="4A8FD190" w:rsidR="006A2187" w:rsidRDefault="006A2187" w:rsidP="006A21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974"/>
        <w:gridCol w:w="1712"/>
        <w:gridCol w:w="1812"/>
        <w:gridCol w:w="1680"/>
      </w:tblGrid>
      <w:tr w:rsidR="00BC4830" w14:paraId="36C27B07" w14:textId="77777777" w:rsidTr="00BC4830">
        <w:tc>
          <w:tcPr>
            <w:tcW w:w="1838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974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12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812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680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BC4830">
        <w:tc>
          <w:tcPr>
            <w:tcW w:w="1838" w:type="dxa"/>
          </w:tcPr>
          <w:p w14:paraId="5DF689D7" w14:textId="50B1D263" w:rsidR="00BC4830" w:rsidRDefault="007976A5" w:rsidP="006A2187">
            <w:r>
              <w:t>1/2/3</w:t>
            </w:r>
            <w:r w:rsidR="000553DF">
              <w:t>/4</w:t>
            </w:r>
          </w:p>
        </w:tc>
        <w:tc>
          <w:tcPr>
            <w:tcW w:w="1974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2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12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80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BC4830">
        <w:tc>
          <w:tcPr>
            <w:tcW w:w="1838" w:type="dxa"/>
          </w:tcPr>
          <w:p w14:paraId="01C9E8F6" w14:textId="6F3D9DDC" w:rsidR="000553DF" w:rsidRDefault="000553DF" w:rsidP="006A2187">
            <w:r>
              <w:t>5</w:t>
            </w:r>
          </w:p>
        </w:tc>
        <w:tc>
          <w:tcPr>
            <w:tcW w:w="1974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80" w:type="dxa"/>
          </w:tcPr>
          <w:p w14:paraId="70BD42B6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684D84BA" w14:textId="77777777" w:rsidTr="00BC4830">
        <w:tc>
          <w:tcPr>
            <w:tcW w:w="1838" w:type="dxa"/>
          </w:tcPr>
          <w:p w14:paraId="3063985B" w14:textId="6FCD30FF" w:rsidR="000553DF" w:rsidRDefault="000553DF" w:rsidP="006A2187">
            <w:r>
              <w:t>6</w:t>
            </w:r>
          </w:p>
        </w:tc>
        <w:tc>
          <w:tcPr>
            <w:tcW w:w="1974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12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812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BC4830">
        <w:tc>
          <w:tcPr>
            <w:tcW w:w="1838" w:type="dxa"/>
          </w:tcPr>
          <w:p w14:paraId="38783FD4" w14:textId="164C6921" w:rsidR="000553DF" w:rsidRDefault="000553DF" w:rsidP="006A2187">
            <w:r>
              <w:t>8/9/10/13</w:t>
            </w:r>
            <w:r w:rsidR="00366062">
              <w:t>/16</w:t>
            </w:r>
          </w:p>
        </w:tc>
        <w:tc>
          <w:tcPr>
            <w:tcW w:w="1974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12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BC4830">
        <w:tc>
          <w:tcPr>
            <w:tcW w:w="1838" w:type="dxa"/>
          </w:tcPr>
          <w:p w14:paraId="66EECE3F" w14:textId="4F3D8F56" w:rsidR="000553DF" w:rsidRDefault="00366062" w:rsidP="006A2187">
            <w:r>
              <w:t>12/15</w:t>
            </w:r>
          </w:p>
        </w:tc>
        <w:tc>
          <w:tcPr>
            <w:tcW w:w="1974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680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BC4830">
        <w:tc>
          <w:tcPr>
            <w:tcW w:w="1838" w:type="dxa"/>
          </w:tcPr>
          <w:p w14:paraId="2B3A343B" w14:textId="75826798" w:rsidR="000553DF" w:rsidRDefault="00366062" w:rsidP="006A2187">
            <w:r>
              <w:t>14</w:t>
            </w:r>
          </w:p>
        </w:tc>
        <w:tc>
          <w:tcPr>
            <w:tcW w:w="1974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12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812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680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77777777" w:rsidR="000E3F5B" w:rsidRDefault="000E3F5B" w:rsidP="000E3F5B"/>
    <w:p w14:paraId="08565080" w14:textId="3D94A5CA" w:rsidR="000E3F5B" w:rsidRDefault="000E3F5B" w:rsidP="000E3F5B">
      <w:pPr>
        <w:pStyle w:val="Titolo1"/>
      </w:pPr>
      <w:bookmarkStart w:id="4" w:name="_Toc115370046"/>
      <w:r>
        <w:t>Requisiti non funzionali</w:t>
      </w:r>
      <w:bookmarkEnd w:id="4"/>
      <w:r>
        <w:t xml:space="preserve"> </w:t>
      </w:r>
    </w:p>
    <w:p w14:paraId="0AA8F999" w14:textId="397EE80F" w:rsidR="005D4DFA" w:rsidRDefault="005D4DFA" w:rsidP="005D4DFA"/>
    <w:p w14:paraId="5061FBBB" w14:textId="77777777" w:rsidR="005270E9" w:rsidRDefault="005270E9" w:rsidP="00F20F79">
      <w:pPr>
        <w:pStyle w:val="Paragrafoelenco"/>
        <w:numPr>
          <w:ilvl w:val="0"/>
          <w:numId w:val="22"/>
        </w:numPr>
        <w:spacing w:line="276" w:lineRule="auto"/>
      </w:pPr>
      <w:r>
        <w:t>RNF 1. COOPERAZIONE</w:t>
      </w:r>
    </w:p>
    <w:p w14:paraId="549BB3EA" w14:textId="5A03087A" w:rsidR="000E3F5B" w:rsidRDefault="00B93B3D" w:rsidP="005270E9">
      <w:pPr>
        <w:pStyle w:val="Paragrafoelenco"/>
        <w:numPr>
          <w:ilvl w:val="1"/>
          <w:numId w:val="22"/>
        </w:numPr>
      </w:pPr>
      <w:r>
        <w:t>Il</w:t>
      </w:r>
      <w:r w:rsidR="00180C2D">
        <w:t xml:space="preserve"> sistema per implementare i RF 1</w:t>
      </w:r>
      <w:r w:rsidR="005270E9">
        <w:t>,</w:t>
      </w:r>
      <w:r w:rsidR="00180C2D">
        <w:t xml:space="preserve"> 2</w:t>
      </w:r>
      <w:r w:rsidR="005270E9">
        <w:t>,</w:t>
      </w:r>
      <w:r w:rsidR="00180C2D">
        <w:t xml:space="preserve"> 7</w:t>
      </w:r>
      <w:r w:rsidR="005270E9">
        <w:t>,</w:t>
      </w:r>
      <w:r w:rsidR="00180C2D">
        <w:t xml:space="preserve"> 11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77777777" w:rsidR="005270E9" w:rsidRDefault="005270E9" w:rsidP="00F20F79">
      <w:pPr>
        <w:pStyle w:val="Paragrafoelenco"/>
        <w:numPr>
          <w:ilvl w:val="0"/>
          <w:numId w:val="22"/>
        </w:numPr>
        <w:spacing w:line="276" w:lineRule="auto"/>
      </w:pPr>
      <w:r>
        <w:t>RNF 2. IMPLEMENTAZIONE</w:t>
      </w:r>
    </w:p>
    <w:p w14:paraId="41145859" w14:textId="510CCC3A" w:rsidR="00025540" w:rsidRDefault="00E4144E" w:rsidP="00025540">
      <w:pPr>
        <w:pStyle w:val="Paragrafoelenco"/>
        <w:numPr>
          <w:ilvl w:val="1"/>
          <w:numId w:val="22"/>
        </w:numPr>
      </w:pPr>
      <w:r>
        <w:t xml:space="preserve">Il sistema dovrà essere implementato come una web </w:t>
      </w:r>
      <w:proofErr w:type="spellStart"/>
      <w:r>
        <w:t>application</w:t>
      </w:r>
      <w:proofErr w:type="spellEnd"/>
      <w:r>
        <w:t xml:space="preserve"> utilizzabile da PC;</w:t>
      </w:r>
    </w:p>
    <w:p w14:paraId="38201C52" w14:textId="338B7100" w:rsidR="00025540" w:rsidRP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3. PORTABILIT</w:t>
      </w:r>
      <w:r>
        <w:rPr>
          <w:caps/>
        </w:rPr>
        <w:t>À – BROWSER</w:t>
      </w:r>
    </w:p>
    <w:p w14:paraId="3624E451" w14:textId="018A919D" w:rsidR="00400D0D" w:rsidRDefault="00E4144E" w:rsidP="00025540">
      <w:pPr>
        <w:pStyle w:val="Paragrafoelenco"/>
        <w:numPr>
          <w:ilvl w:val="1"/>
          <w:numId w:val="22"/>
        </w:numPr>
      </w:pPr>
      <w:r>
        <w:t>In riferimento al RNF 2,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46B69A9D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4. SICUREZZA – NORMATIVE</w:t>
      </w:r>
    </w:p>
    <w:p w14:paraId="2120DF83" w14:textId="57B0F40B" w:rsidR="00292E3E" w:rsidRDefault="009A10A0" w:rsidP="00025540">
      <w:pPr>
        <w:pStyle w:val="Paragrafoelenco"/>
        <w:numPr>
          <w:ilvl w:val="1"/>
          <w:numId w:val="22"/>
        </w:numPr>
      </w:pPr>
      <w:r>
        <w:t xml:space="preserve">Il sistema, </w:t>
      </w:r>
      <w:r w:rsidR="00292E3E">
        <w:t>dato che dovrà essere distribuito al pubblico</w:t>
      </w:r>
      <w:r w:rsidR="00C14FC5">
        <w:t>, dovrà rispettare il regolamento GDPR europeo</w:t>
      </w:r>
      <w:r w:rsidR="009F5E79">
        <w:t xml:space="preserve"> </w:t>
      </w:r>
      <w:r w:rsidR="001A17F5">
        <w:t xml:space="preserve">2016/679 </w:t>
      </w:r>
      <w:r w:rsidR="009F5E79">
        <w:t>in particolare l’articolo 32 in materia di cifratura dei dati personali;</w:t>
      </w:r>
    </w:p>
    <w:p w14:paraId="2E1E22B8" w14:textId="4C087497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5. SICUREZZA – PASSWORD</w:t>
      </w:r>
    </w:p>
    <w:p w14:paraId="6CFB640E" w14:textId="78960A35" w:rsidR="00C413EE" w:rsidRDefault="00C413EE" w:rsidP="00025540">
      <w:pPr>
        <w:pStyle w:val="Paragrafoelenco"/>
        <w:numPr>
          <w:ilvl w:val="1"/>
          <w:numId w:val="22"/>
        </w:numPr>
      </w:pPr>
      <w:r>
        <w:t>Le password riferite al RF 16 devono avere minimo 8 caratteri, di cui almeno uno maiuscolo, uno minuscolo, una cifra e un carattere speciale;</w:t>
      </w:r>
    </w:p>
    <w:p w14:paraId="3992A0DD" w14:textId="77777777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6. SCALABILITÀ – DIMENSIONI PREVISTE</w:t>
      </w:r>
    </w:p>
    <w:p w14:paraId="17E8E938" w14:textId="49320FF5" w:rsidR="00C1485B" w:rsidRDefault="009D31B6" w:rsidP="00025540">
      <w:pPr>
        <w:pStyle w:val="Paragrafoelenco"/>
        <w:numPr>
          <w:ilvl w:val="1"/>
          <w:numId w:val="22"/>
        </w:numPr>
      </w:pPr>
      <w:r>
        <w:t xml:space="preserve">Scalabilità – </w:t>
      </w:r>
      <w:r w:rsidR="00C1485B">
        <w:t>Dimensione</w:t>
      </w:r>
      <w:r>
        <w:t xml:space="preserve">. 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77777777" w:rsidR="00025540" w:rsidRDefault="00025540" w:rsidP="00F20F79">
      <w:pPr>
        <w:pStyle w:val="Paragrafoelenco"/>
        <w:numPr>
          <w:ilvl w:val="0"/>
          <w:numId w:val="22"/>
        </w:numPr>
        <w:spacing w:line="276" w:lineRule="auto"/>
      </w:pPr>
      <w:r>
        <w:t>RNF 7. DESIGN INTERFACCIA</w:t>
      </w:r>
    </w:p>
    <w:p w14:paraId="3DEA4A7E" w14:textId="77FDF0F2" w:rsidR="00A13239" w:rsidRDefault="00A13239" w:rsidP="00025540">
      <w:pPr>
        <w:pStyle w:val="Paragrafoelenco"/>
        <w:numPr>
          <w:ilvl w:val="1"/>
          <w:numId w:val="22"/>
        </w:numPr>
      </w:pPr>
      <w:r>
        <w:t>Colore</w:t>
      </w:r>
      <w:r w:rsidR="00136280">
        <w:t xml:space="preserve"> – 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6F758E28" w14:textId="77777777" w:rsidR="002E7C61" w:rsidRPr="000E3F5B" w:rsidRDefault="002E7C61" w:rsidP="002E7C61"/>
    <w:sectPr w:rsidR="002E7C61" w:rsidRPr="000E3F5B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699D" w14:textId="77777777" w:rsidR="000E6609" w:rsidRDefault="000E6609">
      <w:pPr>
        <w:spacing w:after="0" w:line="240" w:lineRule="auto"/>
      </w:pPr>
      <w:r>
        <w:separator/>
      </w:r>
    </w:p>
  </w:endnote>
  <w:endnote w:type="continuationSeparator" w:id="0">
    <w:p w14:paraId="2A8AE5E6" w14:textId="77777777" w:rsidR="000E6609" w:rsidRDefault="000E6609">
      <w:pPr>
        <w:spacing w:after="0" w:line="240" w:lineRule="auto"/>
      </w:pPr>
      <w:r>
        <w:continuationSeparator/>
      </w:r>
    </w:p>
  </w:endnote>
  <w:endnote w:type="continuationNotice" w:id="1">
    <w:p w14:paraId="4AB9B92B" w14:textId="77777777" w:rsidR="000E6609" w:rsidRDefault="000E66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1391" w14:textId="77777777" w:rsidR="000E6609" w:rsidRDefault="000E6609">
      <w:pPr>
        <w:spacing w:after="0" w:line="240" w:lineRule="auto"/>
      </w:pPr>
      <w:r>
        <w:separator/>
      </w:r>
    </w:p>
  </w:footnote>
  <w:footnote w:type="continuationSeparator" w:id="0">
    <w:p w14:paraId="12592A91" w14:textId="77777777" w:rsidR="000E6609" w:rsidRDefault="000E6609">
      <w:pPr>
        <w:spacing w:after="0" w:line="240" w:lineRule="auto"/>
      </w:pPr>
      <w:r>
        <w:continuationSeparator/>
      </w:r>
    </w:p>
  </w:footnote>
  <w:footnote w:type="continuationNotice" w:id="1">
    <w:p w14:paraId="285F1223" w14:textId="77777777" w:rsidR="000E6609" w:rsidRDefault="000E66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6C073465" w:rsidR="000554DA" w:rsidRDefault="005E429E" w:rsidP="005E429E">
    <w:pPr>
      <w:pStyle w:val="Intestazione"/>
      <w:jc w:val="right"/>
    </w:pPr>
    <w:r>
      <w:t>Versione 0.</w:t>
    </w:r>
    <w:r w:rsidR="002739F1">
      <w:t>2</w:t>
    </w:r>
    <w:r w:rsidR="00195334">
      <w:t>.1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3A43"/>
    <w:multiLevelType w:val="hybridMultilevel"/>
    <w:tmpl w:val="A55EB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B62EB"/>
    <w:multiLevelType w:val="hybridMultilevel"/>
    <w:tmpl w:val="2670F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1"/>
  </w:num>
  <w:num w:numId="2" w16cid:durableId="396368498">
    <w:abstractNumId w:val="4"/>
  </w:num>
  <w:num w:numId="3" w16cid:durableId="1976636595">
    <w:abstractNumId w:val="10"/>
  </w:num>
  <w:num w:numId="4" w16cid:durableId="681470980">
    <w:abstractNumId w:val="17"/>
  </w:num>
  <w:num w:numId="5" w16cid:durableId="220678630">
    <w:abstractNumId w:val="3"/>
  </w:num>
  <w:num w:numId="6" w16cid:durableId="1745445004">
    <w:abstractNumId w:val="8"/>
  </w:num>
  <w:num w:numId="7" w16cid:durableId="1026180970">
    <w:abstractNumId w:val="6"/>
  </w:num>
  <w:num w:numId="8" w16cid:durableId="1131483083">
    <w:abstractNumId w:val="13"/>
  </w:num>
  <w:num w:numId="9" w16cid:durableId="855002191">
    <w:abstractNumId w:val="15"/>
  </w:num>
  <w:num w:numId="10" w16cid:durableId="1693413141">
    <w:abstractNumId w:val="14"/>
  </w:num>
  <w:num w:numId="11" w16cid:durableId="653338658">
    <w:abstractNumId w:val="9"/>
  </w:num>
  <w:num w:numId="12" w16cid:durableId="873494350">
    <w:abstractNumId w:val="20"/>
  </w:num>
  <w:num w:numId="13" w16cid:durableId="1966764109">
    <w:abstractNumId w:val="2"/>
  </w:num>
  <w:num w:numId="14" w16cid:durableId="1497186393">
    <w:abstractNumId w:val="16"/>
  </w:num>
  <w:num w:numId="15" w16cid:durableId="1879465662">
    <w:abstractNumId w:val="21"/>
  </w:num>
  <w:num w:numId="16" w16cid:durableId="1400133795">
    <w:abstractNumId w:val="7"/>
  </w:num>
  <w:num w:numId="17" w16cid:durableId="1772781209">
    <w:abstractNumId w:val="0"/>
  </w:num>
  <w:num w:numId="18" w16cid:durableId="1891963646">
    <w:abstractNumId w:val="11"/>
  </w:num>
  <w:num w:numId="19" w16cid:durableId="1907450124">
    <w:abstractNumId w:val="12"/>
  </w:num>
  <w:num w:numId="20" w16cid:durableId="452938792">
    <w:abstractNumId w:val="18"/>
  </w:num>
  <w:num w:numId="21" w16cid:durableId="1209534211">
    <w:abstractNumId w:val="5"/>
  </w:num>
  <w:num w:numId="22" w16cid:durableId="17818730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3242"/>
    <w:rsid w:val="00043ED2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91767"/>
    <w:rsid w:val="00093CE1"/>
    <w:rsid w:val="00093E08"/>
    <w:rsid w:val="000A2F14"/>
    <w:rsid w:val="000A3C57"/>
    <w:rsid w:val="000A3DC9"/>
    <w:rsid w:val="000A3F5B"/>
    <w:rsid w:val="000A525F"/>
    <w:rsid w:val="000B1DF9"/>
    <w:rsid w:val="000B77C9"/>
    <w:rsid w:val="000C09AE"/>
    <w:rsid w:val="000C40DB"/>
    <w:rsid w:val="000D0CDB"/>
    <w:rsid w:val="000D4C5C"/>
    <w:rsid w:val="000D664F"/>
    <w:rsid w:val="000D6F1E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1043B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56B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331F"/>
    <w:rsid w:val="006B4034"/>
    <w:rsid w:val="006B564F"/>
    <w:rsid w:val="006B5FDC"/>
    <w:rsid w:val="006C0E49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6719F"/>
    <w:rsid w:val="0076743B"/>
    <w:rsid w:val="007750BB"/>
    <w:rsid w:val="007815EC"/>
    <w:rsid w:val="00783A0A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09F"/>
    <w:rsid w:val="008229EC"/>
    <w:rsid w:val="00822F34"/>
    <w:rsid w:val="0082452A"/>
    <w:rsid w:val="00825E42"/>
    <w:rsid w:val="008270FD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4C82"/>
    <w:rsid w:val="00984DC5"/>
    <w:rsid w:val="00985573"/>
    <w:rsid w:val="00986553"/>
    <w:rsid w:val="009974A7"/>
    <w:rsid w:val="009A10A0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693C"/>
    <w:rsid w:val="00AA6FC7"/>
    <w:rsid w:val="00AB778C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35B39"/>
    <w:rsid w:val="00D50E7C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6494"/>
    <w:rsid w:val="00E4144E"/>
    <w:rsid w:val="00E416B2"/>
    <w:rsid w:val="00E46767"/>
    <w:rsid w:val="00E508EE"/>
    <w:rsid w:val="00E51D62"/>
    <w:rsid w:val="00E53A1E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20F79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15</cp:revision>
  <dcterms:created xsi:type="dcterms:W3CDTF">2021-05-30T12:43:00Z</dcterms:created>
  <dcterms:modified xsi:type="dcterms:W3CDTF">2022-09-29T16:57:00Z</dcterms:modified>
</cp:coreProperties>
</file>