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C6C9" w14:textId="1D4BA253" w:rsidR="00761CF6" w:rsidRDefault="00761CF6" w:rsidP="00B11EA1">
      <w:pPr>
        <w:rPr>
          <w:b/>
          <w:bCs/>
          <w:sz w:val="44"/>
          <w:szCs w:val="44"/>
        </w:rPr>
      </w:pPr>
      <w:r w:rsidRPr="00B11EA1">
        <w:rPr>
          <w:b/>
          <w:bCs/>
          <w:sz w:val="44"/>
          <w:szCs w:val="44"/>
        </w:rPr>
        <w:t>Programové prohlášení Strany žabáků pražských</w:t>
      </w:r>
    </w:p>
    <w:p w14:paraId="7A5EB6AE" w14:textId="373D4CC1" w:rsidR="000F5A4E" w:rsidRDefault="000F5A4E" w:rsidP="00B11EA1">
      <w:pPr>
        <w:rPr>
          <w:b/>
          <w:bCs/>
          <w:sz w:val="30"/>
          <w:szCs w:val="30"/>
        </w:rPr>
      </w:pPr>
      <w:r>
        <w:rPr>
          <w:b/>
          <w:bCs/>
          <w:sz w:val="30"/>
          <w:szCs w:val="30"/>
        </w:rPr>
        <w:t>Odborníci na dané témata</w:t>
      </w:r>
    </w:p>
    <w:p w14:paraId="2C6B8CE1" w14:textId="6426D725" w:rsidR="00FE37B2" w:rsidRDefault="00FE37B2" w:rsidP="00B11EA1">
      <w:r>
        <w:t>Štěpán Urbánek –</w:t>
      </w:r>
      <w:r w:rsidR="00E14026">
        <w:t xml:space="preserve"> vnitro</w:t>
      </w:r>
      <w:r>
        <w:t xml:space="preserve">, </w:t>
      </w:r>
      <w:r w:rsidR="00E14026">
        <w:t>z</w:t>
      </w:r>
      <w:r w:rsidR="00635DB6">
        <w:t xml:space="preserve">ahraniční věci, </w:t>
      </w:r>
      <w:r w:rsidR="00E14026">
        <w:t xml:space="preserve">zdravotnictví </w:t>
      </w:r>
    </w:p>
    <w:p w14:paraId="070F4968" w14:textId="7E543374" w:rsidR="00E14026" w:rsidRDefault="00E14026" w:rsidP="00B11EA1">
      <w:r>
        <w:t xml:space="preserve">Vít Sedláček </w:t>
      </w:r>
      <w:r w:rsidR="00F034C0">
        <w:t>–</w:t>
      </w:r>
      <w:r>
        <w:t xml:space="preserve"> </w:t>
      </w:r>
      <w:r w:rsidR="00F034C0">
        <w:t>kultura, školství</w:t>
      </w:r>
      <w:r w:rsidR="00722BD1">
        <w:t>, finance</w:t>
      </w:r>
    </w:p>
    <w:p w14:paraId="74EAB62E" w14:textId="13F01A47" w:rsidR="00F034C0" w:rsidRDefault="00F034C0" w:rsidP="00B11EA1">
      <w:r>
        <w:t xml:space="preserve">Adam Roth </w:t>
      </w:r>
      <w:r w:rsidR="008E72B5">
        <w:t>–</w:t>
      </w:r>
      <w:r>
        <w:t xml:space="preserve"> </w:t>
      </w:r>
      <w:r w:rsidR="008E72B5">
        <w:t>obrana, zemědělství, místní rozvoj</w:t>
      </w:r>
      <w:r w:rsidR="00722BD1">
        <w:t>, doprava</w:t>
      </w:r>
    </w:p>
    <w:p w14:paraId="48DCBF39" w14:textId="3AD4913E" w:rsidR="008E72B5" w:rsidRDefault="008E72B5" w:rsidP="00B11EA1">
      <w:r>
        <w:t>Irind Zelka –</w:t>
      </w:r>
      <w:r w:rsidR="000E226A">
        <w:t xml:space="preserve"> životní prostředí</w:t>
      </w:r>
      <w:r>
        <w:t>, průmysl a obchod,</w:t>
      </w:r>
      <w:r w:rsidR="00722BD1">
        <w:t xml:space="preserve"> spravedlnost </w:t>
      </w:r>
    </w:p>
    <w:p w14:paraId="16F269FF" w14:textId="77777777" w:rsidR="00E14026" w:rsidRPr="00FE37B2" w:rsidRDefault="00E14026" w:rsidP="00B11EA1"/>
    <w:p w14:paraId="613508FD" w14:textId="77777777" w:rsidR="00B11EA1" w:rsidRDefault="00B11EA1" w:rsidP="00761CF6">
      <w:pPr>
        <w:rPr>
          <w:b/>
          <w:bCs/>
          <w:sz w:val="30"/>
          <w:szCs w:val="30"/>
        </w:rPr>
      </w:pPr>
    </w:p>
    <w:p w14:paraId="259AEB35" w14:textId="3AA18340" w:rsidR="00761CF6" w:rsidRPr="006C2BE5" w:rsidRDefault="00761CF6" w:rsidP="00761CF6">
      <w:pPr>
        <w:rPr>
          <w:b/>
          <w:bCs/>
          <w:sz w:val="30"/>
          <w:szCs w:val="30"/>
        </w:rPr>
      </w:pPr>
      <w:r w:rsidRPr="006C2BE5">
        <w:rPr>
          <w:b/>
          <w:bCs/>
          <w:sz w:val="30"/>
          <w:szCs w:val="30"/>
        </w:rPr>
        <w:t>Vnitro a státní správa</w:t>
      </w:r>
    </w:p>
    <w:p w14:paraId="433E1018" w14:textId="174043A7" w:rsidR="00761CF6" w:rsidRPr="00D01F16" w:rsidRDefault="00761CF6" w:rsidP="00761CF6">
      <w:pPr>
        <w:rPr>
          <w:sz w:val="26"/>
          <w:szCs w:val="26"/>
        </w:rPr>
      </w:pPr>
      <w:r w:rsidRPr="00D01F16">
        <w:rPr>
          <w:sz w:val="26"/>
          <w:szCs w:val="26"/>
        </w:rPr>
        <w:t>Náš názor a analýza současného stavu</w:t>
      </w:r>
    </w:p>
    <w:p w14:paraId="3EFC3944" w14:textId="77777777" w:rsidR="00761CF6" w:rsidRDefault="00761CF6" w:rsidP="00761CF6">
      <w:r>
        <w:t>Současný model veřejné správy v České republice považujeme za morálně zastaralý a ekonomicky neudržitelný. ČR vykazuje extrémně vysokou míru fragmentace samosprávy (přes 6 200 obcí), což vede k neefektivnímu vynakládání prostředků na provozní aparát. Podle zpráv o korupci a transparentnosti vnímáme jako riziko nízkou míru digitalizace rozhodovacích procesů, která umožňuje netransparentní ovlivňování agend. Bezpečnostní situace vyžaduje stabilní Policii ČR, která je však paralyzována administrativou – dle vnitřních průzkumů tráví policista v přímém výkonu služby až 40 % času papírováním, které by mohl vykonávat civilní zaměstnanec.</w:t>
      </w:r>
    </w:p>
    <w:p w14:paraId="6D2DC9A8" w14:textId="37E9F294" w:rsidR="00761CF6" w:rsidRPr="002C7A77" w:rsidRDefault="00761CF6" w:rsidP="00761CF6">
      <w:pPr>
        <w:rPr>
          <w:sz w:val="26"/>
          <w:szCs w:val="26"/>
          <w:u w:val="single"/>
        </w:rPr>
      </w:pPr>
      <w:r w:rsidRPr="002C7A77">
        <w:rPr>
          <w:sz w:val="26"/>
          <w:szCs w:val="26"/>
          <w:u w:val="single"/>
        </w:rPr>
        <w:t>Praktická řešení</w:t>
      </w:r>
    </w:p>
    <w:p w14:paraId="109E17B6" w14:textId="75801876" w:rsidR="00761CF6" w:rsidRDefault="00761CF6" w:rsidP="00761CF6">
      <w:r>
        <w:t>Reforma územní samosprávy a sdílené úřady</w:t>
      </w:r>
      <w:r w:rsidR="00D01F16">
        <w:t>:</w:t>
      </w:r>
      <w:r>
        <w:t xml:space="preserve"> Navrhneme zákon o povinném sdílení státní správy pro obce pod 1 000 obyvatel do tzv. center sdílených služeb. Tím ušetříme cca 5–8 mld. Kč ročně na duplicitních úřednických pozicích.</w:t>
      </w:r>
    </w:p>
    <w:p w14:paraId="1C006754" w14:textId="499B9847" w:rsidR="00761CF6" w:rsidRDefault="00761CF6" w:rsidP="00761CF6">
      <w:r>
        <w:t xml:space="preserve">Zavedení principu digitální </w:t>
      </w:r>
      <w:proofErr w:type="spellStart"/>
      <w:r>
        <w:t>defaultnosti</w:t>
      </w:r>
      <w:proofErr w:type="spellEnd"/>
      <w:r w:rsidR="00D01F16">
        <w:t>:</w:t>
      </w:r>
      <w:r>
        <w:t xml:space="preserve"> Každý nový zákon musí být navržen tak, aby jeho procesní stránka byla primárně digitální. Papírová forma bude pouze alternativou, nikoliv základem.</w:t>
      </w:r>
    </w:p>
    <w:p w14:paraId="021BAABD" w14:textId="31493C13" w:rsidR="008907FE" w:rsidRDefault="00761CF6" w:rsidP="00761CF6">
      <w:r>
        <w:t>Modernizace Policie ČR a Hasičského záchranného sboru</w:t>
      </w:r>
      <w:r w:rsidR="00D01F16">
        <w:t>:</w:t>
      </w:r>
      <w:r>
        <w:t xml:space="preserve"> Změníme tabulkové platy tak, aby reflektovaly rizikovost práce v terénu oproti administrativě. Do roku 2028 pořídíme </w:t>
      </w:r>
      <w:r>
        <w:lastRenderedPageBreak/>
        <w:t>moderní mobilní techniku pro přímý zápis protokolů na místě činu, čímž eliminujeme nutnost návratu hlídek na služebny kvůli administrativě.</w:t>
      </w:r>
    </w:p>
    <w:p w14:paraId="56B698E2" w14:textId="7E89A8BF" w:rsidR="00761CF6" w:rsidRPr="008907FE" w:rsidRDefault="00761CF6" w:rsidP="00761CF6">
      <w:r w:rsidRPr="006C2BE5">
        <w:rPr>
          <w:b/>
          <w:bCs/>
          <w:sz w:val="30"/>
          <w:szCs w:val="30"/>
        </w:rPr>
        <w:t xml:space="preserve"> Místní rozvoj a bydlení</w:t>
      </w:r>
    </w:p>
    <w:p w14:paraId="3613F543" w14:textId="78538F7A" w:rsidR="00761CF6" w:rsidRPr="002C7A77" w:rsidRDefault="00761CF6" w:rsidP="00761CF6">
      <w:pPr>
        <w:rPr>
          <w:sz w:val="26"/>
          <w:szCs w:val="26"/>
        </w:rPr>
      </w:pPr>
      <w:r w:rsidRPr="002C7A77">
        <w:rPr>
          <w:sz w:val="26"/>
          <w:szCs w:val="26"/>
        </w:rPr>
        <w:t>Náš názor a analýza současného stavu</w:t>
      </w:r>
    </w:p>
    <w:p w14:paraId="36B4D90B" w14:textId="77777777" w:rsidR="00761CF6" w:rsidRDefault="00761CF6" w:rsidP="00761CF6">
      <w:r>
        <w:t xml:space="preserve">Krize bydlení v ČR dosáhla kritického bodu, kdy se vlastnické i nájemní bydlení stává nedostupným pro střední třídu. Index dostupnosti bydlení v Praze patří k nejhorším v Evropě (byt o rozloze 70 m^2 stojí průměrně </w:t>
      </w:r>
      <w:bookmarkStart w:id="0" w:name="_Int_PdblAGBy"/>
      <w:r>
        <w:t>15 ročních</w:t>
      </w:r>
      <w:bookmarkEnd w:id="0"/>
      <w:r>
        <w:t xml:space="preserve"> platů). Hlavní příčinou je rigidní stavební legislativa a nedostatečná metodická podpora obcí ze strany státu. Regionální rozdíly se prohlubují, přičemž strukturálně postižené regiony trpí odlivem mladých vzdělaných lidí, což vytváří tlak na infrastrukturu center.</w:t>
      </w:r>
    </w:p>
    <w:p w14:paraId="52F73C55" w14:textId="38B4402B" w:rsidR="00761CF6" w:rsidRPr="002C7A77" w:rsidRDefault="00761CF6" w:rsidP="00761CF6">
      <w:pPr>
        <w:rPr>
          <w:sz w:val="26"/>
          <w:szCs w:val="26"/>
          <w:u w:val="single"/>
        </w:rPr>
      </w:pPr>
      <w:r w:rsidRPr="002C7A77">
        <w:rPr>
          <w:sz w:val="26"/>
          <w:szCs w:val="26"/>
          <w:u w:val="single"/>
        </w:rPr>
        <w:t>Praktická řešení</w:t>
      </w:r>
    </w:p>
    <w:p w14:paraId="71D271B3" w14:textId="63F1F4B0" w:rsidR="00761CF6" w:rsidRDefault="00761CF6" w:rsidP="00761CF6">
      <w:r>
        <w:t>Změna stavebního zákona – princip fikce souhlasu</w:t>
      </w:r>
      <w:r w:rsidR="006571D3">
        <w:t>:</w:t>
      </w:r>
      <w:r>
        <w:t xml:space="preserve"> Prosadíme úpravu, kde se v případě nevyjádření dotčeného orgánu ve lhůtě 30 dnů automaticky vygeneruje kladné stanovisko. Toto opatření zrychlí výstavbu o 1,5 až 2 roky.</w:t>
      </w:r>
    </w:p>
    <w:p w14:paraId="3160E4A7" w14:textId="5E8D4EA3" w:rsidR="00761CF6" w:rsidRDefault="00761CF6" w:rsidP="00761CF6">
      <w:r>
        <w:t>Státní fond pro regeneraci brownfieldů</w:t>
      </w:r>
      <w:r w:rsidR="00904824">
        <w:t>:</w:t>
      </w:r>
      <w:r>
        <w:t xml:space="preserve"> Vyčleníme 10 mld. Kč na sanaci starých průmyslových areálů. Cílem je motivovat developery stavět uvnitř měst (tzv. zahušťování) namísto záborů cenné zemědělské půdy na okrajích.</w:t>
      </w:r>
    </w:p>
    <w:p w14:paraId="6D30A179" w14:textId="1BBD0580" w:rsidR="00761CF6" w:rsidRDefault="00761CF6" w:rsidP="00761CF6">
      <w:r>
        <w:t xml:space="preserve"> Investiční podpora obecních bytů</w:t>
      </w:r>
      <w:r w:rsidR="00904824">
        <w:t>:</w:t>
      </w:r>
      <w:r>
        <w:t xml:space="preserve"> Stát nabídne obcím bezúročné půjčky na výstavbu nájemního bydlení s podmínkou, že byty zůstanou v majetku obce po dobu minimálně 30 let a budou sloužit pro preferované profese (učitelé, zdravotníci).</w:t>
      </w:r>
    </w:p>
    <w:p w14:paraId="7DAF91BE" w14:textId="4E4DD053" w:rsidR="00761CF6" w:rsidRPr="006C2BE5" w:rsidRDefault="00761CF6" w:rsidP="00761CF6">
      <w:pPr>
        <w:rPr>
          <w:b/>
          <w:bCs/>
          <w:sz w:val="30"/>
          <w:szCs w:val="30"/>
        </w:rPr>
      </w:pPr>
      <w:r w:rsidRPr="006C2BE5">
        <w:rPr>
          <w:b/>
          <w:bCs/>
          <w:sz w:val="30"/>
          <w:szCs w:val="30"/>
        </w:rPr>
        <w:t>Zdravotnictví</w:t>
      </w:r>
    </w:p>
    <w:p w14:paraId="537730B7" w14:textId="3D776EF3" w:rsidR="00761CF6" w:rsidRPr="00F01188" w:rsidRDefault="00761CF6" w:rsidP="00761CF6">
      <w:pPr>
        <w:rPr>
          <w:sz w:val="26"/>
          <w:szCs w:val="26"/>
        </w:rPr>
      </w:pPr>
      <w:r w:rsidRPr="00F01188">
        <w:rPr>
          <w:sz w:val="26"/>
          <w:szCs w:val="26"/>
        </w:rPr>
        <w:t>Náš názor a analýza současného stavu</w:t>
      </w:r>
    </w:p>
    <w:p w14:paraId="1E94BEB7" w14:textId="77777777" w:rsidR="00761CF6" w:rsidRDefault="00761CF6" w:rsidP="00761CF6">
      <w:r>
        <w:t>České zdravotnictví stojí před personálním kolapsem v důsledku stárnutí populace i lékařského personálu (průměrný věk praktického lékaře v některých okresech přesahuje 58 let). Systém je historicky nastaven na akutní lůžkovou péči, což je finančně nejnáročnější model. Kritizujeme neexistenci jednotného elektronického systému, kdy pacienti podstupují duplicitní vyšetření (např. rentgeny, krevní testy) jen proto, že si nemocnice nepředávají data. To generuje ztrátu cca 2–3 mld. Kč ročně.</w:t>
      </w:r>
    </w:p>
    <w:p w14:paraId="4B652AFA" w14:textId="29E83120" w:rsidR="00761CF6" w:rsidRPr="00F01188" w:rsidRDefault="00761CF6" w:rsidP="00761CF6">
      <w:pPr>
        <w:rPr>
          <w:sz w:val="26"/>
          <w:szCs w:val="26"/>
          <w:u w:val="single"/>
        </w:rPr>
      </w:pPr>
      <w:r w:rsidRPr="00F01188">
        <w:rPr>
          <w:sz w:val="26"/>
          <w:szCs w:val="26"/>
          <w:u w:val="single"/>
        </w:rPr>
        <w:t>Praktická řešení</w:t>
      </w:r>
    </w:p>
    <w:p w14:paraId="032E9104" w14:textId="581235DA" w:rsidR="00761CF6" w:rsidRDefault="00761CF6" w:rsidP="00761CF6">
      <w:r>
        <w:lastRenderedPageBreak/>
        <w:t>Elektronické zdravotnictví (e-Health) jako priorita</w:t>
      </w:r>
      <w:r w:rsidR="00F01188">
        <w:t>:</w:t>
      </w:r>
      <w:r>
        <w:t xml:space="preserve"> Spustíme centrální pacientský portál, kde bude mít každý občan svou historii dostupnou přes bankovní identitu. Lékař se souhlasem pacienta okamžitě uvidí předchozí diagnózy a výsledky testů.</w:t>
      </w:r>
    </w:p>
    <w:p w14:paraId="2C7DF1EA" w14:textId="5A9502A4" w:rsidR="00761CF6" w:rsidRDefault="00761CF6" w:rsidP="00761CF6">
      <w:r>
        <w:t>Transformace sítě nemocnic</w:t>
      </w:r>
      <w:r w:rsidR="00F01188">
        <w:t>:</w:t>
      </w:r>
      <w:r>
        <w:t xml:space="preserve"> Akutní péče bude koncentrována do páteřních nemocnic s vysokou odborností, zatímco menší regionální nemocnice budou transformovány na lůžka následné péče a komunitní zdravotní centra.</w:t>
      </w:r>
    </w:p>
    <w:p w14:paraId="76B65EF8" w14:textId="7BC6AC46" w:rsidR="00761CF6" w:rsidRDefault="00761CF6" w:rsidP="00761CF6">
      <w:r>
        <w:t>Prevence jako finanční nástroj</w:t>
      </w:r>
      <w:r w:rsidR="00F01188">
        <w:t>:</w:t>
      </w:r>
      <w:r>
        <w:t xml:space="preserve"> Zavedeme bonusy u zdravotních pojišťoven (např. příspěvky na sport nebo slevy na pojistném) pro občany, kteří prokazatelně absolvují pravidelné preventivní prohlídky. Prevence je 10x levnější než následná léčba.</w:t>
      </w:r>
    </w:p>
    <w:p w14:paraId="4D665371" w14:textId="24EF3EC8" w:rsidR="00761CF6" w:rsidRPr="006C2BE5" w:rsidRDefault="00761CF6" w:rsidP="00761CF6">
      <w:pPr>
        <w:rPr>
          <w:b/>
          <w:bCs/>
          <w:sz w:val="30"/>
          <w:szCs w:val="30"/>
        </w:rPr>
      </w:pPr>
      <w:r w:rsidRPr="006C2BE5">
        <w:rPr>
          <w:b/>
          <w:bCs/>
          <w:sz w:val="30"/>
          <w:szCs w:val="30"/>
        </w:rPr>
        <w:t>Finance</w:t>
      </w:r>
    </w:p>
    <w:p w14:paraId="699BFFEC" w14:textId="0FCBE268" w:rsidR="00761CF6" w:rsidRPr="00F01188" w:rsidRDefault="00761CF6" w:rsidP="00761CF6">
      <w:pPr>
        <w:rPr>
          <w:sz w:val="26"/>
          <w:szCs w:val="26"/>
        </w:rPr>
      </w:pPr>
      <w:r w:rsidRPr="00F01188">
        <w:rPr>
          <w:sz w:val="26"/>
          <w:szCs w:val="26"/>
        </w:rPr>
        <w:t>Náš názor a analýza současného stavu</w:t>
      </w:r>
    </w:p>
    <w:p w14:paraId="20B5F3D4" w14:textId="77777777" w:rsidR="00761CF6" w:rsidRDefault="00761CF6" w:rsidP="00761CF6">
      <w:r>
        <w:t>Dlouhodobá nerovnováha veřejných financí ohrožuje stabilitu budoucích důchodů i investiční schopnost státu. ČR má příliš vysoké zdanění práce (složená daňová kvóta je nad průměrem OECD), což demotivuje lidi s vyšší kvalifikací. Daňový systém je zaplaven stovkami výjimek, které sice jednotlivě dávají smysl, ale jako celek vytvářejí nepřehledný a nespravedlivý systém. Podle NKÚ je efektivita státních výdajů nízká a stát neumí sledovat přínos investovaných peněz.</w:t>
      </w:r>
    </w:p>
    <w:p w14:paraId="20679294" w14:textId="77777777" w:rsidR="00F01188" w:rsidRDefault="00F01188" w:rsidP="00761CF6">
      <w:pPr>
        <w:rPr>
          <w:sz w:val="26"/>
          <w:szCs w:val="26"/>
          <w:u w:val="single"/>
        </w:rPr>
      </w:pPr>
    </w:p>
    <w:p w14:paraId="7C266577" w14:textId="77777777" w:rsidR="00F01188" w:rsidRDefault="00F01188" w:rsidP="00761CF6">
      <w:pPr>
        <w:rPr>
          <w:sz w:val="26"/>
          <w:szCs w:val="26"/>
          <w:u w:val="single"/>
        </w:rPr>
      </w:pPr>
    </w:p>
    <w:p w14:paraId="7F57BF7D" w14:textId="406EF7D4" w:rsidR="00761CF6" w:rsidRDefault="00761CF6" w:rsidP="00761CF6">
      <w:pPr>
        <w:rPr>
          <w:sz w:val="26"/>
          <w:szCs w:val="26"/>
          <w:u w:val="single"/>
        </w:rPr>
      </w:pPr>
      <w:r w:rsidRPr="00F01188">
        <w:rPr>
          <w:sz w:val="26"/>
          <w:szCs w:val="26"/>
          <w:u w:val="single"/>
        </w:rPr>
        <w:t>Praktická řešení</w:t>
      </w:r>
    </w:p>
    <w:p w14:paraId="478831C9" w14:textId="77777777" w:rsidR="00F01188" w:rsidRPr="00F01188" w:rsidRDefault="00F01188" w:rsidP="00761CF6">
      <w:pPr>
        <w:rPr>
          <w:sz w:val="26"/>
          <w:szCs w:val="26"/>
          <w:u w:val="single"/>
        </w:rPr>
      </w:pPr>
    </w:p>
    <w:p w14:paraId="645A1672" w14:textId="0BD8842E" w:rsidR="00761CF6" w:rsidRDefault="00761CF6" w:rsidP="00761CF6">
      <w:r>
        <w:t>Harmonogram přijetí eura</w:t>
      </w:r>
      <w:r w:rsidR="00F01188">
        <w:t>:</w:t>
      </w:r>
      <w:r>
        <w:t xml:space="preserve"> Stanovíme jasné kroky pro vstup do mechanismu ERM II do roku 2027. Přijetí eura sníží transakční náklady pro naše firmy o cca 40 mld. Kč ročně a zajistí stabilitu pro dlouhodobé investice.</w:t>
      </w:r>
    </w:p>
    <w:p w14:paraId="6F1BECCD" w14:textId="6E7A3DD4" w:rsidR="00761CF6" w:rsidRDefault="00761CF6" w:rsidP="00761CF6">
      <w:r>
        <w:t>Radikální prořezání daňových výjime</w:t>
      </w:r>
      <w:r w:rsidR="009436CC">
        <w:t>k:</w:t>
      </w:r>
      <w:r>
        <w:t xml:space="preserve"> Zrušíme nesystémové úlevy a výnos (odhadem 30–40 mld. Kč) využijeme na snížení sazeb sociálního pojištění. Práce musí být pro lidi výhodnější než sociální dávky.</w:t>
      </w:r>
    </w:p>
    <w:p w14:paraId="1D586910" w14:textId="712F9E8B" w:rsidR="00761CF6" w:rsidRDefault="00761CF6" w:rsidP="00761CF6">
      <w:r>
        <w:t xml:space="preserve"> Zavedení výdajových limitů a auditů agend: Každý rok projde jeden resort hloubkovým auditem efektivnosti. Agendy, které lze automatizovat nebo které ztratily význam, budou bez náhrady zrušeny.</w:t>
      </w:r>
    </w:p>
    <w:p w14:paraId="63C35690" w14:textId="6B5321AA" w:rsidR="00761CF6" w:rsidRPr="006C2BE5" w:rsidRDefault="00761CF6" w:rsidP="00761CF6">
      <w:pPr>
        <w:rPr>
          <w:b/>
          <w:bCs/>
          <w:sz w:val="30"/>
          <w:szCs w:val="30"/>
        </w:rPr>
      </w:pPr>
      <w:r w:rsidRPr="006C2BE5">
        <w:rPr>
          <w:b/>
          <w:bCs/>
          <w:sz w:val="30"/>
          <w:szCs w:val="30"/>
        </w:rPr>
        <w:lastRenderedPageBreak/>
        <w:t>Obrana</w:t>
      </w:r>
    </w:p>
    <w:p w14:paraId="57DCC4A7" w14:textId="4AE236F4" w:rsidR="00761CF6" w:rsidRPr="009436CC" w:rsidRDefault="00761CF6" w:rsidP="00761CF6">
      <w:pPr>
        <w:rPr>
          <w:sz w:val="26"/>
          <w:szCs w:val="26"/>
        </w:rPr>
      </w:pPr>
      <w:r w:rsidRPr="009436CC">
        <w:rPr>
          <w:sz w:val="26"/>
          <w:szCs w:val="26"/>
        </w:rPr>
        <w:t>Náš názor a analýza současného stavu</w:t>
      </w:r>
    </w:p>
    <w:p w14:paraId="4B711B8D" w14:textId="77777777" w:rsidR="00761CF6" w:rsidRDefault="00761CF6" w:rsidP="00761CF6">
      <w:r>
        <w:t>Bezpečnostní záruky NATO jsou pro ČR životně důležité, ale nesmíme být „černým pasažérem“. Letitý vnitřní dluh v modernizaci techniky způsobil, že naše armáda disponuje pouze omezenými schopnostmi v oblasti těžké techniky i moderního letectva. Podle strategických dokumentů NATO je nutné, aby ČR byla schopna postavit těžkou brigádu, což se nedaří plnit. Kritizujeme také nízkou úroveň přípravy obyvatelstva na krizové stavy.</w:t>
      </w:r>
    </w:p>
    <w:p w14:paraId="4D3AC4BE" w14:textId="6362FD3D" w:rsidR="00761CF6" w:rsidRPr="009436CC" w:rsidRDefault="00761CF6" w:rsidP="00761CF6">
      <w:pPr>
        <w:rPr>
          <w:sz w:val="26"/>
          <w:szCs w:val="26"/>
          <w:u w:val="single"/>
        </w:rPr>
      </w:pPr>
      <w:r w:rsidRPr="009436CC">
        <w:rPr>
          <w:sz w:val="26"/>
          <w:szCs w:val="26"/>
          <w:u w:val="single"/>
        </w:rPr>
        <w:t>Praktická řešení</w:t>
      </w:r>
    </w:p>
    <w:p w14:paraId="629A82AA" w14:textId="78667F96" w:rsidR="00761CF6" w:rsidRDefault="00761CF6" w:rsidP="00761CF6">
      <w:r>
        <w:t>Uzákonění 2 % HDP na obranu</w:t>
      </w:r>
      <w:r w:rsidR="009436CC">
        <w:t>:</w:t>
      </w:r>
      <w:r>
        <w:t xml:space="preserve"> Tato hranice bude pevně zakotvena v rozpočtovém výhledu, aby Armáda ČR mohla uzavírat víceleté kontrakty. Stabilita financování zlevní nákupy techniky o 5–10 % díky lepším platebním podmínkám u dodavatelů.</w:t>
      </w:r>
    </w:p>
    <w:p w14:paraId="5C93A533" w14:textId="252414F6" w:rsidR="00761CF6" w:rsidRDefault="00761CF6" w:rsidP="00761CF6">
      <w:r>
        <w:t>Nákup moderních technologií</w:t>
      </w:r>
      <w:r w:rsidR="009436CC">
        <w:t>:</w:t>
      </w:r>
      <w:r>
        <w:t xml:space="preserve"> Prioritou je dokončení nákupu letounů F-35 a pořízení moderních systémů protivzdušné obrany středního a dlouhého dosahu.</w:t>
      </w:r>
    </w:p>
    <w:p w14:paraId="27356F85" w14:textId="22E288CB" w:rsidR="00761CF6" w:rsidRDefault="00761CF6" w:rsidP="00761CF6">
      <w:r>
        <w:t xml:space="preserve"> Podpora zapojení českého průmyslu</w:t>
      </w:r>
      <w:r w:rsidR="009436CC">
        <w:t>:</w:t>
      </w:r>
      <w:r>
        <w:t xml:space="preserve"> Každá strategická zakázka nad 1 mld. Kč musí obsahovat minimálně 30% podíl české průmyslové participace, aby docházelo k transferu technologií do naší ekonomiky.</w:t>
      </w:r>
    </w:p>
    <w:p w14:paraId="7D0263FF" w14:textId="77777777" w:rsidR="00DD034F" w:rsidRDefault="00DD034F" w:rsidP="00761CF6">
      <w:pPr>
        <w:rPr>
          <w:b/>
          <w:bCs/>
          <w:sz w:val="30"/>
          <w:szCs w:val="30"/>
        </w:rPr>
      </w:pPr>
    </w:p>
    <w:p w14:paraId="5E5ABBEC" w14:textId="77777777" w:rsidR="00DD034F" w:rsidRDefault="00DD034F" w:rsidP="00761CF6">
      <w:pPr>
        <w:rPr>
          <w:b/>
          <w:bCs/>
          <w:sz w:val="30"/>
          <w:szCs w:val="30"/>
        </w:rPr>
      </w:pPr>
    </w:p>
    <w:p w14:paraId="3BCEB38C" w14:textId="77777777" w:rsidR="00DD034F" w:rsidRDefault="00DD034F" w:rsidP="00761CF6">
      <w:pPr>
        <w:rPr>
          <w:b/>
          <w:bCs/>
          <w:sz w:val="30"/>
          <w:szCs w:val="30"/>
        </w:rPr>
      </w:pPr>
    </w:p>
    <w:p w14:paraId="17052317" w14:textId="77777777" w:rsidR="00DD034F" w:rsidRDefault="00DD034F" w:rsidP="00761CF6">
      <w:pPr>
        <w:rPr>
          <w:b/>
          <w:bCs/>
          <w:sz w:val="30"/>
          <w:szCs w:val="30"/>
        </w:rPr>
      </w:pPr>
    </w:p>
    <w:p w14:paraId="4803FA90" w14:textId="03CAD2C9" w:rsidR="00761CF6" w:rsidRPr="006C2BE5" w:rsidRDefault="00761CF6" w:rsidP="00761CF6">
      <w:pPr>
        <w:rPr>
          <w:b/>
          <w:bCs/>
          <w:sz w:val="30"/>
          <w:szCs w:val="30"/>
        </w:rPr>
      </w:pPr>
      <w:r w:rsidRPr="006C2BE5">
        <w:rPr>
          <w:b/>
          <w:bCs/>
          <w:sz w:val="30"/>
          <w:szCs w:val="30"/>
        </w:rPr>
        <w:t>Spravedlnost</w:t>
      </w:r>
    </w:p>
    <w:p w14:paraId="5BB03775" w14:textId="67A6A245" w:rsidR="00761CF6" w:rsidRPr="009436CC" w:rsidRDefault="00761CF6" w:rsidP="00761CF6">
      <w:pPr>
        <w:rPr>
          <w:sz w:val="26"/>
          <w:szCs w:val="26"/>
        </w:rPr>
      </w:pPr>
      <w:r w:rsidRPr="009436CC">
        <w:rPr>
          <w:sz w:val="26"/>
          <w:szCs w:val="26"/>
        </w:rPr>
        <w:t>Náš názor a analýza současného stavu</w:t>
      </w:r>
    </w:p>
    <w:p w14:paraId="124C78D8" w14:textId="77777777" w:rsidR="00761CF6" w:rsidRDefault="00761CF6" w:rsidP="00761CF6">
      <w:r>
        <w:t>Pomalost soudního řízení a nepřehlednost exekucí podkopávají důvěru občanů v právní stát. Podle statistik trvá průměrný civilní spor v ČR přes 400 dní. Vězeňský systém je přeplněný (přes 19 000 vězňů), přičemž velkou část tvoří lidé za bagatelní majetkovou trestnou činnost, což stojí stát miliardy korun bez efektu nápravy. Recidiva je jednou z nejvyšších v EU.</w:t>
      </w:r>
    </w:p>
    <w:p w14:paraId="1AC4BB2E" w14:textId="7EAC18B0" w:rsidR="00761CF6" w:rsidRPr="009436CC" w:rsidRDefault="00761CF6" w:rsidP="00761CF6">
      <w:pPr>
        <w:rPr>
          <w:sz w:val="26"/>
          <w:szCs w:val="26"/>
          <w:u w:val="single"/>
        </w:rPr>
      </w:pPr>
      <w:r w:rsidRPr="009436CC">
        <w:rPr>
          <w:sz w:val="26"/>
          <w:szCs w:val="26"/>
          <w:u w:val="single"/>
        </w:rPr>
        <w:lastRenderedPageBreak/>
        <w:t>Praktická řešení</w:t>
      </w:r>
    </w:p>
    <w:p w14:paraId="084D9CD8" w14:textId="74205770" w:rsidR="00761CF6" w:rsidRDefault="00761CF6" w:rsidP="00761CF6">
      <w:r>
        <w:t>Teritorialita exekutorů – jeden dlužník, jeden exekutor</w:t>
      </w:r>
      <w:r w:rsidR="009436CC">
        <w:t>:</w:t>
      </w:r>
      <w:r>
        <w:t xml:space="preserve"> Zavedeme krajskou teritorialitu, čímž eliminujeme neetické chování velkých exekutorských úřadů a snížíme administrativní zátěž firem, které musí komunikovat s desítkami různých exekutorů.</w:t>
      </w:r>
    </w:p>
    <w:p w14:paraId="2486C8BC" w14:textId="54F19531" w:rsidR="00761CF6" w:rsidRDefault="00761CF6" w:rsidP="00761CF6">
      <w:r>
        <w:t xml:space="preserve"> Rozšíření alternativních trestů</w:t>
      </w:r>
      <w:r w:rsidR="009436CC">
        <w:t>:</w:t>
      </w:r>
      <w:r>
        <w:t xml:space="preserve"> Pro nenásilné činy se prioritou stane peněžitý trest nebo domácí vězení s elektronickým monitoringem. Náklady na vězně v domácím vězení jsou 10x nižší než v klasické věznici.</w:t>
      </w:r>
    </w:p>
    <w:p w14:paraId="61CFABF6" w14:textId="492D36CD" w:rsidR="00761CF6" w:rsidRDefault="00761CF6" w:rsidP="00761CF6">
      <w:r>
        <w:t>Digitalizace soudního spisu</w:t>
      </w:r>
      <w:r w:rsidR="009436CC">
        <w:t>:</w:t>
      </w:r>
      <w:r>
        <w:t xml:space="preserve"> Zavedeme plně elektronický soudní spis, který umožní účastníkům řízení nahlížet do dokumentace dálkově a zrychlí komunikaci mezi soudy různých stupňů.</w:t>
      </w:r>
    </w:p>
    <w:p w14:paraId="7704EA22" w14:textId="1FE2EFB1" w:rsidR="00761CF6" w:rsidRPr="006C2BE5" w:rsidRDefault="00761CF6" w:rsidP="00761CF6">
      <w:pPr>
        <w:rPr>
          <w:b/>
          <w:bCs/>
          <w:sz w:val="30"/>
          <w:szCs w:val="30"/>
        </w:rPr>
      </w:pPr>
      <w:r w:rsidRPr="006C2BE5">
        <w:rPr>
          <w:b/>
          <w:bCs/>
          <w:sz w:val="30"/>
          <w:szCs w:val="30"/>
        </w:rPr>
        <w:t>Zahraniční věci</w:t>
      </w:r>
    </w:p>
    <w:p w14:paraId="12971E87" w14:textId="669C3807" w:rsidR="00761CF6" w:rsidRPr="009436CC" w:rsidRDefault="00761CF6" w:rsidP="00761CF6">
      <w:pPr>
        <w:rPr>
          <w:sz w:val="26"/>
          <w:szCs w:val="26"/>
        </w:rPr>
      </w:pPr>
      <w:r w:rsidRPr="009436CC">
        <w:rPr>
          <w:sz w:val="26"/>
          <w:szCs w:val="26"/>
        </w:rPr>
        <w:t>Náš názor a analýza současného stavu</w:t>
      </w:r>
    </w:p>
    <w:p w14:paraId="4A7AE467" w14:textId="77777777" w:rsidR="00761CF6" w:rsidRDefault="00761CF6" w:rsidP="00761CF6">
      <w:r>
        <w:t>ČR je středně velký stát, jehož prosperita závisí na stabilitě mezinárodního řádu a fungování EU. Odmítáme izolacionismus. Kritizujeme nedostatečnou koordinaci mezi ministerstvy v prosazování českých zájmů v Bruselu. Podle dat o čerpání fondů a vlivu v EU jsme často v defenzivě, místo abychom agendu aktivně spoluvytvářeli. Zahraniční politika musí být postavena na obhajobě lidských práv a pevném spojenectví s demokratickými státy.</w:t>
      </w:r>
    </w:p>
    <w:p w14:paraId="67992892" w14:textId="121E516B" w:rsidR="00761CF6" w:rsidRPr="009436CC" w:rsidRDefault="00761CF6" w:rsidP="00761CF6">
      <w:pPr>
        <w:rPr>
          <w:sz w:val="26"/>
          <w:szCs w:val="26"/>
          <w:u w:val="single"/>
        </w:rPr>
      </w:pPr>
      <w:r w:rsidRPr="009436CC">
        <w:rPr>
          <w:sz w:val="26"/>
          <w:szCs w:val="26"/>
          <w:u w:val="single"/>
        </w:rPr>
        <w:t>Praktická řešení</w:t>
      </w:r>
    </w:p>
    <w:p w14:paraId="79B64B1E" w14:textId="773E0FF7" w:rsidR="00761CF6" w:rsidRDefault="00761CF6" w:rsidP="00761CF6">
      <w:r>
        <w:t xml:space="preserve"> Zefektivnění práce v</w:t>
      </w:r>
      <w:r w:rsidR="009436CC">
        <w:t> </w:t>
      </w:r>
      <w:r>
        <w:t>EU</w:t>
      </w:r>
      <w:r w:rsidR="009436CC">
        <w:t>:</w:t>
      </w:r>
      <w:r>
        <w:t xml:space="preserve"> Posílíme zastoupení českých expertů v orgánech EU prostřednictvím státních stipendií a aktivní podpory při výběrových řízeních do struktur EK.</w:t>
      </w:r>
    </w:p>
    <w:p w14:paraId="616CB52F" w14:textId="11F39094" w:rsidR="00761CF6" w:rsidRDefault="00761CF6" w:rsidP="00761CF6">
      <w:r>
        <w:t>Diverzifikace ekonomické diplomacie</w:t>
      </w:r>
      <w:r w:rsidR="009436CC">
        <w:t>:</w:t>
      </w:r>
      <w:r>
        <w:t xml:space="preserve"> Zaměříme se na strategická partnerství mimo EU, zejména s demokratickými zeměmi v Indo-pacifiku (Jižní Korea, Taiwan), kde existuje vysoký potenciál pro vědecko-technickou spolupráci.</w:t>
      </w:r>
    </w:p>
    <w:p w14:paraId="76A8DCE2" w14:textId="0F300379" w:rsidR="008907FE" w:rsidRDefault="00761CF6" w:rsidP="00761CF6">
      <w:r>
        <w:t>Aktivní pomoc Ukrajině a obnova regionu</w:t>
      </w:r>
      <w:r w:rsidR="009436CC">
        <w:t>:</w:t>
      </w:r>
      <w:r>
        <w:t xml:space="preserve"> Budeme prosazovat zapojení českých firem do poválečné obnovy Ukrajiny, což vnímáme jako morální i ekonomickou příležitost pro náš průmysl.</w:t>
      </w:r>
    </w:p>
    <w:p w14:paraId="21F7D4B4" w14:textId="77777777" w:rsidR="009436CC" w:rsidRDefault="00761CF6" w:rsidP="00761CF6">
      <w:pPr>
        <w:rPr>
          <w:b/>
          <w:bCs/>
          <w:sz w:val="30"/>
          <w:szCs w:val="30"/>
        </w:rPr>
      </w:pPr>
      <w:r w:rsidRPr="006C2BE5">
        <w:rPr>
          <w:b/>
          <w:bCs/>
          <w:sz w:val="30"/>
          <w:szCs w:val="30"/>
        </w:rPr>
        <w:t xml:space="preserve"> </w:t>
      </w:r>
    </w:p>
    <w:p w14:paraId="2FAB531C" w14:textId="77777777" w:rsidR="009436CC" w:rsidRDefault="009436CC" w:rsidP="00761CF6">
      <w:pPr>
        <w:rPr>
          <w:b/>
          <w:bCs/>
          <w:sz w:val="30"/>
          <w:szCs w:val="30"/>
        </w:rPr>
      </w:pPr>
    </w:p>
    <w:p w14:paraId="4BA7303B" w14:textId="77777777" w:rsidR="009436CC" w:rsidRDefault="009436CC" w:rsidP="00761CF6">
      <w:pPr>
        <w:rPr>
          <w:b/>
          <w:bCs/>
          <w:sz w:val="30"/>
          <w:szCs w:val="30"/>
        </w:rPr>
      </w:pPr>
    </w:p>
    <w:p w14:paraId="3139C84D" w14:textId="5AA01DE1" w:rsidR="00761CF6" w:rsidRPr="008907FE" w:rsidRDefault="00761CF6" w:rsidP="00761CF6">
      <w:r w:rsidRPr="006C2BE5">
        <w:rPr>
          <w:b/>
          <w:bCs/>
          <w:sz w:val="30"/>
          <w:szCs w:val="30"/>
        </w:rPr>
        <w:t>Průmysl a obchod</w:t>
      </w:r>
    </w:p>
    <w:p w14:paraId="10C5F9FB" w14:textId="4001F7C0" w:rsidR="00761CF6" w:rsidRPr="009436CC" w:rsidRDefault="00761CF6" w:rsidP="00761CF6">
      <w:pPr>
        <w:rPr>
          <w:sz w:val="26"/>
          <w:szCs w:val="26"/>
        </w:rPr>
      </w:pPr>
      <w:r w:rsidRPr="009436CC">
        <w:rPr>
          <w:sz w:val="26"/>
          <w:szCs w:val="26"/>
        </w:rPr>
        <w:t>Náš názor a analýza současného stavu</w:t>
      </w:r>
    </w:p>
    <w:p w14:paraId="1613DB04" w14:textId="77777777" w:rsidR="00761CF6" w:rsidRDefault="00761CF6" w:rsidP="00761CF6">
      <w:r>
        <w:t>Česká ekonomika naráží na limity extenzivního růstu. Máme nejvyšší energetickou náročnost průmyslu v EU a závislost na subdodávkách s nízkou marží. Podle OECD je nutné transformovat energetiku směrem k nízkouhlíkovým zdrojům, jinak ztratí náš průmysl konkurenceschopnost kvůli cenám emisních povolenek. Podnikatelé si stěžují na nepřehlednost dotačních programů, které jsou často šité na míru velkým hráčům.</w:t>
      </w:r>
    </w:p>
    <w:p w14:paraId="12C5F136" w14:textId="67F22C0F" w:rsidR="00761CF6" w:rsidRPr="009436CC" w:rsidRDefault="00761CF6" w:rsidP="00761CF6">
      <w:pPr>
        <w:rPr>
          <w:sz w:val="26"/>
          <w:szCs w:val="26"/>
          <w:u w:val="single"/>
        </w:rPr>
      </w:pPr>
      <w:r w:rsidRPr="009436CC">
        <w:rPr>
          <w:sz w:val="26"/>
          <w:szCs w:val="26"/>
          <w:u w:val="single"/>
        </w:rPr>
        <w:t>Praktická řešení</w:t>
      </w:r>
    </w:p>
    <w:p w14:paraId="4EC36667" w14:textId="5E25ADBB" w:rsidR="00761CF6" w:rsidRDefault="00761CF6" w:rsidP="00761CF6">
      <w:r>
        <w:t>Energetický mix 2050</w:t>
      </w:r>
      <w:r w:rsidR="004D1B9A">
        <w:t>:</w:t>
      </w:r>
      <w:r>
        <w:t xml:space="preserve"> Urychlíme povolovací procesy pro malé modulární reaktory (SMR) a fotovoltaiku na brownfieldech. Energetická bezpečnost je základem národní bezpečnosti.</w:t>
      </w:r>
    </w:p>
    <w:p w14:paraId="393C69B1" w14:textId="1FC1217F" w:rsidR="00761CF6" w:rsidRDefault="00761CF6" w:rsidP="00761CF6">
      <w:r>
        <w:t xml:space="preserve"> Podpora start-upů a rizikového kapitálu</w:t>
      </w:r>
      <w:r w:rsidR="004D1B9A">
        <w:t>:</w:t>
      </w:r>
      <w:r>
        <w:t xml:space="preserve"> Zavedeme daňové úlevy pro „angel investory“, kteří investují do českých technologických firem v rané fázi. Cílem je vytvořit prostředí pro vznik českých „jednorožců“ (firem s hodnotou nad 1 mld. USD).</w:t>
      </w:r>
    </w:p>
    <w:p w14:paraId="5DAF70D5" w14:textId="52B73F4E" w:rsidR="00761CF6" w:rsidRDefault="00761CF6" w:rsidP="00761CF6">
      <w:r>
        <w:t>Zjednodušení podmínek pro podnikání Zrušíme povinné potravinářské průkazy a další archaické administrativní překážky, které nemají reálný vliv na bezpečnost, ale pouze obtěžují podnikatele.</w:t>
      </w:r>
    </w:p>
    <w:p w14:paraId="2E888ACC" w14:textId="1C7E1A30" w:rsidR="00761CF6" w:rsidRPr="006C2BE5" w:rsidRDefault="00761CF6" w:rsidP="00761CF6">
      <w:pPr>
        <w:rPr>
          <w:b/>
          <w:bCs/>
          <w:sz w:val="30"/>
          <w:szCs w:val="30"/>
        </w:rPr>
      </w:pPr>
      <w:r w:rsidRPr="006C2BE5">
        <w:rPr>
          <w:b/>
          <w:bCs/>
          <w:sz w:val="30"/>
          <w:szCs w:val="30"/>
        </w:rPr>
        <w:t>Doprava</w:t>
      </w:r>
    </w:p>
    <w:p w14:paraId="474191C5" w14:textId="0FE190D5" w:rsidR="00761CF6" w:rsidRPr="004D1B9A" w:rsidRDefault="00761CF6" w:rsidP="00761CF6">
      <w:pPr>
        <w:rPr>
          <w:sz w:val="26"/>
          <w:szCs w:val="26"/>
        </w:rPr>
      </w:pPr>
      <w:r>
        <w:t xml:space="preserve"> </w:t>
      </w:r>
      <w:r w:rsidRPr="004D1B9A">
        <w:rPr>
          <w:sz w:val="26"/>
          <w:szCs w:val="26"/>
        </w:rPr>
        <w:t>Náš názor a analýza současného stavu</w:t>
      </w:r>
    </w:p>
    <w:p w14:paraId="39820E5B" w14:textId="77777777" w:rsidR="00761CF6" w:rsidRDefault="00761CF6" w:rsidP="00761CF6">
      <w:r>
        <w:t>Doprava v ČR trpí chybějícím propojením klíčových aglomerací. Stavba dálnice D1 byla „nekonečným příběhem“, který ukázal na neschopnost státu plánovat v dlouhém horizontu. Železnice je na hraně kapacity, což znemožňuje přesun nákladu ze silnic. Podle mezinárodních srovnání zaostáváme v přípravě na autonomní mobilitu i v rozvoji sítě dobíjecích stanic pro elektromobily.</w:t>
      </w:r>
    </w:p>
    <w:p w14:paraId="4D6D8017" w14:textId="5B7E009C" w:rsidR="00761CF6" w:rsidRPr="004D1B9A" w:rsidRDefault="00761CF6" w:rsidP="00761CF6">
      <w:pPr>
        <w:rPr>
          <w:sz w:val="26"/>
          <w:szCs w:val="26"/>
          <w:u w:val="single"/>
        </w:rPr>
      </w:pPr>
      <w:r w:rsidRPr="004D1B9A">
        <w:rPr>
          <w:sz w:val="26"/>
          <w:szCs w:val="26"/>
          <w:u w:val="single"/>
        </w:rPr>
        <w:t>Praktická řešení</w:t>
      </w:r>
    </w:p>
    <w:p w14:paraId="7CD7D3AF" w14:textId="38A1CDE9" w:rsidR="00761CF6" w:rsidRDefault="00761CF6" w:rsidP="00761CF6">
      <w:r>
        <w:t>Zrychlení výstavby pomocí PPP projektů Na klíčových úsecích (D35, Pražský okruh) využijeme soukromé peníze k rychlejší realizaci. Stát začne splácet až hotovou a funkční silnici.</w:t>
      </w:r>
    </w:p>
    <w:p w14:paraId="7EE0DEE6" w14:textId="159E90BC" w:rsidR="00761CF6" w:rsidRDefault="00761CF6" w:rsidP="00761CF6">
      <w:r>
        <w:lastRenderedPageBreak/>
        <w:t>Vysokorychlostní tratě (VRT</w:t>
      </w:r>
      <w:r w:rsidR="004D1B9A">
        <w:t>):</w:t>
      </w:r>
      <w:r>
        <w:t xml:space="preserve"> Uděláme z VRT projekt národního zájmu se speciálním zákonem o liniových stavbách, který zkrátí vyvlastňovací a povolovací procesy na minimum.</w:t>
      </w:r>
    </w:p>
    <w:p w14:paraId="13D42733" w14:textId="09BBBE8F" w:rsidR="00761CF6" w:rsidRDefault="00761CF6" w:rsidP="00761CF6">
      <w:r>
        <w:t>Digitalizace dálniční sítě</w:t>
      </w:r>
      <w:r w:rsidR="004D1B9A">
        <w:t>:</w:t>
      </w:r>
      <w:r>
        <w:t xml:space="preserve"> Zavedeme inteligentní systémy řízení dopravy, které v reálném čase upravují povolenou rychlost podle hustoty provozu a počasí, čímž snížíme počet nehod o odhadovaných 15 %.</w:t>
      </w:r>
    </w:p>
    <w:p w14:paraId="4CF09CEE" w14:textId="6F726D1C" w:rsidR="00761CF6" w:rsidRPr="006C2BE5" w:rsidRDefault="00761CF6" w:rsidP="00761CF6">
      <w:pPr>
        <w:rPr>
          <w:b/>
          <w:bCs/>
          <w:sz w:val="30"/>
          <w:szCs w:val="30"/>
        </w:rPr>
      </w:pPr>
      <w:r w:rsidRPr="006C2BE5">
        <w:rPr>
          <w:b/>
          <w:bCs/>
          <w:sz w:val="30"/>
          <w:szCs w:val="30"/>
        </w:rPr>
        <w:t xml:space="preserve"> Školství</w:t>
      </w:r>
    </w:p>
    <w:p w14:paraId="45C1224A" w14:textId="028A1AC4" w:rsidR="00761CF6" w:rsidRPr="004D1B9A" w:rsidRDefault="00761CF6" w:rsidP="00761CF6">
      <w:pPr>
        <w:rPr>
          <w:sz w:val="26"/>
          <w:szCs w:val="26"/>
        </w:rPr>
      </w:pPr>
      <w:r w:rsidRPr="004D1B9A">
        <w:rPr>
          <w:sz w:val="26"/>
          <w:szCs w:val="26"/>
        </w:rPr>
        <w:t>Náš názor a analýza současného stavu</w:t>
      </w:r>
    </w:p>
    <w:p w14:paraId="1D4D43D5" w14:textId="77777777" w:rsidR="00761CF6" w:rsidRDefault="00761CF6" w:rsidP="00761CF6">
      <w:r>
        <w:t>Rozdíly ve výsledcích žáků jsou v ČR nejvíce ovlivněny sociálním zázemím rodiny, což je v rozporu s principem rovného přístupu ke vzdělání. Moderní školství musí reagovat na nástup umělé inteligence (AI). Podle průzkumů se více než polovina učitelů cítí nedostatečně připravena na integraci digitálních technologií do výuky. Zároveň chybí propojení vysokých škol s praxí, což vede k produkci absolventů v oborech, které trh práce nepoptává.</w:t>
      </w:r>
    </w:p>
    <w:p w14:paraId="382FF8C7" w14:textId="07318821" w:rsidR="00761CF6" w:rsidRPr="004D1B9A" w:rsidRDefault="00761CF6" w:rsidP="00761CF6">
      <w:pPr>
        <w:rPr>
          <w:sz w:val="26"/>
          <w:szCs w:val="26"/>
          <w:u w:val="single"/>
        </w:rPr>
      </w:pPr>
      <w:r w:rsidRPr="004D1B9A">
        <w:rPr>
          <w:sz w:val="26"/>
          <w:szCs w:val="26"/>
          <w:u w:val="single"/>
        </w:rPr>
        <w:t>Praktická řešení</w:t>
      </w:r>
    </w:p>
    <w:p w14:paraId="2367BF30" w14:textId="485F48A6" w:rsidR="00761CF6" w:rsidRDefault="00761CF6" w:rsidP="00761CF6">
      <w:r>
        <w:t>Revize výukových osnov</w:t>
      </w:r>
      <w:r w:rsidR="004D1B9A">
        <w:t>:</w:t>
      </w:r>
      <w:r>
        <w:t xml:space="preserve"> Přesuneme pozornost od „co se učit“ k „jak se učit a jak ověřovat informace“. Zavedeme povinnou výuku mediální a informační gramotnosti od druhého stupně ZŠ.</w:t>
      </w:r>
    </w:p>
    <w:p w14:paraId="5E1E668F" w14:textId="6931CEAC" w:rsidR="00761CF6" w:rsidRDefault="00761CF6" w:rsidP="00761CF6">
      <w:r>
        <w:t>Zvýšení platů a prestiže učitelů</w:t>
      </w:r>
      <w:r w:rsidR="004D1B9A">
        <w:t>:</w:t>
      </w:r>
      <w:r>
        <w:t xml:space="preserve"> Garantujeme platy pedagogů na úrovni 130 % průměrné mzdy a zároveň zavedeme povinné atestace spojené s profesním růstem.</w:t>
      </w:r>
    </w:p>
    <w:p w14:paraId="4F5158C9" w14:textId="1927A772" w:rsidR="00761CF6" w:rsidRDefault="00761CF6" w:rsidP="00761CF6">
      <w:r>
        <w:t xml:space="preserve">Podpora technického a odborného </w:t>
      </w:r>
      <w:r w:rsidR="00C518F0">
        <w:t xml:space="preserve">vzdělávání: </w:t>
      </w:r>
      <w:r>
        <w:t>Zavedeme daňové bonusy pro firmy, které poskytují své experty jako lektory na odborné školy a investují do vybavení dílen a laboratoří.</w:t>
      </w:r>
    </w:p>
    <w:p w14:paraId="7EC7F2E1" w14:textId="2A254CB0" w:rsidR="00761CF6" w:rsidRPr="006C2BE5" w:rsidRDefault="00761CF6" w:rsidP="00761CF6">
      <w:pPr>
        <w:rPr>
          <w:b/>
          <w:bCs/>
          <w:sz w:val="30"/>
          <w:szCs w:val="30"/>
        </w:rPr>
      </w:pPr>
      <w:r w:rsidRPr="006C2BE5">
        <w:rPr>
          <w:b/>
          <w:bCs/>
          <w:sz w:val="30"/>
          <w:szCs w:val="30"/>
        </w:rPr>
        <w:t>Zemědělství</w:t>
      </w:r>
    </w:p>
    <w:p w14:paraId="57BD961A" w14:textId="214F8D98" w:rsidR="00761CF6" w:rsidRPr="00C518F0" w:rsidRDefault="00761CF6" w:rsidP="00761CF6">
      <w:pPr>
        <w:rPr>
          <w:sz w:val="26"/>
          <w:szCs w:val="26"/>
        </w:rPr>
      </w:pPr>
      <w:r w:rsidRPr="00C518F0">
        <w:rPr>
          <w:sz w:val="26"/>
          <w:szCs w:val="26"/>
        </w:rPr>
        <w:t>Náš názor a analýza současného stavu</w:t>
      </w:r>
    </w:p>
    <w:p w14:paraId="1F3440BC" w14:textId="77777777" w:rsidR="00761CF6" w:rsidRDefault="00761CF6" w:rsidP="00761CF6">
      <w:r>
        <w:t>Česká půda ztrácí schopnost zadržovat vodu, což vede k extrémním suchům. Podle monitoringu sucha je postiženo až 60 % území ČR. Zemědělství je příliš závislé na chemii a velkoplošném hospodaření. Kritizujeme prodej státní půdy velkým koncernům – stát by si měl půdu ponechat jako strategickou rezervu.</w:t>
      </w:r>
    </w:p>
    <w:p w14:paraId="32A4253E" w14:textId="03F7B725" w:rsidR="00761CF6" w:rsidRPr="00C518F0" w:rsidRDefault="00761CF6" w:rsidP="00761CF6">
      <w:pPr>
        <w:rPr>
          <w:sz w:val="26"/>
          <w:szCs w:val="26"/>
          <w:u w:val="single"/>
        </w:rPr>
      </w:pPr>
      <w:r w:rsidRPr="00C518F0">
        <w:rPr>
          <w:sz w:val="26"/>
          <w:szCs w:val="26"/>
          <w:u w:val="single"/>
        </w:rPr>
        <w:t>Praktická řešení</w:t>
      </w:r>
    </w:p>
    <w:p w14:paraId="5E359729" w14:textId="79D33767" w:rsidR="00761CF6" w:rsidRDefault="00761CF6" w:rsidP="00761CF6">
      <w:r>
        <w:lastRenderedPageBreak/>
        <w:t>Motivace k ekologickému zemědělství</w:t>
      </w:r>
      <w:r w:rsidR="00C518F0">
        <w:t>:</w:t>
      </w:r>
      <w:r>
        <w:t xml:space="preserve"> Dotace budou podmíněny plněním environmentálních cílů (např. výsadba stromů, ochrana včelstev). Do roku 2030 chceme 25 % půdy v režimu eko-zemědělství.</w:t>
      </w:r>
    </w:p>
    <w:p w14:paraId="48F4DF5A" w14:textId="223B9B9B" w:rsidR="00761CF6" w:rsidRDefault="00761CF6" w:rsidP="00761CF6">
      <w:r>
        <w:t>Podpora malých zpracovatelů</w:t>
      </w:r>
      <w:r w:rsidR="00C518F0">
        <w:t>:</w:t>
      </w:r>
      <w:r>
        <w:t xml:space="preserve"> Snížíme hygienické nároky pro prodej „ze dvora“ u malých farmářů, aby mohli přímo dodávat do lokálních obchodů bez zbytečných nákladů na velkoobchodní řetězce.</w:t>
      </w:r>
    </w:p>
    <w:p w14:paraId="490857D4" w14:textId="77777777" w:rsidR="00C518F0" w:rsidRDefault="00C518F0" w:rsidP="00761CF6">
      <w:pPr>
        <w:rPr>
          <w:b/>
          <w:bCs/>
          <w:sz w:val="30"/>
          <w:szCs w:val="30"/>
        </w:rPr>
      </w:pPr>
    </w:p>
    <w:p w14:paraId="020BBED5" w14:textId="77777777" w:rsidR="00C518F0" w:rsidRDefault="00C518F0" w:rsidP="00761CF6">
      <w:pPr>
        <w:rPr>
          <w:b/>
          <w:bCs/>
          <w:sz w:val="30"/>
          <w:szCs w:val="30"/>
        </w:rPr>
      </w:pPr>
    </w:p>
    <w:p w14:paraId="75296944" w14:textId="601E3608" w:rsidR="00761CF6" w:rsidRPr="008907FE" w:rsidRDefault="00761CF6" w:rsidP="00761CF6">
      <w:pPr>
        <w:rPr>
          <w:b/>
          <w:bCs/>
          <w:sz w:val="30"/>
          <w:szCs w:val="30"/>
        </w:rPr>
      </w:pPr>
      <w:r w:rsidRPr="008907FE">
        <w:rPr>
          <w:b/>
          <w:bCs/>
          <w:sz w:val="30"/>
          <w:szCs w:val="30"/>
        </w:rPr>
        <w:t>Životní prostředí</w:t>
      </w:r>
    </w:p>
    <w:p w14:paraId="50B85348" w14:textId="63CD555C" w:rsidR="00761CF6" w:rsidRPr="00C518F0" w:rsidRDefault="00761CF6" w:rsidP="00761CF6">
      <w:pPr>
        <w:rPr>
          <w:sz w:val="26"/>
          <w:szCs w:val="26"/>
        </w:rPr>
      </w:pPr>
      <w:r w:rsidRPr="00C518F0">
        <w:rPr>
          <w:sz w:val="26"/>
          <w:szCs w:val="26"/>
        </w:rPr>
        <w:t>Náš názor a analýza současného stavu</w:t>
      </w:r>
    </w:p>
    <w:p w14:paraId="4A5FDB7B" w14:textId="77777777" w:rsidR="00761CF6" w:rsidRDefault="00761CF6" w:rsidP="00761CF6">
      <w:r>
        <w:t>Klimatická změna není hrozbou budoucnosti, ale realitou dneška. Stát selhává v ochraně biodiverzity. Podle statistik klesl počet ptactva v zemědělské krajině za 30 let o třetinu. Kritizujeme nekoncepční nakládání s odpady – stále skládkujeme příliš mnoho využitelného materiálu.</w:t>
      </w:r>
    </w:p>
    <w:p w14:paraId="5A73CDDB" w14:textId="17A49067" w:rsidR="00761CF6" w:rsidRPr="00C518F0" w:rsidRDefault="00761CF6" w:rsidP="00761CF6">
      <w:pPr>
        <w:rPr>
          <w:sz w:val="26"/>
          <w:szCs w:val="26"/>
          <w:u w:val="single"/>
        </w:rPr>
      </w:pPr>
      <w:r w:rsidRPr="00C518F0">
        <w:rPr>
          <w:sz w:val="26"/>
          <w:szCs w:val="26"/>
          <w:u w:val="single"/>
        </w:rPr>
        <w:t>Praktická řešení</w:t>
      </w:r>
    </w:p>
    <w:p w14:paraId="27AD3209" w14:textId="10C17CD3" w:rsidR="00761CF6" w:rsidRDefault="00761CF6" w:rsidP="00761CF6">
      <w:r>
        <w:t>Zákon o ochraně klimatu</w:t>
      </w:r>
      <w:r w:rsidR="00C518F0">
        <w:t>:</w:t>
      </w:r>
      <w:r>
        <w:t xml:space="preserve"> Stanovíme závazné cíle pro snižování emisí v souladu s Pařížskou dohodou, ale s ohledem na sociální stabilitu.</w:t>
      </w:r>
    </w:p>
    <w:p w14:paraId="3A655731" w14:textId="1C616DC0" w:rsidR="00761CF6" w:rsidRDefault="00761CF6" w:rsidP="00761CF6">
      <w:r>
        <w:t>Masivní podpora zadržování vody</w:t>
      </w:r>
      <w:r w:rsidR="00C518F0">
        <w:t>:</w:t>
      </w:r>
      <w:r>
        <w:t xml:space="preserve"> Podpoříme obnovu 10 000 drobných vodních prvků (tůně, mokřady) v krajině i ve městech.</w:t>
      </w:r>
    </w:p>
    <w:p w14:paraId="5CCEB70F" w14:textId="660D3A07" w:rsidR="00761CF6" w:rsidRPr="008907FE" w:rsidRDefault="00761CF6" w:rsidP="00761CF6">
      <w:pPr>
        <w:rPr>
          <w:b/>
          <w:bCs/>
          <w:sz w:val="30"/>
          <w:szCs w:val="30"/>
        </w:rPr>
      </w:pPr>
      <w:r w:rsidRPr="008907FE">
        <w:rPr>
          <w:b/>
          <w:bCs/>
          <w:sz w:val="30"/>
          <w:szCs w:val="30"/>
        </w:rPr>
        <w:t>Kultura</w:t>
      </w:r>
    </w:p>
    <w:p w14:paraId="0151A680" w14:textId="60BC1CA4" w:rsidR="00761CF6" w:rsidRPr="00C518F0" w:rsidRDefault="00761CF6" w:rsidP="00761CF6">
      <w:pPr>
        <w:rPr>
          <w:sz w:val="26"/>
          <w:szCs w:val="26"/>
        </w:rPr>
      </w:pPr>
      <w:r w:rsidRPr="00C518F0">
        <w:rPr>
          <w:sz w:val="26"/>
          <w:szCs w:val="26"/>
        </w:rPr>
        <w:t>Náš názor a analýza současného stavu</w:t>
      </w:r>
    </w:p>
    <w:p w14:paraId="346D2D21" w14:textId="77777777" w:rsidR="00761CF6" w:rsidRDefault="00761CF6" w:rsidP="00761CF6">
      <w:r>
        <w:t>Kultura je základem soudržnosti společnosti, přesto je v rozpočtových prioritách na posledním místě. Kulturní instituce jsou podfinancované a chybí jasná strategie podpory kreativních průmyslů (herní průmysl, design, film), které mají vysoký exportní potenciál.</w:t>
      </w:r>
    </w:p>
    <w:p w14:paraId="5B692068" w14:textId="32C97657" w:rsidR="00761CF6" w:rsidRPr="00C518F0" w:rsidRDefault="00761CF6" w:rsidP="00761CF6">
      <w:pPr>
        <w:rPr>
          <w:sz w:val="26"/>
          <w:szCs w:val="26"/>
          <w:u w:val="single"/>
        </w:rPr>
      </w:pPr>
      <w:r w:rsidRPr="00C518F0">
        <w:rPr>
          <w:sz w:val="26"/>
          <w:szCs w:val="26"/>
          <w:u w:val="single"/>
        </w:rPr>
        <w:t>Praktická řešení</w:t>
      </w:r>
    </w:p>
    <w:p w14:paraId="6B0D1DD1" w14:textId="7B807679" w:rsidR="00761CF6" w:rsidRDefault="00761CF6" w:rsidP="00761CF6">
      <w:r>
        <w:t>Víceleté financování kultury</w:t>
      </w:r>
      <w:r w:rsidR="00C518F0">
        <w:t>:</w:t>
      </w:r>
      <w:r>
        <w:t xml:space="preserve"> Zavedeme zákonnou možnost víceletých grantů, aby divadla a festivaly nemusely každý rok čekat, zda přežijí.</w:t>
      </w:r>
    </w:p>
    <w:p w14:paraId="713DCFF6" w14:textId="0EAE703E" w:rsidR="00761CF6" w:rsidRDefault="00761CF6" w:rsidP="00761CF6">
      <w:r>
        <w:lastRenderedPageBreak/>
        <w:t>Kulturní vouchery pro mládež</w:t>
      </w:r>
      <w:r w:rsidR="00C518F0">
        <w:t>:</w:t>
      </w:r>
      <w:r>
        <w:t xml:space="preserve"> Každý osmnáctiletý občan obdrží příspěvek 3 000 Kč na návštěvu divadel, galerií a koncertů, abychom podpořili vztah mladé generace k umění.</w:t>
      </w:r>
    </w:p>
    <w:p w14:paraId="6B6005ED" w14:textId="68322047" w:rsidR="00761CF6" w:rsidRPr="008907FE" w:rsidRDefault="00761CF6" w:rsidP="00761CF6">
      <w:pPr>
        <w:rPr>
          <w:b/>
          <w:bCs/>
          <w:sz w:val="30"/>
          <w:szCs w:val="30"/>
        </w:rPr>
      </w:pPr>
      <w:r w:rsidRPr="008907FE">
        <w:rPr>
          <w:b/>
          <w:bCs/>
          <w:sz w:val="30"/>
          <w:szCs w:val="30"/>
        </w:rPr>
        <w:t>Speciální priorita: Rozvoj ekosystémů a ochrana obojživelníků</w:t>
      </w:r>
    </w:p>
    <w:p w14:paraId="5DD05526" w14:textId="06D7D2F7" w:rsidR="00761CF6" w:rsidRDefault="00761CF6" w:rsidP="00761CF6">
      <w:r>
        <w:t xml:space="preserve">Jako </w:t>
      </w:r>
      <w:r w:rsidRPr="00B06A8D">
        <w:rPr>
          <w:b/>
          <w:bCs/>
        </w:rPr>
        <w:t>Strana žabáků pražských</w:t>
      </w:r>
      <w:r>
        <w:t xml:space="preserve"> si uvědomujeme, že zdravá krajina se pozná podle přítomnosti indikátorových druhů. Obojživelníci jsou prvním článkem, který mizí při znečištění nebo suchu. Jejich ochrana je ochranou našich vodních zdrojů.</w:t>
      </w:r>
    </w:p>
    <w:p w14:paraId="1C5F7CFB" w14:textId="20C5137E" w:rsidR="00761CF6" w:rsidRPr="00B06A8D" w:rsidRDefault="00761CF6" w:rsidP="00761CF6">
      <w:pPr>
        <w:rPr>
          <w:sz w:val="26"/>
          <w:szCs w:val="26"/>
        </w:rPr>
      </w:pPr>
      <w:r w:rsidRPr="00B06A8D">
        <w:rPr>
          <w:sz w:val="26"/>
          <w:szCs w:val="26"/>
        </w:rPr>
        <w:t>Analýza situace</w:t>
      </w:r>
    </w:p>
    <w:p w14:paraId="164A6B6C" w14:textId="77777777" w:rsidR="00761CF6" w:rsidRDefault="00761CF6" w:rsidP="00761CF6">
      <w:r>
        <w:t xml:space="preserve">Urbanizovaná krajina, zejména v Praze a okolí, je pro žáby neprostupná. Silniční sítě tvoří bariéry, které vedou k </w:t>
      </w:r>
      <w:proofErr w:type="spellStart"/>
      <w:r>
        <w:t>decimaci</w:t>
      </w:r>
      <w:proofErr w:type="spellEnd"/>
      <w:r>
        <w:t xml:space="preserve"> populací během migrace. Betonové koryta potoků znemožňují rozmnožování.</w:t>
      </w:r>
    </w:p>
    <w:p w14:paraId="4007D797" w14:textId="54A1F3AD" w:rsidR="00761CF6" w:rsidRPr="00B06A8D" w:rsidRDefault="00761CF6" w:rsidP="00761CF6">
      <w:pPr>
        <w:rPr>
          <w:sz w:val="26"/>
          <w:szCs w:val="26"/>
          <w:u w:val="single"/>
        </w:rPr>
      </w:pPr>
      <w:r w:rsidRPr="00B06A8D">
        <w:rPr>
          <w:sz w:val="26"/>
          <w:szCs w:val="26"/>
          <w:u w:val="single"/>
        </w:rPr>
        <w:t>Praktická řešení</w:t>
      </w:r>
    </w:p>
    <w:p w14:paraId="07E68F08" w14:textId="2F13E401" w:rsidR="00761CF6" w:rsidRDefault="00761CF6" w:rsidP="00761CF6">
      <w:r>
        <w:t xml:space="preserve"> 1. </w:t>
      </w:r>
      <w:proofErr w:type="spellStart"/>
      <w:r>
        <w:t>Ekodukty</w:t>
      </w:r>
      <w:proofErr w:type="spellEnd"/>
      <w:r>
        <w:t xml:space="preserve"> pro drobné živočichy</w:t>
      </w:r>
      <w:r w:rsidR="00B06A8D">
        <w:t>:</w:t>
      </w:r>
      <w:r>
        <w:t xml:space="preserve"> Každá nová silniční stavba bude obsahovat síť propustků pro obojživelníky (tzv. </w:t>
      </w:r>
      <w:proofErr w:type="spellStart"/>
      <w:r>
        <w:t>žabochody</w:t>
      </w:r>
      <w:proofErr w:type="spellEnd"/>
      <w:r>
        <w:t>) podle německého standardu MAM.</w:t>
      </w:r>
    </w:p>
    <w:p w14:paraId="3309CAD9" w14:textId="4AED44BD" w:rsidR="00761CF6" w:rsidRDefault="00761CF6" w:rsidP="00761CF6">
      <w:r>
        <w:t xml:space="preserve"> 2. Revitalizace městských nádrží</w:t>
      </w:r>
      <w:r w:rsidR="00B06A8D">
        <w:t>:</w:t>
      </w:r>
      <w:r>
        <w:t xml:space="preserve"> Pražské rybníky a nádrže budou upraveny tak, aby měly pozvolné břehy s vegetací, namísto strmých betonových stěn.</w:t>
      </w:r>
    </w:p>
    <w:p w14:paraId="19B7AF5E" w14:textId="1E0F4596" w:rsidR="00761CF6" w:rsidRDefault="00761CF6" w:rsidP="00761CF6">
      <w:r>
        <w:t xml:space="preserve"> 3. Monitorovací systém Biodiverzita 2.0</w:t>
      </w:r>
      <w:r w:rsidR="00B06A8D">
        <w:t>:</w:t>
      </w:r>
      <w:r>
        <w:t xml:space="preserve"> Využijeme moderní senzory v blízkosti vodních ploch pro sledování kvality vody a populace žab, což nám umožní včas reagovat na ekologické havárie.</w:t>
      </w:r>
    </w:p>
    <w:p w14:paraId="36CF5608" w14:textId="50CB3078" w:rsidR="00761CF6" w:rsidRDefault="00761CF6" w:rsidP="00761CF6">
      <w:r>
        <w:t xml:space="preserve"> 4. Podpora komunitních zahrad s vodními prvky</w:t>
      </w:r>
      <w:r w:rsidR="00B06A8D">
        <w:t>:</w:t>
      </w:r>
      <w:r>
        <w:t xml:space="preserve"> Město bude dotovat vznik zahradních jezírek bez ryb, která fungují jako „žabí oázy“ v tepelném ostrově Prahy.</w:t>
      </w:r>
    </w:p>
    <w:p w14:paraId="719D599E" w14:textId="77777777" w:rsidR="00B6248A" w:rsidRDefault="00B6248A" w:rsidP="00761CF6"/>
    <w:p w14:paraId="016DA426" w14:textId="582CD55F" w:rsidR="00B6248A" w:rsidRPr="00B6248A" w:rsidRDefault="00B6248A" w:rsidP="00B6248A">
      <w:pPr>
        <w:rPr>
          <w:b/>
          <w:bCs/>
          <w:sz w:val="32"/>
          <w:szCs w:val="32"/>
        </w:rPr>
      </w:pPr>
      <w:r w:rsidRPr="00B6248A">
        <w:rPr>
          <w:b/>
          <w:bCs/>
          <w:sz w:val="32"/>
          <w:szCs w:val="32"/>
        </w:rPr>
        <w:t>Závěrečné prohlášení: Vize pro sebevědomou a moderní republiku</w:t>
      </w:r>
    </w:p>
    <w:p w14:paraId="663F032B" w14:textId="1ED95643" w:rsidR="00B6248A" w:rsidRDefault="00B6248A" w:rsidP="00B6248A">
      <w:r>
        <w:t xml:space="preserve">Předložené programové prohlášení není pouze soupisem technických opatření a resortních cílů. Je to ucelená strategie transformace České republiky v moderní, efektivní a </w:t>
      </w:r>
      <w:proofErr w:type="spellStart"/>
      <w:r>
        <w:t>inkluzivní</w:t>
      </w:r>
      <w:proofErr w:type="spellEnd"/>
      <w:r>
        <w:t xml:space="preserve"> stát, který se nebojí výzev 21. století. Jako </w:t>
      </w:r>
      <w:r w:rsidRPr="00B6248A">
        <w:rPr>
          <w:b/>
          <w:bCs/>
        </w:rPr>
        <w:t xml:space="preserve">Strana žabáků pražských </w:t>
      </w:r>
      <w:r>
        <w:t>odmítáme politiku prázdných gest a populismu. Naše vize je postavena na třech neochvějných pilířích: kompetenci, odvaze k reformám a úctě k pravidlům.</w:t>
      </w:r>
    </w:p>
    <w:p w14:paraId="1A697FC3" w14:textId="4B029566" w:rsidR="00B6248A" w:rsidRPr="00B6248A" w:rsidRDefault="00B6248A" w:rsidP="00B6248A">
      <w:pPr>
        <w:rPr>
          <w:sz w:val="26"/>
          <w:szCs w:val="26"/>
          <w:u w:val="single"/>
        </w:rPr>
      </w:pPr>
      <w:r w:rsidRPr="00B6248A">
        <w:rPr>
          <w:sz w:val="26"/>
          <w:szCs w:val="26"/>
          <w:u w:val="single"/>
        </w:rPr>
        <w:t>Stabilita a ukotvení</w:t>
      </w:r>
    </w:p>
    <w:p w14:paraId="5C57136F" w14:textId="77777777" w:rsidR="00B6248A" w:rsidRDefault="00B6248A" w:rsidP="00B6248A">
      <w:r>
        <w:lastRenderedPageBreak/>
        <w:t>Věříme, že prosperita naší země je přímo závislá na našem pevném ukotvení v evropských a transatlantických strukturách. Nejsme jen pasivními příjemci výhod, ale chceme být aktivním a sebevědomým hlasem v Evropské unii. Přijetí eura, modernizace armády a hodnotová zahraniční politika jsou pro nás cestou, jak zajistit bezpečnost a ekonomickou stabilitu pro budoucí generace.</w:t>
      </w:r>
    </w:p>
    <w:p w14:paraId="139180FD" w14:textId="112B3FDF" w:rsidR="00B6248A" w:rsidRPr="00015BF2" w:rsidRDefault="00B6248A" w:rsidP="00B6248A">
      <w:pPr>
        <w:rPr>
          <w:sz w:val="26"/>
          <w:szCs w:val="26"/>
          <w:u w:val="single"/>
        </w:rPr>
      </w:pPr>
      <w:r w:rsidRPr="00015BF2">
        <w:rPr>
          <w:sz w:val="26"/>
          <w:szCs w:val="26"/>
          <w:u w:val="single"/>
        </w:rPr>
        <w:t>Efektivita a lidský přístup</w:t>
      </w:r>
    </w:p>
    <w:p w14:paraId="500E2075" w14:textId="77777777" w:rsidR="00B6248A" w:rsidRDefault="00B6248A" w:rsidP="00B6248A">
      <w:r>
        <w:t>Stát nesmí být pro své občany černou skříní, do které plynou daně bez jasného výsledku. Prosazujeme stát štíhlý, digitálně vyspělý, ale především srozumitelný. Naším cílem je, aby správa země fungovala tak neviditelně a hladce, že občanovi zbyde více času na rodinu, podnikání a osobní rozvoj. Spravedlnost musí být rychlá, vzdělání moderní a zdravotnictví dostupné všem, bez ohledu na věk či bydliště.</w:t>
      </w:r>
    </w:p>
    <w:p w14:paraId="49000B56" w14:textId="433E0336" w:rsidR="00B6248A" w:rsidRPr="00015BF2" w:rsidRDefault="00B6248A" w:rsidP="00B6248A">
      <w:pPr>
        <w:rPr>
          <w:sz w:val="26"/>
          <w:szCs w:val="26"/>
          <w:u w:val="single"/>
        </w:rPr>
      </w:pPr>
      <w:r w:rsidRPr="00015BF2">
        <w:rPr>
          <w:sz w:val="26"/>
          <w:szCs w:val="26"/>
          <w:u w:val="single"/>
        </w:rPr>
        <w:t>Odpovědnost ke krajině</w:t>
      </w:r>
    </w:p>
    <w:p w14:paraId="21BFAC20" w14:textId="77777777" w:rsidR="00B6248A" w:rsidRDefault="00B6248A" w:rsidP="00B6248A">
      <w:r>
        <w:t>Název naší strany je připomínkou toho, že politika se nesmí zastavit u hranic lidských zájmů. Zdravé životní prostředí, funkční vodní režim v krajině a ochrana biodiverzity jsou základními předpoklady pro udržitelný život. Pokud dokážeme vytvořit zemi, ve které se daří ohroženým druhům a čisté přírodě, vytvoříme tím automaticky i zemi, ve které se bude lépe a zdravěji žít lidem.</w:t>
      </w:r>
    </w:p>
    <w:p w14:paraId="513AFED9" w14:textId="3D0E071C" w:rsidR="00B6248A" w:rsidRPr="00015BF2" w:rsidRDefault="00B6248A" w:rsidP="00B6248A">
      <w:pPr>
        <w:rPr>
          <w:sz w:val="26"/>
          <w:szCs w:val="26"/>
          <w:u w:val="single"/>
        </w:rPr>
      </w:pPr>
      <w:r w:rsidRPr="00015BF2">
        <w:rPr>
          <w:sz w:val="26"/>
          <w:szCs w:val="26"/>
          <w:u w:val="single"/>
        </w:rPr>
        <w:t>Výzva k akci</w:t>
      </w:r>
    </w:p>
    <w:p w14:paraId="5F4F9FA6" w14:textId="77777777" w:rsidR="00B6248A" w:rsidRDefault="00B6248A" w:rsidP="00B6248A">
      <w:r>
        <w:t>Stojíme před volbou mezi stagnací a progresivním růstem. **Strana žabáků pražských** si vybírá cestu práce, odbornosti a odvahy k nezbytným změnám. Nabízíme řešení, která jsou podložená daty, inspirovaná nejlepší světovou praxí a proveditelná v reálném čase.</w:t>
      </w:r>
    </w:p>
    <w:p w14:paraId="0CAC94D3" w14:textId="0CDF9CE2" w:rsidR="00B6248A" w:rsidRDefault="00B6248A" w:rsidP="00B6248A">
      <w:r>
        <w:t>Budoucnost České republiky začíná u racionálních rozhodnutí dneška. Jsme připraveni převzít odpovědnost za moderní, sebevědomý a spravedlivý stát</w:t>
      </w:r>
    </w:p>
    <w:p w14:paraId="4AE4C596" w14:textId="0CBFCBE6" w:rsidR="00B6248A" w:rsidRDefault="00B6248A" w:rsidP="00761CF6"/>
    <w:p w14:paraId="79EC8CF6" w14:textId="77777777" w:rsidR="003C59AA" w:rsidRDefault="003C59AA" w:rsidP="00761CF6"/>
    <w:p w14:paraId="33B3F857" w14:textId="51BFAB5A" w:rsidR="003C59AA" w:rsidRDefault="003C59AA" w:rsidP="00761CF6">
      <w:pPr>
        <w:rPr>
          <w:b/>
          <w:bCs/>
          <w:sz w:val="30"/>
          <w:szCs w:val="30"/>
        </w:rPr>
      </w:pPr>
      <w:r>
        <w:rPr>
          <w:b/>
          <w:bCs/>
          <w:sz w:val="30"/>
          <w:szCs w:val="30"/>
        </w:rPr>
        <w:t>Zdroje k použitým analýzám apod.:</w:t>
      </w:r>
    </w:p>
    <w:p w14:paraId="5B9D7A14" w14:textId="411D857F" w:rsidR="0014502A" w:rsidRDefault="0014502A" w:rsidP="0014502A">
      <w:r>
        <w:t>1. Vnitro a státní správa</w:t>
      </w:r>
    </w:p>
    <w:p w14:paraId="4361372B" w14:textId="77777777" w:rsidR="0014502A" w:rsidRDefault="0014502A" w:rsidP="0014502A">
      <w:r>
        <w:t>Analýza digitalizace: Index digitální ekonomiky a společnosti (DESI) – monitoruje pokrok členských států EU v oblasti digitální konkurenceschopnosti.</w:t>
      </w:r>
    </w:p>
    <w:p w14:paraId="038E47AA" w14:textId="77777777" w:rsidR="0014502A" w:rsidRDefault="0014502A" w:rsidP="0014502A">
      <w:r>
        <w:t>Zdroj: https://digital-strategy.ec.europa.eu/en/policies/desi</w:t>
      </w:r>
    </w:p>
    <w:p w14:paraId="045FEC79" w14:textId="77777777" w:rsidR="0014502A" w:rsidRDefault="0014502A" w:rsidP="0014502A">
      <w:r>
        <w:lastRenderedPageBreak/>
        <w:t>Efektivita státní správy: Zprávy Nejvyššího kontrolního úřadu (NKÚ) o stavu veřejné správy v ČR.</w:t>
      </w:r>
    </w:p>
    <w:p w14:paraId="6EFF9BC5" w14:textId="77777777" w:rsidR="0014502A" w:rsidRDefault="0014502A" w:rsidP="0014502A">
      <w:r>
        <w:t>Zdroj: https://www.nku.cz/cz/publikace/vyrocni-zpravy/</w:t>
      </w:r>
    </w:p>
    <w:p w14:paraId="5F07CF26" w14:textId="77777777" w:rsidR="0014502A" w:rsidRDefault="0014502A" w:rsidP="0014502A">
      <w:r>
        <w:t xml:space="preserve"> 2. Místní rozvoj a bydlení</w:t>
      </w:r>
    </w:p>
    <w:p w14:paraId="49A2C4F0" w14:textId="77777777" w:rsidR="0014502A" w:rsidRDefault="0014502A" w:rsidP="0014502A">
      <w:r>
        <w:t xml:space="preserve">Dostupnost bydlení: Deloitte </w:t>
      </w:r>
      <w:proofErr w:type="spellStart"/>
      <w:r>
        <w:t>Property</w:t>
      </w:r>
      <w:proofErr w:type="spellEnd"/>
      <w:r>
        <w:t xml:space="preserve"> Index – srovnání cen nemovitostí a dostupnosti bydlení v evropských metropolích.</w:t>
      </w:r>
    </w:p>
    <w:p w14:paraId="046A06C1" w14:textId="77777777" w:rsidR="0014502A" w:rsidRDefault="0014502A" w:rsidP="0014502A">
      <w:r>
        <w:t>Zdroj: https://www2.deloitte.com/cz/cs/pages/real-estate/articles/property-index.html</w:t>
      </w:r>
    </w:p>
    <w:p w14:paraId="7291CC3D" w14:textId="77777777" w:rsidR="0014502A" w:rsidRDefault="0014502A" w:rsidP="0014502A">
      <w:r>
        <w:t xml:space="preserve">Délka stavebního řízení: Žebříček </w:t>
      </w:r>
      <w:proofErr w:type="spellStart"/>
      <w:r>
        <w:t>Doing</w:t>
      </w:r>
      <w:proofErr w:type="spellEnd"/>
      <w:r>
        <w:t xml:space="preserve"> Business od Světové banky (historická data pro srovnání rigidity).</w:t>
      </w:r>
    </w:p>
    <w:p w14:paraId="5E552DDB" w14:textId="77777777" w:rsidR="0014502A" w:rsidRDefault="0014502A" w:rsidP="0014502A">
      <w:r>
        <w:t>Zdroj: https://archive.doingbusiness.org/en/rankings</w:t>
      </w:r>
    </w:p>
    <w:p w14:paraId="04CD0168" w14:textId="77777777" w:rsidR="0014502A" w:rsidRDefault="0014502A" w:rsidP="0014502A">
      <w:r>
        <w:t xml:space="preserve"> 3. Zdravotnictví</w:t>
      </w:r>
    </w:p>
    <w:p w14:paraId="47BB93E6" w14:textId="77777777" w:rsidR="0014502A" w:rsidRDefault="0014502A" w:rsidP="0014502A">
      <w:r>
        <w:t>Demografie a personální kapacity: Ústav zdravotnických informací a statistiky ČR (ÚZIS) – data o věkové struktuře lékařů a sester.</w:t>
      </w:r>
    </w:p>
    <w:p w14:paraId="0225C356" w14:textId="77777777" w:rsidR="0014502A" w:rsidRDefault="0014502A" w:rsidP="0014502A">
      <w:r>
        <w:t>Zdroj: https://www.uzis.cz/index.php?pg=publikace--</w:t>
      </w:r>
      <w:proofErr w:type="spellStart"/>
      <w:r>
        <w:t>vsechny-publikace</w:t>
      </w:r>
      <w:proofErr w:type="spellEnd"/>
    </w:p>
    <w:p w14:paraId="7DC3797A" w14:textId="77777777" w:rsidR="0014502A" w:rsidRDefault="0014502A" w:rsidP="0014502A">
      <w:r>
        <w:t>Efektivita péče: OECD Health Statistics – srovnání výdajů na zdravotnictví a výsledků péče.</w:t>
      </w:r>
    </w:p>
    <w:p w14:paraId="4F184937" w14:textId="77777777" w:rsidR="0014502A" w:rsidRDefault="0014502A" w:rsidP="0014502A">
      <w:r>
        <w:t>Zdroj: https://www.oecd-ilibrary.org/social-issues-migration-health/health-at-a-glance-europe_23056088</w:t>
      </w:r>
    </w:p>
    <w:p w14:paraId="71BD922D" w14:textId="77777777" w:rsidR="0014502A" w:rsidRDefault="0014502A" w:rsidP="0014502A">
      <w:r>
        <w:t xml:space="preserve"> 4. Finance</w:t>
      </w:r>
    </w:p>
    <w:p w14:paraId="109DC854" w14:textId="77777777" w:rsidR="0014502A" w:rsidRDefault="0014502A" w:rsidP="0014502A">
      <w:r>
        <w:t>Zdanění práce: Eurostat – Tax revenue statistics (srovnání složené daňové kvóty a zdanění práce v EU).</w:t>
      </w:r>
    </w:p>
    <w:p w14:paraId="101AFB49" w14:textId="77777777" w:rsidR="0014502A" w:rsidRDefault="0014502A" w:rsidP="0014502A">
      <w:r>
        <w:t>Zdroj: https://ec.europa.eu/eurostat/statistics-explained/index.php?title=Tax_revenue_statistics</w:t>
      </w:r>
    </w:p>
    <w:p w14:paraId="7626DEE8" w14:textId="77777777" w:rsidR="0014502A" w:rsidRDefault="0014502A" w:rsidP="0014502A">
      <w:r>
        <w:t>Maastrichtská kritéria: Česká národní banka – Vyhodnocení plnění maastrichtských konvergenčních kritérií.</w:t>
      </w:r>
    </w:p>
    <w:p w14:paraId="4C425DBF" w14:textId="77777777" w:rsidR="0014502A" w:rsidRDefault="0014502A" w:rsidP="0014502A">
      <w:r>
        <w:t>Zdroj: https://www.cnb.cz/cs/menova-politika/strategicke-dokumenty/euro-v-cr/</w:t>
      </w:r>
    </w:p>
    <w:p w14:paraId="29133EC8" w14:textId="77777777" w:rsidR="0014502A" w:rsidRDefault="0014502A" w:rsidP="0014502A">
      <w:r>
        <w:t xml:space="preserve"> 5. Obrana</w:t>
      </w:r>
    </w:p>
    <w:p w14:paraId="625C42B0" w14:textId="77777777" w:rsidR="0014502A" w:rsidRDefault="0014502A" w:rsidP="0014502A">
      <w:r>
        <w:lastRenderedPageBreak/>
        <w:t xml:space="preserve">Výdaje na obranu: NATO </w:t>
      </w:r>
      <w:proofErr w:type="spellStart"/>
      <w:r>
        <w:t>Defence</w:t>
      </w:r>
      <w:proofErr w:type="spellEnd"/>
      <w:r>
        <w:t xml:space="preserve"> </w:t>
      </w:r>
      <w:proofErr w:type="spellStart"/>
      <w:r>
        <w:t>Expenditure</w:t>
      </w:r>
      <w:proofErr w:type="spellEnd"/>
      <w:r>
        <w:t xml:space="preserve"> Data – oficiální statistiky výdajů členských zemí na obranu vzhledem k HDP.</w:t>
      </w:r>
    </w:p>
    <w:p w14:paraId="08775772" w14:textId="77777777" w:rsidR="0014502A" w:rsidRDefault="0014502A" w:rsidP="0014502A">
      <w:r>
        <w:t>Zdroj: https://www.nato.int/cps/en/natohq/topics_49198.htm</w:t>
      </w:r>
    </w:p>
    <w:p w14:paraId="65626D67" w14:textId="77777777" w:rsidR="0014502A" w:rsidRDefault="0014502A" w:rsidP="0014502A">
      <w:r>
        <w:t xml:space="preserve"> 6. Spravedlnost</w:t>
      </w:r>
    </w:p>
    <w:p w14:paraId="0C0C0314" w14:textId="77777777" w:rsidR="0014502A" w:rsidRDefault="0014502A" w:rsidP="0014502A">
      <w:r>
        <w:t xml:space="preserve">Délka soudního řízení: CEPEJ (European Commission for the </w:t>
      </w:r>
      <w:proofErr w:type="spellStart"/>
      <w:r>
        <w:t>Efficiency</w:t>
      </w:r>
      <w:proofErr w:type="spellEnd"/>
      <w:r>
        <w:t xml:space="preserve"> of Justice) – interaktivní databáze o fungování justice v Evropě.</w:t>
      </w:r>
    </w:p>
    <w:p w14:paraId="43DED701" w14:textId="77777777" w:rsidR="0014502A" w:rsidRDefault="0014502A" w:rsidP="0014502A">
      <w:r>
        <w:t>Zdroj: https://www.coe.int/en/web/cepej/dynamic-database-of-european-judicial-systems</w:t>
      </w:r>
    </w:p>
    <w:p w14:paraId="56EB18CE" w14:textId="77777777" w:rsidR="0014502A" w:rsidRDefault="0014502A" w:rsidP="0014502A">
      <w:r>
        <w:t>Recidiva a vězeňství: Statistické ročenky Vězeňské služby ČR.</w:t>
      </w:r>
    </w:p>
    <w:p w14:paraId="14236FB4" w14:textId="77777777" w:rsidR="0014502A" w:rsidRDefault="0014502A" w:rsidP="0014502A">
      <w:r>
        <w:t>Zdroj: https://www.vscr.cz/o-nas/statistiky</w:t>
      </w:r>
    </w:p>
    <w:p w14:paraId="2E811034" w14:textId="77777777" w:rsidR="0014502A" w:rsidRDefault="0014502A" w:rsidP="0014502A">
      <w:r>
        <w:t xml:space="preserve"> 7. Průmysl a obchod</w:t>
      </w:r>
    </w:p>
    <w:p w14:paraId="28575D21" w14:textId="77777777" w:rsidR="0014502A" w:rsidRDefault="0014502A" w:rsidP="0014502A">
      <w:r>
        <w:t>Produktivita práce a podíl průmyslu: ČSÚ – Analýza národního hospodářství a průmyslové produkce.</w:t>
      </w:r>
    </w:p>
    <w:p w14:paraId="3A9C8458" w14:textId="77777777" w:rsidR="0014502A" w:rsidRDefault="0014502A" w:rsidP="0014502A">
      <w:r>
        <w:t>Zdroj: https://www.czso.cz/csu/czso/pru_ts</w:t>
      </w:r>
    </w:p>
    <w:p w14:paraId="218DF724" w14:textId="77777777" w:rsidR="0014502A" w:rsidRDefault="0014502A" w:rsidP="0014502A">
      <w:r>
        <w:t xml:space="preserve"> 8. Doprava</w:t>
      </w:r>
    </w:p>
    <w:p w14:paraId="5E4EEB61" w14:textId="77777777" w:rsidR="0014502A" w:rsidRDefault="0014502A" w:rsidP="0014502A">
      <w:r>
        <w:t xml:space="preserve">Kvalita infrastruktury: World </w:t>
      </w:r>
      <w:proofErr w:type="spellStart"/>
      <w:r>
        <w:t>Economic</w:t>
      </w:r>
      <w:proofErr w:type="spellEnd"/>
      <w:r>
        <w:t xml:space="preserve"> Forum (The Global </w:t>
      </w:r>
      <w:proofErr w:type="spellStart"/>
      <w:r>
        <w:t>Competitiveness</w:t>
      </w:r>
      <w:proofErr w:type="spellEnd"/>
      <w:r>
        <w:t xml:space="preserve"> Report) – srovnání kvality silnic a železnic.</w:t>
      </w:r>
    </w:p>
    <w:p w14:paraId="14A8D723" w14:textId="77777777" w:rsidR="0014502A" w:rsidRDefault="0014502A" w:rsidP="0014502A">
      <w:r>
        <w:t>Zdroj: https://www.weforum.org/reports/global-competitiveness-report-2019-2020</w:t>
      </w:r>
    </w:p>
    <w:p w14:paraId="2C520699" w14:textId="77777777" w:rsidR="0014502A" w:rsidRDefault="0014502A" w:rsidP="0014502A">
      <w:r>
        <w:t xml:space="preserve"> 9. Školství</w:t>
      </w:r>
    </w:p>
    <w:p w14:paraId="61D3EDDA" w14:textId="77777777" w:rsidR="0014502A" w:rsidRDefault="0014502A" w:rsidP="0014502A">
      <w:r>
        <w:t>Výsledky vzdělávání: PISA (</w:t>
      </w:r>
      <w:proofErr w:type="spellStart"/>
      <w:r>
        <w:t>Programme</w:t>
      </w:r>
      <w:proofErr w:type="spellEnd"/>
      <w:r>
        <w:t xml:space="preserve"> for International Student </w:t>
      </w:r>
      <w:proofErr w:type="spellStart"/>
      <w:r>
        <w:t>Assessment</w:t>
      </w:r>
      <w:proofErr w:type="spellEnd"/>
      <w:r>
        <w:t>) – mezinárodní srovnání znalostí a dovedností patnáctiletých žáků.</w:t>
      </w:r>
    </w:p>
    <w:p w14:paraId="1A58AEF9" w14:textId="77777777" w:rsidR="0014502A" w:rsidRDefault="0014502A" w:rsidP="0014502A">
      <w:r>
        <w:t>Zdroj: https://www.oecd.org/pisa/publications/</w:t>
      </w:r>
    </w:p>
    <w:p w14:paraId="573D33B6" w14:textId="77777777" w:rsidR="0014502A" w:rsidRDefault="0014502A" w:rsidP="0014502A">
      <w:r>
        <w:t xml:space="preserve"> 10. Životní prostředí a Zemědělství</w:t>
      </w:r>
    </w:p>
    <w:p w14:paraId="61F5C23A" w14:textId="77777777" w:rsidR="0014502A" w:rsidRDefault="0014502A" w:rsidP="0014502A">
      <w:r>
        <w:t xml:space="preserve">Stav krajiny a sucho: Portál </w:t>
      </w:r>
      <w:proofErr w:type="spellStart"/>
      <w:r>
        <w:t>InterSucho</w:t>
      </w:r>
      <w:proofErr w:type="spellEnd"/>
      <w:r>
        <w:t xml:space="preserve"> – monitoring intenzity sucha v ČR a dopady na zemědělství.</w:t>
      </w:r>
    </w:p>
    <w:p w14:paraId="2C29279A" w14:textId="77777777" w:rsidR="0014502A" w:rsidRDefault="0014502A" w:rsidP="0014502A">
      <w:r>
        <w:t>Zdroj: https://www.intersucho.cz/</w:t>
      </w:r>
    </w:p>
    <w:p w14:paraId="41E11470" w14:textId="77777777" w:rsidR="0014502A" w:rsidRDefault="0014502A" w:rsidP="0014502A">
      <w:r>
        <w:t>Zprávy o stavu ŽP: CENIA (Česká informační agentura životního prostředí).</w:t>
      </w:r>
    </w:p>
    <w:p w14:paraId="72D9F031" w14:textId="77777777" w:rsidR="0014502A" w:rsidRDefault="0014502A" w:rsidP="0014502A">
      <w:r>
        <w:lastRenderedPageBreak/>
        <w:t>Zdroj: https://www.cenia.cz/publikace/zpravy-o-stavu-zp/</w:t>
      </w:r>
    </w:p>
    <w:p w14:paraId="2DE06A09" w14:textId="77777777" w:rsidR="0014502A" w:rsidRDefault="0014502A" w:rsidP="0014502A">
      <w:r>
        <w:t xml:space="preserve"> 11. Sekce Žabák (Obojživelníci)</w:t>
      </w:r>
    </w:p>
    <w:p w14:paraId="155093D8" w14:textId="77777777" w:rsidR="0014502A" w:rsidRDefault="0014502A" w:rsidP="0014502A">
      <w:r>
        <w:t>Biodiverzita: Agentura ochrany přírody a krajiny ČR (AOPK ČR) – Červené seznamy ohrožených druhů obojživelníků.</w:t>
      </w:r>
    </w:p>
    <w:p w14:paraId="7385EA02" w14:textId="4F447E44" w:rsidR="003C59AA" w:rsidRPr="00DA54C5" w:rsidRDefault="0014502A" w:rsidP="00761CF6">
      <w:r>
        <w:t>Zdroj: https://www.nature.cz/obojzivelnici</w:t>
      </w:r>
    </w:p>
    <w:p w14:paraId="62A2091E" w14:textId="77777777" w:rsidR="00B6248A" w:rsidRDefault="00B6248A" w:rsidP="00761CF6"/>
    <w:p w14:paraId="51C7EF41" w14:textId="77777777" w:rsidR="00B6248A" w:rsidRDefault="00B6248A" w:rsidP="00761CF6"/>
    <w:p w14:paraId="4FE42C17" w14:textId="640E043E" w:rsidR="00761CF6" w:rsidRDefault="00AA0F95">
      <w:r>
        <w:t xml:space="preserve"> </w:t>
      </w:r>
    </w:p>
    <w:sectPr w:rsidR="00761CF6">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7B9C" w14:textId="77777777" w:rsidR="00792D75" w:rsidRDefault="00792D75" w:rsidP="006571D3">
      <w:pPr>
        <w:spacing w:after="0" w:line="240" w:lineRule="auto"/>
      </w:pPr>
      <w:r>
        <w:separator/>
      </w:r>
    </w:p>
  </w:endnote>
  <w:endnote w:type="continuationSeparator" w:id="0">
    <w:p w14:paraId="1786D7E5" w14:textId="77777777" w:rsidR="00792D75" w:rsidRDefault="00792D75" w:rsidP="00657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D114" w14:textId="77777777" w:rsidR="009E3851" w:rsidRDefault="009E3851">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356C" w14:textId="3DE07CFA" w:rsidR="009E3851" w:rsidRDefault="009E3851">
    <w:pPr>
      <w:pStyle w:val="Zpa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5170F" w14:textId="77777777" w:rsidR="009E3851" w:rsidRDefault="009E3851">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1D46A" w14:textId="77777777" w:rsidR="00792D75" w:rsidRDefault="00792D75" w:rsidP="006571D3">
      <w:pPr>
        <w:spacing w:after="0" w:line="240" w:lineRule="auto"/>
      </w:pPr>
      <w:r>
        <w:separator/>
      </w:r>
    </w:p>
  </w:footnote>
  <w:footnote w:type="continuationSeparator" w:id="0">
    <w:p w14:paraId="425BEE36" w14:textId="77777777" w:rsidR="00792D75" w:rsidRDefault="00792D75" w:rsidP="00657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A903" w14:textId="77777777" w:rsidR="009E3851" w:rsidRDefault="009E3851">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D8C4" w14:textId="68275637" w:rsidR="009E3851" w:rsidRDefault="009E3851">
    <w:pPr>
      <w:pStyle w:val="Zhlav"/>
    </w:pPr>
    <w:r>
      <w:rPr>
        <w:noProof/>
      </w:rPr>
      <w:drawing>
        <wp:anchor distT="0" distB="0" distL="114300" distR="114300" simplePos="0" relativeHeight="251659264" behindDoc="0" locked="0" layoutInCell="1" allowOverlap="1" wp14:anchorId="684A0F92" wp14:editId="6750C4B8">
          <wp:simplePos x="0" y="0"/>
          <wp:positionH relativeFrom="column">
            <wp:posOffset>4991495</wp:posOffset>
          </wp:positionH>
          <wp:positionV relativeFrom="paragraph">
            <wp:posOffset>-520700</wp:posOffset>
          </wp:positionV>
          <wp:extent cx="1663908" cy="1663908"/>
          <wp:effectExtent l="0" t="0" r="0" b="0"/>
          <wp:wrapTopAndBottom/>
          <wp:docPr id="4205025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2538" name="Obrázek 420502538"/>
                  <pic:cNvPicPr/>
                </pic:nvPicPr>
                <pic:blipFill>
                  <a:blip r:embed="rId1">
                    <a:extLst>
                      <a:ext uri="{28A0092B-C50C-407E-A947-70E740481C1C}">
                        <a14:useLocalDpi xmlns:a14="http://schemas.microsoft.com/office/drawing/2010/main" val="0"/>
                      </a:ext>
                    </a:extLst>
                  </a:blip>
                  <a:stretch>
                    <a:fillRect/>
                  </a:stretch>
                </pic:blipFill>
                <pic:spPr>
                  <a:xfrm>
                    <a:off x="0" y="0"/>
                    <a:ext cx="1663908" cy="166390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4310" w14:textId="77777777" w:rsidR="009E3851" w:rsidRDefault="009E3851">
    <w:pPr>
      <w:pStyle w:val="Zhlav"/>
    </w:pPr>
  </w:p>
</w:hdr>
</file>

<file path=word/intelligence2.xml><?xml version="1.0" encoding="utf-8"?>
<int2:intelligence xmlns:int2="http://schemas.microsoft.com/office/intelligence/2020/intelligence" xmlns:oel="http://schemas.microsoft.com/office/2019/extlst">
  <int2:observations>
    <int2:bookmark int2:bookmarkName="_Int_PdblAGBy" int2:invalidationBookmarkName="" int2:hashCode="+I8AolpGLiER1e" int2:id="UPBNI0K5">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F6"/>
    <w:rsid w:val="00015BF2"/>
    <w:rsid w:val="000E226A"/>
    <w:rsid w:val="000F5A4E"/>
    <w:rsid w:val="001251B0"/>
    <w:rsid w:val="0014502A"/>
    <w:rsid w:val="002C7A77"/>
    <w:rsid w:val="00352091"/>
    <w:rsid w:val="003C59AA"/>
    <w:rsid w:val="004D1B9A"/>
    <w:rsid w:val="00527923"/>
    <w:rsid w:val="005D6E38"/>
    <w:rsid w:val="00635DB6"/>
    <w:rsid w:val="006571D3"/>
    <w:rsid w:val="006C2BE5"/>
    <w:rsid w:val="00722BD1"/>
    <w:rsid w:val="00761CF6"/>
    <w:rsid w:val="00792D75"/>
    <w:rsid w:val="00815FDB"/>
    <w:rsid w:val="008834D2"/>
    <w:rsid w:val="008907FE"/>
    <w:rsid w:val="008E72B5"/>
    <w:rsid w:val="00904824"/>
    <w:rsid w:val="009436CC"/>
    <w:rsid w:val="009E3851"/>
    <w:rsid w:val="00AA0F95"/>
    <w:rsid w:val="00B06A8D"/>
    <w:rsid w:val="00B11EA1"/>
    <w:rsid w:val="00B6248A"/>
    <w:rsid w:val="00B80FE4"/>
    <w:rsid w:val="00C518F0"/>
    <w:rsid w:val="00D01F16"/>
    <w:rsid w:val="00DA54C5"/>
    <w:rsid w:val="00DD034F"/>
    <w:rsid w:val="00E14026"/>
    <w:rsid w:val="00F01188"/>
    <w:rsid w:val="00F034C0"/>
    <w:rsid w:val="00FE37B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450C7BEA"/>
  <w15:chartTrackingRefBased/>
  <w15:docId w15:val="{29BF4B3D-8877-114D-A28C-031E3EC2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761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761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761CF6"/>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761CF6"/>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761CF6"/>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761CF6"/>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761CF6"/>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761CF6"/>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761CF6"/>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61CF6"/>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761CF6"/>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761CF6"/>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761CF6"/>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761CF6"/>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761CF6"/>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761CF6"/>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761CF6"/>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761CF6"/>
    <w:rPr>
      <w:rFonts w:eastAsiaTheme="majorEastAsia" w:cstheme="majorBidi"/>
      <w:color w:val="272727" w:themeColor="text1" w:themeTint="D8"/>
    </w:rPr>
  </w:style>
  <w:style w:type="paragraph" w:styleId="Nzev">
    <w:name w:val="Title"/>
    <w:basedOn w:val="Normln"/>
    <w:next w:val="Normln"/>
    <w:link w:val="NzevChar"/>
    <w:uiPriority w:val="10"/>
    <w:qFormat/>
    <w:rsid w:val="0076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761CF6"/>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761CF6"/>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761CF6"/>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761CF6"/>
    <w:pPr>
      <w:spacing w:before="160"/>
      <w:jc w:val="center"/>
    </w:pPr>
    <w:rPr>
      <w:i/>
      <w:iCs/>
      <w:color w:val="404040" w:themeColor="text1" w:themeTint="BF"/>
    </w:rPr>
  </w:style>
  <w:style w:type="character" w:customStyle="1" w:styleId="CittChar">
    <w:name w:val="Citát Char"/>
    <w:basedOn w:val="Standardnpsmoodstavce"/>
    <w:link w:val="Citt"/>
    <w:uiPriority w:val="29"/>
    <w:rsid w:val="00761CF6"/>
    <w:rPr>
      <w:i/>
      <w:iCs/>
      <w:color w:val="404040" w:themeColor="text1" w:themeTint="BF"/>
    </w:rPr>
  </w:style>
  <w:style w:type="paragraph" w:styleId="Odstavecseseznamem">
    <w:name w:val="List Paragraph"/>
    <w:basedOn w:val="Normln"/>
    <w:uiPriority w:val="34"/>
    <w:qFormat/>
    <w:rsid w:val="00761CF6"/>
    <w:pPr>
      <w:ind w:left="720"/>
      <w:contextualSpacing/>
    </w:pPr>
  </w:style>
  <w:style w:type="character" w:styleId="Zdraznnintenzivn">
    <w:name w:val="Intense Emphasis"/>
    <w:basedOn w:val="Standardnpsmoodstavce"/>
    <w:uiPriority w:val="21"/>
    <w:qFormat/>
    <w:rsid w:val="00761CF6"/>
    <w:rPr>
      <w:i/>
      <w:iCs/>
      <w:color w:val="0F4761" w:themeColor="accent1" w:themeShade="BF"/>
    </w:rPr>
  </w:style>
  <w:style w:type="paragraph" w:styleId="Vrazncitt">
    <w:name w:val="Intense Quote"/>
    <w:basedOn w:val="Normln"/>
    <w:next w:val="Normln"/>
    <w:link w:val="VrazncittChar"/>
    <w:uiPriority w:val="30"/>
    <w:qFormat/>
    <w:rsid w:val="0076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761CF6"/>
    <w:rPr>
      <w:i/>
      <w:iCs/>
      <w:color w:val="0F4761" w:themeColor="accent1" w:themeShade="BF"/>
    </w:rPr>
  </w:style>
  <w:style w:type="character" w:styleId="Odkazintenzivn">
    <w:name w:val="Intense Reference"/>
    <w:basedOn w:val="Standardnpsmoodstavce"/>
    <w:uiPriority w:val="32"/>
    <w:qFormat/>
    <w:rsid w:val="00761CF6"/>
    <w:rPr>
      <w:b/>
      <w:bCs/>
      <w:smallCaps/>
      <w:color w:val="0F4761" w:themeColor="accent1" w:themeShade="BF"/>
      <w:spacing w:val="5"/>
    </w:rPr>
  </w:style>
  <w:style w:type="paragraph" w:styleId="Zhlav">
    <w:name w:val="header"/>
    <w:basedOn w:val="Normln"/>
    <w:link w:val="ZhlavChar"/>
    <w:uiPriority w:val="99"/>
    <w:unhideWhenUsed/>
    <w:rsid w:val="006571D3"/>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571D3"/>
  </w:style>
  <w:style w:type="paragraph" w:styleId="Zpat">
    <w:name w:val="footer"/>
    <w:basedOn w:val="Normln"/>
    <w:link w:val="ZpatChar"/>
    <w:uiPriority w:val="99"/>
    <w:unhideWhenUsed/>
    <w:rsid w:val="006571D3"/>
    <w:pPr>
      <w:tabs>
        <w:tab w:val="center" w:pos="4536"/>
        <w:tab w:val="right" w:pos="9072"/>
      </w:tabs>
      <w:spacing w:after="0" w:line="240" w:lineRule="auto"/>
    </w:pPr>
  </w:style>
  <w:style w:type="character" w:customStyle="1" w:styleId="ZpatChar">
    <w:name w:val="Zápatí Char"/>
    <w:basedOn w:val="Standardnpsmoodstavce"/>
    <w:link w:val="Zpat"/>
    <w:uiPriority w:val="99"/>
    <w:rsid w:val="006571D3"/>
  </w:style>
  <w:style w:type="paragraph" w:styleId="Nadpisobsahu">
    <w:name w:val="TOC Heading"/>
    <w:basedOn w:val="Nadpis1"/>
    <w:next w:val="Normln"/>
    <w:uiPriority w:val="39"/>
    <w:unhideWhenUsed/>
    <w:qFormat/>
    <w:rsid w:val="00B80FE4"/>
    <w:pPr>
      <w:spacing w:before="480" w:after="0" w:line="276" w:lineRule="auto"/>
      <w:outlineLvl w:val="9"/>
    </w:pPr>
    <w:rPr>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microsoft.com/office/2020/10/relationships/intelligence" Target="intelligence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2820</Words>
  <Characters>17377</Characters>
  <Application>Microsoft Office Word</Application>
  <DocSecurity>0</DocSecurity>
  <Lines>315</Lines>
  <Paragraphs>153</Paragraphs>
  <ScaleCrop>false</ScaleCrop>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Urbánek Štěpán</dc:creator>
  <cp:keywords/>
  <dc:description/>
  <cp:lastModifiedBy>Urbánek Štěpán</cp:lastModifiedBy>
  <cp:revision>3</cp:revision>
  <dcterms:created xsi:type="dcterms:W3CDTF">2026-04-10T13:39:00Z</dcterms:created>
  <dcterms:modified xsi:type="dcterms:W3CDTF">2026-04-10T13:42:00Z</dcterms:modified>
</cp:coreProperties>
</file>