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0D551" w14:textId="77777777" w:rsidR="0087529F" w:rsidRPr="0087529F" w:rsidRDefault="0087529F" w:rsidP="0087529F">
      <w:pPr>
        <w:shd w:val="clear" w:color="auto" w:fill="FFFFFF"/>
        <w:spacing w:line="240" w:lineRule="auto"/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Политика обработки персональных данных</w:t>
      </w:r>
    </w:p>
    <w:p w14:paraId="4BD44BE8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1. Назначение и область действия</w:t>
      </w:r>
    </w:p>
    <w:p w14:paraId="2A70E810" w14:textId="77A0261E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1.1. Настоящий документ (далее - Политика) определяет цели и общие принципы обработки персональных данных, а также реализуемые меры защиты персональных данных в 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val="en-US" w:eastAsia="ru-RU"/>
        </w:rPr>
        <w:t>OOO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 «</w:t>
      </w:r>
      <w:r w:rsidR="00CC6762">
        <w:rPr>
          <w:rFonts w:eastAsia="Times New Roman" w:cs="Times New Roman"/>
          <w:color w:val="000000"/>
          <w:sz w:val="21"/>
          <w:szCs w:val="21"/>
          <w:lang w:eastAsia="ru-RU"/>
        </w:rPr>
        <w:t>ЦЛТ УРАЛ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»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(далее - Оператор). Политика является общедоступным документом Оператора и предусматривает возможность ознакомления с ней любых лиц.</w:t>
      </w:r>
    </w:p>
    <w:p w14:paraId="48836D0D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1.2. Политика действует бессрочно до ее замены новой версией.</w:t>
      </w:r>
    </w:p>
    <w:p w14:paraId="74FB713F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1.3. В Политике используются термины и определения в соответствии с их значениями, как они определены в ФЗ-152 "О персональных данных".</w:t>
      </w:r>
    </w:p>
    <w:p w14:paraId="6D3482CF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1.4. Политика распространяется на всех сотрудников Оператора и все структурные подразделения, включая представительства. Требования Политики также учитываются и предъявляются в отношении иных лиц при необходимости их участия в процессе обработки персональных данных Оператором, а также в случаях передачи им в установленном порядке персональных данных на основании соглашений, договоров, поручений на обработку.</w:t>
      </w:r>
    </w:p>
    <w:p w14:paraId="128B2208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</w:p>
    <w:p w14:paraId="7EA556DB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2. Сведения об обработке персональных данных</w:t>
      </w:r>
    </w:p>
    <w:p w14:paraId="28021A7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2.1. Обработка персональных данных Оператором ведется смешанным способом: с использованием средств автоматизации и без.</w:t>
      </w:r>
    </w:p>
    <w:p w14:paraId="73BE8B2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2.2. Действия с персональными данными включают сбор, запись, систематизацию, накопление, хранение, уточнение (обновление, изменение), извлечение, использование, передача (</w:t>
      </w:r>
      <w:r w:rsidRPr="006F4D3D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распространение, предоставление, доступ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), обезличивание, блокирование, удаление, уничтожение персональных данных.</w:t>
      </w:r>
    </w:p>
    <w:p w14:paraId="6FEDCA15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2.3. Обработка персональных данных осуществляется Оператором на законной и справедливой основе, правовыми основания для обработки являются:</w:t>
      </w:r>
    </w:p>
    <w:p w14:paraId="106E8357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Конституция Российской Федерации;</w:t>
      </w:r>
    </w:p>
    <w:p w14:paraId="7AB14FE2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Трудовой кодекс Российской Федерации;</w:t>
      </w:r>
    </w:p>
    <w:p w14:paraId="7F52828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Гражданский кодекс Российской Федерации;</w:t>
      </w:r>
    </w:p>
    <w:p w14:paraId="1B66E8A3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Налоговый кодекс Российской Федерации;</w:t>
      </w:r>
    </w:p>
    <w:p w14:paraId="55F77C78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27.07.2006г. № 152-ФЗ «О персональных данных»;</w:t>
      </w:r>
    </w:p>
    <w:p w14:paraId="126EFDD5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06.04.2011г. № 63-ФЗ «Об электронной подписи»;</w:t>
      </w:r>
    </w:p>
    <w:p w14:paraId="470C9FFB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04.05.2011г. № 99-ФЗ «О лицензировании отдельных видов деятельности»;</w:t>
      </w:r>
    </w:p>
    <w:p w14:paraId="4A624496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01.04.1996г. № 27-ФЗ «Об индивидуальном (персонифицированном) учете в системе обязательного пенсионного страхования»;</w:t>
      </w:r>
    </w:p>
    <w:p w14:paraId="36EE179E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22.10.2004г. № 125-ФЗ «Об архивном деле в РФ»;</w:t>
      </w:r>
    </w:p>
    <w:p w14:paraId="670CDC2B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Федеральный закон от 28.12.2013 N 426-ФЗ «О специальной оценке условий труда»;</w:t>
      </w:r>
    </w:p>
    <w:p w14:paraId="5A34B6A0" w14:textId="66B159C8" w:rsidR="0087529F" w:rsidRPr="006F4D3D" w:rsidRDefault="0087529F" w:rsidP="00BD1E2E">
      <w:pPr>
        <w:shd w:val="clear" w:color="auto" w:fill="FFFFFF"/>
        <w:spacing w:after="0" w:line="240" w:lineRule="auto"/>
        <w:jc w:val="both"/>
        <w:rPr>
          <w:rFonts w:eastAsia="Times New Roman" w:cs="Times New Roman"/>
          <w:color w:val="000000"/>
          <w:sz w:val="21"/>
          <w:szCs w:val="21"/>
          <w:lang w:eastAsia="ru-RU"/>
        </w:rPr>
      </w:pPr>
      <w:r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• Устав 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ООО</w:t>
      </w:r>
      <w:r w:rsidR="00BD1E2E" w:rsidRPr="006F4D3D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«</w:t>
      </w:r>
      <w:r w:rsidR="00CC6762">
        <w:rPr>
          <w:rFonts w:eastAsia="Times New Roman" w:cs="Times New Roman"/>
          <w:color w:val="000000"/>
          <w:sz w:val="21"/>
          <w:szCs w:val="21"/>
          <w:lang w:eastAsia="ru-RU"/>
        </w:rPr>
        <w:t>ЦЛТ УРАЛ</w:t>
      </w:r>
      <w:r w:rsidR="00BD1E2E"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»</w:t>
      </w:r>
      <w:r w:rsidR="006F4D3D">
        <w:rPr>
          <w:rFonts w:eastAsia="Times New Roman" w:cs="Times New Roman"/>
          <w:color w:val="000000"/>
          <w:sz w:val="21"/>
          <w:szCs w:val="21"/>
          <w:lang w:eastAsia="ru-RU"/>
        </w:rPr>
        <w:t>.</w:t>
      </w:r>
    </w:p>
    <w:p w14:paraId="334EEE5E" w14:textId="7DE1633D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2.4. Содержание и объем обрабатываемых персональных определяются исходя из целей обработки. Не обрабатываются персональные данные</w:t>
      </w:r>
      <w:r w:rsidR="00642E7D">
        <w:rPr>
          <w:rFonts w:eastAsia="Times New Roman" w:cs="Times New Roman"/>
          <w:color w:val="000000"/>
          <w:sz w:val="21"/>
          <w:szCs w:val="21"/>
          <w:lang w:eastAsia="ru-RU"/>
        </w:rPr>
        <w:t>,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избыточные или несовместимые по отношению к следующим основным целям:</w:t>
      </w:r>
    </w:p>
    <w:p w14:paraId="761B689B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заключение трудовых отношений с физическими лицами;</w:t>
      </w:r>
    </w:p>
    <w:p w14:paraId="1489080F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выполнение договорных обязательств Оператора;</w:t>
      </w:r>
    </w:p>
    <w:p w14:paraId="6B5CB882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соблюдение действующего трудового, бухгалтерского, пенсионного, иного законодательства Российской Федерации.</w:t>
      </w:r>
    </w:p>
    <w:p w14:paraId="5F1F390D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2.5. К основным категориям субъектов персональных данных, чьи данные обрабатываются Оператором, относятся:</w:t>
      </w:r>
    </w:p>
    <w:p w14:paraId="4BDCA23B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физические лица, состоящие в трудовых и гражданско-правовых отношениях с Оператором;</w:t>
      </w:r>
    </w:p>
    <w:p w14:paraId="6A488A99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физические лица, состоящие в трудовых и гражданско-правовых отношениях с контрагентами Оператора;</w:t>
      </w:r>
    </w:p>
    <w:p w14:paraId="7BF9EF43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кандидаты на замещение вакантных должностей.</w:t>
      </w:r>
    </w:p>
    <w:p w14:paraId="3E5CDBD2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2.6. Для указанных категорий субъектов могут обрабатываться: фамилия, имя, отчество; год, месяц, дата рождения; место рождения, адрес; семейное положение; социальное положение; имущественное положение; образование; профессия; доходы; ИНН, СНИЛС, контактная информация (телефон, адрес электронной почты), иные сведения, предусмотренные типовыми формами и установленным порядком обработки.</w:t>
      </w:r>
    </w:p>
    <w:p w14:paraId="0B69D225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2.7. При обработке обеспечиваются точность персональных данных, их достаточность и актуальность по отношению к целям обработки персональных данных. При обнаружении неточных или неполных персональных данных производится их уточнение и актуализация.</w:t>
      </w:r>
    </w:p>
    <w:p w14:paraId="75AF9A86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lastRenderedPageBreak/>
        <w:t>2.8. Для персональных данных, не являющихся общедоступными, обеспечивается конфиденциальность.</w:t>
      </w:r>
    </w:p>
    <w:p w14:paraId="6CC7F2A6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2.9. Обработка и хранение персональных данных осуществляются не дольше, чем этого требуют цели обработки персональных данных, если отсутствуют законные основания для дальнейшей обработки, например, если федеральным законом или договором с субъектом персональных данных не установлен соответствующий срок хранения.</w:t>
      </w:r>
    </w:p>
    <w:p w14:paraId="4DB4C0C4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2.10. Обработка персональных данных на основании договоров и иных соглашений Оператора, поручений Оператору и поручений Оператора на обработку персональных данных осуществляется в соответствии с условиями этих договоров, соглашений Оператора, а также соглашений с лицами, которым поручена обработка или которые поручили обработку на законных основаниях. Такие соглашения могут определять, в частности:</w:t>
      </w:r>
    </w:p>
    <w:p w14:paraId="2A53FFC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цели, условия, сроки обработки персональных данных;</w:t>
      </w:r>
    </w:p>
    <w:p w14:paraId="7388A107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обязательства сторон, в том числе меры по обеспечению конфиденциальности;</w:t>
      </w:r>
    </w:p>
    <w:p w14:paraId="5B966FAB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права, обязанности и ответственность сторон, касающиеся обработки персональных данных.</w:t>
      </w:r>
    </w:p>
    <w:p w14:paraId="3546E324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2.11. В случаях, не предусмотренных явно действующим законодательством или договором, обработка осуществляется после получения согласия субъекта персональных данных. Согласие может быть выражено в форме проставления соответствующих отметок, заполнения полей в формах, бланках, или оформлено в письменной форме в соответствии с законодательством.</w:t>
      </w:r>
    </w:p>
    <w:p w14:paraId="2AB187A9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</w:p>
    <w:p w14:paraId="77AE287F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3. Меры по обеспечению безопасности персональных данных</w:t>
      </w:r>
    </w:p>
    <w:p w14:paraId="6F5482A0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3.1. Оператор предпринимает необходимые правовые, организационные и технические меры для обеспечения безопасности персональных данных для их защиты от несанкционированного (в том числе, случайного) доступа, уничтожения, изменения, блокирования доступа и других несанкционированных действий.</w:t>
      </w:r>
    </w:p>
    <w:p w14:paraId="182422F2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</w:p>
    <w:p w14:paraId="3D5D6A44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4. Права субъектов персональных данных</w:t>
      </w:r>
    </w:p>
    <w:p w14:paraId="43C29010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4.1. Субъект персональных данных имеет право отозвать согласие на обработку персональных данных, направив соответствующий запрос Оператору по почте или обратившись лично.</w:t>
      </w:r>
    </w:p>
    <w:p w14:paraId="1A1D9C18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4.2. Субъект персональных данных имеет право на получение информации, касающейся обработки его персональных данных, в том числе содержащей:</w:t>
      </w:r>
    </w:p>
    <w:p w14:paraId="7CF9F5DE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подтверждение факта обработки персональных данных Оператором;</w:t>
      </w:r>
    </w:p>
    <w:p w14:paraId="1C5A4BD9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правовые основания и цели обработки персональных данных;</w:t>
      </w:r>
    </w:p>
    <w:p w14:paraId="4F1C8398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цели и применяемые Оператором способы обработки персональных данных;</w:t>
      </w:r>
    </w:p>
    <w:p w14:paraId="13F14E2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наименование и место нахождения Оператора, сведения о лицах (за исключением сотрудников/работников Оператора),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закона;</w:t>
      </w:r>
    </w:p>
    <w:p w14:paraId="2B5062F9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обрабатываемые персональные данные, относящиеся к соответствующему субъекту персональных данных, источник их получения, если иной порядок представления таких данных не предусмотрен федеральным законом;</w:t>
      </w:r>
    </w:p>
    <w:p w14:paraId="45F1A966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сроки обработки персональных данных, в том числе сроки их хранения;</w:t>
      </w:r>
    </w:p>
    <w:p w14:paraId="62FC77B5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порядок осуществления субъектом персональных данных прав, предусмотренных Федеральным законом "О персональных данных";</w:t>
      </w:r>
    </w:p>
    <w:p w14:paraId="0A8949CD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информацию об осуществленной или о предполагаемой трансграничной передаче данных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;</w:t>
      </w:r>
    </w:p>
    <w:p w14:paraId="4FE0F84A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наименование или фамилию, имя, отчество и адрес лица, осуществляющего обработку персональных данных по поручению Оператора, если обработка поручена или будет поручена такому лицу;</w:t>
      </w:r>
    </w:p>
    <w:p w14:paraId="04A21F47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• иные сведения, предусмотренные Федеральным законом "О персональных данных" или другими федеральными законами.</w:t>
      </w:r>
    </w:p>
    <w:p w14:paraId="5A96ABF3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4.3. Субъект персональных данных вправе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прав.</w:t>
      </w:r>
    </w:p>
    <w:p w14:paraId="614F7C37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4.4. Если субъект персональных данных считает, что Оператор осуществляет обработку его персональных данных с нарушением требований Федерального закона "О персональных данных" или иным образом нарушает его права и свободы,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(Федеральная служба по надзору в сфере связи, 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lastRenderedPageBreak/>
        <w:t>информационных технологий и массовых коммуникаций - Роскомнадзор) или в судебном порядке.</w:t>
      </w:r>
    </w:p>
    <w:p w14:paraId="415D3C3F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4.5. Субъект персональных данных имеет право на защиту своих прав и законных интересов, в том числе на возмещение убытков и (или) компенсацию морального вреда в судебном порядке.</w:t>
      </w:r>
    </w:p>
    <w:p w14:paraId="30DD16CD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</w:p>
    <w:p w14:paraId="2CC08F1D" w14:textId="77777777" w:rsidR="0087529F" w:rsidRPr="0087529F" w:rsidRDefault="0087529F" w:rsidP="0087529F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Neue-CondensedBold" w:eastAsia="Times New Roman" w:hAnsi="HelveticaNeue-CondensedBold" w:cs="Times New Roman"/>
          <w:caps/>
          <w:color w:val="000000"/>
          <w:sz w:val="24"/>
          <w:szCs w:val="24"/>
          <w:lang w:eastAsia="ru-RU"/>
        </w:rPr>
        <w:t>5. Роли и ответственность</w:t>
      </w:r>
    </w:p>
    <w:p w14:paraId="723F20CD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5.1. Права и обязанности Оператора определяются действующим законодательством и соглашениями Оператора.</w:t>
      </w:r>
    </w:p>
    <w:p w14:paraId="7ADA4D6F" w14:textId="65988656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5.2. 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Контроль исполнения требований настоящей Политики осуществляется </w:t>
      </w:r>
      <w:r w:rsidR="002426DB"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лицами, 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ответственным</w:t>
      </w:r>
      <w:r w:rsidR="002426DB"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и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за организацию обработки персональных данных</w:t>
      </w:r>
      <w:r w:rsidR="002426DB"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и 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информационн</w:t>
      </w:r>
      <w:r w:rsidR="002426DB"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ую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безопасност</w:t>
      </w:r>
      <w:r w:rsidR="00BE7380" w:rsidRPr="00BE7380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ь</w:t>
      </w:r>
      <w:r w:rsidRPr="00BE7380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</w:t>
      </w:r>
      <w:r w:rsidRPr="002426DB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Оператора в пределах их полномочий.</w:t>
      </w:r>
    </w:p>
    <w:p w14:paraId="23D989FF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5.3. Ответственность лиц, участвующих в обработке персональных данных на основании поручений Оператора, за неправомерное использование персональных данных устанавливается в соответствии с условиями заключенного между Оператором и контрагентом гражданско-правового договора или Соглашения о конфиденциальности информации.</w:t>
      </w:r>
    </w:p>
    <w:p w14:paraId="6B8FBA0D" w14:textId="77777777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5.4. Лица, виновные в нарушении норм, регулирующих обработку и защиту персональных данных, несут материальную, дисциплинарную, административную, гражданско-правовую или уголовную ответственность в порядке, установленном федеральными законами, локальными актами, соглашениями Оператора.</w:t>
      </w:r>
    </w:p>
    <w:p w14:paraId="03E16A54" w14:textId="01C75ECC" w:rsidR="0087529F" w:rsidRPr="0087529F" w:rsidRDefault="0087529F" w:rsidP="00BD1E2E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</w:pP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5.5. Предложения и замечания для внесения изменений в Политику следует направлять по адресу </w:t>
      </w:r>
      <w:r w:rsidR="00BD1E2E" w:rsidRPr="004055B4">
        <w:rPr>
          <w:rFonts w:eastAsia="Times New Roman" w:cs="Times New Roman"/>
          <w:color w:val="000000"/>
          <w:sz w:val="21"/>
          <w:szCs w:val="21"/>
          <w:lang w:val="en-US" w:eastAsia="ru-RU"/>
        </w:rPr>
        <w:t>info</w:t>
      </w:r>
      <w:r w:rsidRPr="004055B4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@</w:t>
      </w:r>
      <w:proofErr w:type="spellStart"/>
      <w:r w:rsidR="00BD1E2E" w:rsidRPr="004055B4">
        <w:rPr>
          <w:rFonts w:ascii="Helvetica" w:eastAsia="Times New Roman" w:hAnsi="Helvetica" w:cs="Times New Roman"/>
          <w:color w:val="000000"/>
          <w:sz w:val="21"/>
          <w:szCs w:val="21"/>
          <w:lang w:val="en-US" w:eastAsia="ru-RU"/>
        </w:rPr>
        <w:t>kurs</w:t>
      </w:r>
      <w:proofErr w:type="spellEnd"/>
      <w:r w:rsidRPr="004055B4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74.ru</w:t>
      </w:r>
      <w:r w:rsidRPr="00BD1E2E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>.</w:t>
      </w:r>
      <w:r w:rsidRPr="0087529F">
        <w:rPr>
          <w:rFonts w:ascii="Helvetica" w:eastAsia="Times New Roman" w:hAnsi="Helvetica" w:cs="Times New Roman"/>
          <w:color w:val="000000"/>
          <w:sz w:val="21"/>
          <w:szCs w:val="21"/>
          <w:lang w:eastAsia="ru-RU"/>
        </w:rPr>
        <w:t xml:space="preserve"> Политика пересматривается ежегодно для поддержания в актуальном состоянии и актуализируется по мере необходимости.</w:t>
      </w:r>
    </w:p>
    <w:p w14:paraId="5E9599FD" w14:textId="77777777" w:rsidR="007E24D3" w:rsidRDefault="007E24D3"/>
    <w:sectPr w:rsidR="007E2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Neue-CondensedBold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74"/>
    <w:rsid w:val="00094F90"/>
    <w:rsid w:val="002426DB"/>
    <w:rsid w:val="00342899"/>
    <w:rsid w:val="004055B4"/>
    <w:rsid w:val="00406174"/>
    <w:rsid w:val="00642E7D"/>
    <w:rsid w:val="006F4D3D"/>
    <w:rsid w:val="007E24D3"/>
    <w:rsid w:val="0087529F"/>
    <w:rsid w:val="00BD1E2E"/>
    <w:rsid w:val="00BE7380"/>
    <w:rsid w:val="00CC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B554"/>
  <w15:chartTrackingRefBased/>
  <w15:docId w15:val="{407530EA-D132-4294-8B8F-D93D22E4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5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04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Е. Подрядова</dc:creator>
  <cp:keywords/>
  <dc:description/>
  <cp:lastModifiedBy>Юлия Е. Подрядова</cp:lastModifiedBy>
  <cp:revision>4</cp:revision>
  <dcterms:created xsi:type="dcterms:W3CDTF">2026-03-02T05:54:00Z</dcterms:created>
  <dcterms:modified xsi:type="dcterms:W3CDTF">2026-03-05T05:08:00Z</dcterms:modified>
</cp:coreProperties>
</file>