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20260414_150100</w:t>
      </w:r>
    </w:p>
    <w:p>
      <w:r>
        <w:t>Notebook filename: setup_D_pipe_effective_sample_size.ipynb</w:t>
      </w:r>
    </w:p>
    <w:p>
      <w:r>
        <w:t>Run directory: C:\temp files\EFS\reports\setup_d\20260414_150100</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Physical meaning</w:t>
            </w:r>
          </w:p>
        </w:tc>
        <w:tc>
          <w:tcPr>
            <w:tcW w:type="dxa" w:w="2880"/>
          </w:tcPr>
          <w:p>
            <w:r>
              <w:rPr>
                <w:b/>
                <w:sz w:val="18"/>
              </w:rPr>
              <w:t>Length scale</w:t>
            </w:r>
          </w:p>
        </w:tc>
      </w:tr>
      <w:tr>
        <w:tc>
          <w:tcPr>
            <w:tcW w:type="dxa" w:w="2880"/>
          </w:tcPr>
          <w:p>
            <w:r>
              <w:rPr>
                <w:sz w:val="18"/>
              </w:rPr>
              <w:t>Axial (along flow)</w:t>
            </w:r>
          </w:p>
        </w:tc>
        <w:tc>
          <w:tcPr>
            <w:tcW w:type="dxa" w:w="2880"/>
          </w:tcPr>
          <w:p>
            <w:r>
              <w:rPr>
                <w:sz w:val="18"/>
              </w:rPr>
              <w:t>distance powder travels during acquisition</w:t>
            </w:r>
          </w:p>
        </w:tc>
        <w:tc>
          <w:tcPr>
            <w:tcW w:type="dxa" w:w="2880"/>
          </w:tcPr>
          <w:p>
            <w:r>
              <w:rPr>
                <w:sz w:val="18"/>
              </w:rPr>
              <w:t>v * t_acq</w:t>
            </w:r>
          </w:p>
        </w:tc>
      </w:tr>
      <w:tr>
        <w:tc>
          <w:tcPr>
            <w:tcW w:type="dxa" w:w="2880"/>
          </w:tcPr>
          <w:p>
            <w:r>
              <w:rPr>
                <w:sz w:val="18"/>
              </w:rPr>
              <w:t>Tangential (in the wall plane)</w:t>
            </w:r>
          </w:p>
        </w:tc>
        <w:tc>
          <w:tcPr>
            <w:tcW w:type="dxa" w:w="2880"/>
          </w:tcPr>
          <w:p>
            <w:r>
              <w:rPr>
                <w:sz w:val="18"/>
              </w:rPr>
              <w:t>probe footprint width</w:t>
            </w:r>
          </w:p>
        </w:tc>
        <w:tc>
          <w:tcPr>
            <w:tcW w:type="dxa" w:w="2880"/>
          </w:tcPr>
          <w:p>
            <w:r>
              <w:rPr>
                <w:sz w:val="18"/>
              </w:rPr>
              <w:t>d_probe</w:t>
            </w:r>
          </w:p>
        </w:tc>
      </w:tr>
      <w:tr>
        <w:tc>
          <w:tcPr>
            <w:tcW w:type="dxa" w:w="2880"/>
          </w:tcPr>
          <w:p>
            <w:r>
              <w:rPr>
                <w:sz w:val="18"/>
              </w:rPr>
              <w:t>Radial (into powder)</w:t>
            </w:r>
          </w:p>
        </w:tc>
        <w:tc>
          <w:tcPr>
            <w:tcW w:type="dxa" w:w="2880"/>
          </w:tcPr>
          <w:p>
            <w:r>
              <w:rPr>
                <w:sz w:val="18"/>
              </w:rPr>
              <w:t>light penetration depth</w:t>
            </w:r>
          </w:p>
        </w:tc>
        <w:tc>
          <w:tcPr>
            <w:tcW w:type="dxa" w:w="2880"/>
          </w:tcPr>
          <w:p>
            <w:r>
              <w:rPr>
                <w:sz w:val="18"/>
              </w:rPr>
              <w:t>d_pen</w:t>
            </w:r>
          </w:p>
        </w:tc>
      </w:tr>
    </w:tbl>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5. Mathematical model</w:t>
      </w:r>
    </w:p>
    <w:p>
      <w:r>
        <w:t>Internal units used throughout the simulation are:</w:t>
      </w:r>
    </w:p>
    <w:p>
      <w:pPr>
        <w:pStyle w:val="ListBullet"/>
      </w:pPr>
      <w:r>
        <w:t>geometry in cm</w:t>
      </w:r>
    </w:p>
    <w:p>
      <w:pPr>
        <w:pStyle w:val="ListBullet"/>
      </w:pPr>
      <w:r>
        <w:t>area in cm^2</w:t>
      </w:r>
    </w:p>
    <w:p>
      <w:pPr>
        <w:pStyle w:val="ListBullet"/>
      </w:pPr>
      <w:r>
        <w:t>volume in cm^3</w:t>
      </w:r>
    </w:p>
    <w:p>
      <w:pPr>
        <w:pStyle w:val="ListBullet"/>
      </w:pPr>
      <w:r>
        <w:t>time in s</w:t>
      </w:r>
    </w:p>
    <w:p>
      <w:pPr>
        <w:pStyle w:val="ListBullet"/>
      </w:pPr>
      <w:r>
        <w:t>density in g/cm^3</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proxy effective sample masses in mg</w:t>
      </w:r>
    </w:p>
    <w:p>
      <w:pPr>
        <w:pStyle w:val="Heading3"/>
      </w:pPr>
      <w:r>
        <w:t>Geometric directions at the probe</w:t>
      </w:r>
    </w:p>
    <w:p>
      <w:r>
        <w:t>The probe is mounted in the pipe wall, looking radially inward. The powder flows axially past the probe. The model uses three perpendicular directions: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Direction</w:t>
            </w:r>
          </w:p>
        </w:tc>
        <w:tc>
          <w:tcPr>
            <w:tcW w:type="dxa" w:w="2880"/>
          </w:tcPr>
          <w:p>
            <w:r>
              <w:rPr>
                <w:b/>
                <w:sz w:val="18"/>
              </w:rPr>
              <w:t>Symbol</w:t>
            </w:r>
          </w:p>
        </w:tc>
        <w:tc>
          <w:tcPr>
            <w:tcW w:type="dxa" w:w="2880"/>
          </w:tcPr>
          <w:p>
            <w:r>
              <w:rPr>
                <w:b/>
                <w:sz w:val="18"/>
              </w:rPr>
              <w:t>Physical meaning</w:t>
            </w:r>
          </w:p>
        </w:tc>
      </w:tr>
      <w:tr>
        <w:tc>
          <w:tcPr>
            <w:tcW w:type="dxa" w:w="2880"/>
          </w:tcPr>
          <w:p>
            <w:r>
              <w:rPr>
                <w:sz w:val="18"/>
              </w:rPr>
              <w:t>Axial (along flow)</w:t>
            </w:r>
          </w:p>
        </w:tc>
        <w:tc>
          <w:tcPr>
            <w:tcW w:type="dxa" w:w="2880"/>
          </w:tcPr>
          <w:p>
            <w:r>
              <w:rPr>
                <w:sz w:val="18"/>
              </w:rPr>
              <w:t>v * t_acq</w:t>
            </w:r>
          </w:p>
        </w:tc>
        <w:tc>
          <w:tcPr>
            <w:tcW w:type="dxa" w:w="2880"/>
          </w:tcPr>
          <w:p>
            <w:r>
              <w:rPr>
                <w:sz w:val="18"/>
              </w:rPr>
              <w:t>distance powder travels during acquisition</w:t>
            </w:r>
          </w:p>
        </w:tc>
      </w:tr>
      <w:tr>
        <w:tc>
          <w:tcPr>
            <w:tcW w:type="dxa" w:w="2880"/>
          </w:tcPr>
          <w:p>
            <w:r>
              <w:rPr>
                <w:sz w:val="18"/>
              </w:rPr>
              <w:t>Tangential (in the wall plane)</w:t>
            </w:r>
          </w:p>
        </w:tc>
        <w:tc>
          <w:tcPr>
            <w:tcW w:type="dxa" w:w="2880"/>
          </w:tcPr>
          <w:p>
            <w:r>
              <w:rPr>
                <w:sz w:val="18"/>
              </w:rPr>
              <w:t>d_probe</w:t>
            </w:r>
          </w:p>
        </w:tc>
        <w:tc>
          <w:tcPr>
            <w:tcW w:type="dxa" w:w="2880"/>
          </w:tcPr>
          <w:p>
            <w:r>
              <w:rPr>
                <w:sz w:val="18"/>
              </w:rPr>
              <w:t>probe footprint width</w:t>
            </w:r>
          </w:p>
        </w:tc>
      </w:tr>
      <w:tr>
        <w:tc>
          <w:tcPr>
            <w:tcW w:type="dxa" w:w="2880"/>
          </w:tcPr>
          <w:p>
            <w:r>
              <w:rPr>
                <w:sz w:val="18"/>
              </w:rPr>
              <w:t>Radial (into powder)</w:t>
            </w:r>
          </w:p>
        </w:tc>
        <w:tc>
          <w:tcPr>
            <w:tcW w:type="dxa" w:w="2880"/>
          </w:tcPr>
          <w:p>
            <w:r>
              <w:rPr>
                <w:sz w:val="18"/>
              </w:rPr>
              <w:t>d_pen</w:t>
            </w:r>
          </w:p>
        </w:tc>
        <w:tc>
          <w:tcPr>
            <w:tcW w:type="dxa" w:w="2880"/>
          </w:tcPr>
          <w:p>
            <w:r>
              <w:rPr>
                <w:sz w:val="18"/>
              </w:rPr>
              <w:t>light penetration depth from wall into powder</w:t>
            </w:r>
          </w:p>
        </w:tc>
      </w:tr>
    </w:tbl>
    <w:p/>
    <w:p>
      <w:r>
        <w:t>At any single instant, the probe sees a shallow optical disc of powder with face area Aprobe and radial depth dpen. Over a finite acquisition, the model does not claim that the sampled material is an exact geometric sweep or an exact union. Instead, it uses a first-order renewal approximation in which the near-wall powder in front of the probe is refreshed over a characteristic axial length of order d_probe.</w:t>
      </w:r>
    </w:p>
    <w:p>
      <w:pPr>
        <w:pStyle w:val="Heading3"/>
      </w:pPr>
      <w:r>
        <w:t>Pipe and flow quantities</w:t>
      </w:r>
    </w:p>
    <w:p>
      <w:r>
        <w:t>Pipe cross-sectional area:</w:t>
      </w:r>
    </w:p>
    <w:p>
      <w:r>
        <w:drawing>
          <wp:inline xmlns:a="http://schemas.openxmlformats.org/drawingml/2006/main" xmlns:pic="http://schemas.openxmlformats.org/drawingml/2006/picture">
            <wp:extent cx="5257800" cy="146393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463936"/>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41437"/>
                    </a:xfrm>
                    <a:prstGeom prst="rect"/>
                  </pic:spPr>
                </pic:pic>
              </a:graphicData>
            </a:graphic>
          </wp:inline>
        </w:drawing>
      </w:r>
    </w:p>
    <w:p>
      <w:r>
        <w:t>Superficial velocity (axial direction):</w:t>
      </w:r>
    </w:p>
    <w:p>
      <w:r>
        <w:drawing>
          <wp:inline xmlns:a="http://schemas.openxmlformats.org/drawingml/2006/main" xmlns:pic="http://schemas.openxmlformats.org/drawingml/2006/picture">
            <wp:extent cx="5257800" cy="2422876"/>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Units: [g/s] / ([g/cm^3] [cm^2]) = [cm/s].</w:t>
      </w:r>
    </w:p>
    <w:p>
      <w:r>
        <w:t>This is the cross-sectional average axial velocity of the powder along the pipe. In this notebook it is used only as a first-order renewal driver.</w:t>
      </w:r>
    </w:p>
    <w:p>
      <w:r>
        <w:t>Worked-example check (dotm = 95 kg/h, rho = 0.4 g/cm^3, d_pipe = 65 mm):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Step</w:t>
            </w:r>
          </w:p>
        </w:tc>
        <w:tc>
          <w:tcPr>
            <w:tcW w:type="dxa" w:w="2880"/>
          </w:tcPr>
          <w:p>
            <w:r>
              <w:rPr>
                <w:b/>
                <w:sz w:val="18"/>
              </w:rPr>
              <w:t>Value</w:t>
            </w:r>
          </w:p>
        </w:tc>
        <w:tc>
          <w:tcPr>
            <w:tcW w:type="dxa" w:w="2880"/>
          </w:tcPr>
          <w:p>
            <w:r>
              <w:rPr>
                <w:b/>
                <w:sz w:val="18"/>
              </w:rPr>
              <w:t>Unit</w:t>
            </w:r>
          </w:p>
        </w:tc>
      </w:tr>
      <w:tr>
        <w:tc>
          <w:tcPr>
            <w:tcW w:type="dxa" w:w="2880"/>
          </w:tcPr>
          <w:p>
            <w:r>
              <w:rPr>
                <w:sz w:val="18"/>
              </w:rPr>
              <w:t>dotm</w:t>
            </w:r>
          </w:p>
        </w:tc>
        <w:tc>
          <w:tcPr>
            <w:tcW w:type="dxa" w:w="2880"/>
          </w:tcPr>
          <w:p>
            <w:r>
              <w:rPr>
                <w:sz w:val="18"/>
              </w:rPr>
              <w:t>95 x 1000 / 3600 = 26.3889</w:t>
            </w:r>
          </w:p>
        </w:tc>
        <w:tc>
          <w:tcPr>
            <w:tcW w:type="dxa" w:w="2880"/>
          </w:tcPr>
          <w:p>
            <w:r>
              <w:rPr>
                <w:sz w:val="18"/>
              </w:rPr>
              <w:t>g/s</w:t>
            </w:r>
          </w:p>
        </w:tc>
      </w:tr>
      <w:tr>
        <w:tc>
          <w:tcPr>
            <w:tcW w:type="dxa" w:w="2880"/>
          </w:tcPr>
          <w:p>
            <w:r>
              <w:rPr>
                <w:sz w:val="18"/>
              </w:rPr>
              <w:t>A_pipe</w:t>
            </w:r>
          </w:p>
        </w:tc>
        <w:tc>
          <w:tcPr>
            <w:tcW w:type="dxa" w:w="2880"/>
          </w:tcPr>
          <w:p>
            <w:r>
              <w:rPr>
                <w:sz w:val="18"/>
              </w:rPr>
              <w:t>pi (6.5/2)^2 = 33.1831</w:t>
            </w:r>
          </w:p>
        </w:tc>
        <w:tc>
          <w:tcPr>
            <w:tcW w:type="dxa" w:w="2880"/>
          </w:tcPr>
          <w:p>
            <w:r>
              <w:rPr>
                <w:sz w:val="18"/>
              </w:rPr>
              <w:t>cm^2</w:t>
            </w:r>
          </w:p>
        </w:tc>
      </w:tr>
      <w:tr>
        <w:tc>
          <w:tcPr>
            <w:tcW w:type="dxa" w:w="2880"/>
          </w:tcPr>
          <w:p>
            <w:r>
              <w:rPr>
                <w:sz w:val="18"/>
              </w:rPr>
              <w:t>rho * A_pipe</w:t>
            </w:r>
          </w:p>
        </w:tc>
        <w:tc>
          <w:tcPr>
            <w:tcW w:type="dxa" w:w="2880"/>
          </w:tcPr>
          <w:p>
            <w:r>
              <w:rPr>
                <w:sz w:val="18"/>
              </w:rPr>
              <w:t>0.4 x 33.1831 = 13.2732</w:t>
            </w:r>
          </w:p>
        </w:tc>
        <w:tc>
          <w:tcPr>
            <w:tcW w:type="dxa" w:w="2880"/>
          </w:tcPr>
          <w:p>
            <w:r>
              <w:rPr>
                <w:sz w:val="18"/>
              </w:rPr>
              <w:t>g/cm</w:t>
            </w:r>
          </w:p>
        </w:tc>
      </w:tr>
      <w:tr>
        <w:tc>
          <w:tcPr>
            <w:tcW w:type="dxa" w:w="2880"/>
          </w:tcPr>
          <w:p>
            <w:r>
              <w:rPr>
                <w:sz w:val="18"/>
              </w:rPr>
              <w:t>v = dotm / (rho * A_pipe)</w:t>
            </w:r>
          </w:p>
        </w:tc>
        <w:tc>
          <w:tcPr>
            <w:tcW w:type="dxa" w:w="2880"/>
          </w:tcPr>
          <w:p>
            <w:r>
              <w:rPr>
                <w:sz w:val="18"/>
              </w:rPr>
              <w:t>26.3889 / 13.2732 = 1.9882</w:t>
            </w:r>
          </w:p>
        </w:tc>
        <w:tc>
          <w:tcPr>
            <w:tcW w:type="dxa" w:w="2880"/>
          </w:tcPr>
          <w:p>
            <w:r>
              <w:rPr>
                <w:sz w:val="18"/>
              </w:rPr>
              <w:t>cm/s</w:t>
            </w:r>
          </w:p>
        </w:tc>
      </w:tr>
    </w:tbl>
    <w:p/>
    <w:p>
      <w:pPr>
        <w:pStyle w:val="Heading3"/>
      </w:pPr>
      <w:r>
        <w:t>Instantaneous optical mass</w:t>
      </w:r>
    </w:p>
    <w:p>
      <w:r>
        <w:t>Probe footprint area:</w:t>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t>Instantaneous optical mass:</w:t>
      </w:r>
    </w:p>
    <w:p>
      <w:r>
        <w:drawing>
          <wp:inline xmlns:a="http://schemas.openxmlformats.org/drawingml/2006/main" xmlns:pic="http://schemas.openxmlformats.org/drawingml/2006/picture">
            <wp:extent cx="5257800" cy="801403"/>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This is the instantaneous optically weighted mass adjacent to the probe under the cylindrical optical-volume approximation.</w:t>
      </w:r>
    </w:p>
    <w:p>
      <w:pPr>
        <w:pStyle w:val="Heading3"/>
      </w:pPr>
      <w:r>
        <w:t>Refresh factor</w:t>
      </w:r>
    </w:p>
    <w:p>
      <w:r>
        <w:t>The first-order renewal approximation assumes that the powder in front of the probe is refreshed when material advances by a characteristic axial length of order d_probe. The corresponding refresh factor during one acquisition is:</w:t>
      </w:r>
    </w:p>
    <w:p>
      <w:r>
        <w:drawing>
          <wp:inline xmlns:a="http://schemas.openxmlformats.org/drawingml/2006/main" xmlns:pic="http://schemas.openxmlformats.org/drawingml/2006/picture">
            <wp:extent cx="5257800" cy="1722769"/>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22769"/>
                    </a:xfrm>
                    <a:prstGeom prst="rect"/>
                  </pic:spPr>
                </pic:pic>
              </a:graphicData>
            </a:graphic>
          </wp:inline>
        </w:drawing>
      </w:r>
    </w:p>
    <w:p>
      <w:r>
        <w:t>This is a renewal-based proxy, not an exact count of independent packets of powder.</w:t>
      </w:r>
    </w:p>
    <w:p>
      <w:pPr>
        <w:pStyle w:val="Heading3"/>
      </w:pPr>
      <w:r>
        <w:t>Proxy effective sample mass</w:t>
      </w:r>
    </w:p>
    <w:p>
      <w:r>
        <w:t>The proxy effective sample mass is defined as:</w:t>
      </w:r>
    </w:p>
    <w:p>
      <w:r>
        <w:drawing>
          <wp:inline xmlns:a="http://schemas.openxmlformats.org/drawingml/2006/main" xmlns:pic="http://schemas.openxmlformats.org/drawingml/2006/picture">
            <wp:extent cx="5257800" cy="690086"/>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690086"/>
                    </a:xfrm>
                    <a:prstGeom prst="rect"/>
                  </pic:spPr>
                </pic:pic>
              </a:graphicData>
            </a:graphic>
          </wp:inline>
        </w:drawing>
      </w:r>
    </w:p>
    <w:p>
      <w:r>
        <w:t>Combining the expressions gives:</w:t>
      </w:r>
    </w:p>
    <w:p>
      <w:r>
        <w:drawing>
          <wp:inline xmlns:a="http://schemas.openxmlformats.org/drawingml/2006/main" xmlns:pic="http://schemas.openxmlformats.org/drawingml/2006/picture">
            <wp:extent cx="5257800" cy="732218"/>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Interpretation of this expression:</w:t>
      </w:r>
    </w:p>
    <w:p>
      <w:pPr>
        <w:pStyle w:val="ListBullet"/>
      </w:pPr>
      <w:r>
        <w:t>it is a first-order mechanistic proxy model</w:t>
      </w:r>
    </w:p>
    <w:p>
      <w:pPr>
        <w:pStyle w:val="ListBullet"/>
      </w:pPr>
      <w:r>
        <w:t>it assumes renewal of powder over a characteristic length scale of order d_probe</w:t>
      </w:r>
    </w:p>
    <w:p>
      <w:pPr>
        <w:pStyle w:val="ListBullet"/>
      </w:pPr>
      <w:r>
        <w:t>it is not the exact geometric union of sampled material</w:t>
      </w:r>
    </w:p>
    <w:p>
      <w:pPr>
        <w:pStyle w:val="ListBullet"/>
      </w:pPr>
      <w:r>
        <w:t>it is intended for comparative engineering analysis</w:t>
      </w:r>
    </w:p>
    <w:p>
      <w:pPr>
        <w:pStyle w:val="Heading3"/>
      </w:pPr>
      <w:r>
        <w:t>Convective reference mass-flow proxy</w:t>
      </w:r>
    </w:p>
    <w:p>
      <w:pPr>
        <w:pStyle w:val="Heading4"/>
      </w:pPr>
      <w:r>
        <w:t>Overview</w:t>
      </w:r>
    </w:p>
    <w:p>
      <w:r>
        <w:t>The convective reference mass-flow proxy answers a simple question: how much powder slid past the probe window during the time the instrument was acquiring one spectrum?</w:t>
      </w:r>
    </w:p>
    <w:p>
      <w:r>
        <w:t>Imagine you are sitting behind a small window in the wall of a tilted pipe, watching powder flow past. The convective reference mass-flow proxy is the total mass of powder that crossed the window plane while you were watching. It does not care how deep the light can penetrate into the powder. It just asks: what total mass of powder crossed the window area while the probe was looking?</w:t>
      </w:r>
    </w:p>
    <w:p>
      <w:pPr>
        <w:pStyle w:val="Heading4"/>
      </w:pPr>
      <w:r>
        <w:t>Step 1: How fast is the powder moving?</w:t>
      </w:r>
    </w:p>
    <w:p>
      <w:r>
        <w:t>You know how many kilograms of powder enter the top of the pipe every second (dotm). You know how tightly the powder is packed (rho). You know how wide the pipe is (A_pipe). From those three facts, you can figure out how fast the powder must be sliding — that is the superficial velocity v.</w:t>
      </w:r>
    </w:p>
    <w:p>
      <w:r>
        <w:drawing>
          <wp:inline xmlns:a="http://schemas.openxmlformats.org/drawingml/2006/main" xmlns:pic="http://schemas.openxmlformats.org/drawingml/2006/picture">
            <wp:extent cx="5257800" cy="2422876"/>
            <wp:docPr id="9" name="Picture 9"/>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Input</w:t>
            </w:r>
          </w:p>
        </w:tc>
        <w:tc>
          <w:tcPr>
            <w:tcW w:type="dxa" w:w="2880"/>
          </w:tcPr>
          <w:p>
            <w:r>
              <w:rPr>
                <w:b/>
                <w:sz w:val="18"/>
              </w:rPr>
              <w:t>What it means</w:t>
            </w:r>
          </w:p>
        </w:tc>
        <w:tc>
          <w:tcPr>
            <w:tcW w:type="dxa" w:w="2880"/>
          </w:tcPr>
          <w:p>
            <w:r>
              <w:rPr>
                <w:b/>
                <w:sz w:val="18"/>
              </w:rPr>
              <w:t>Units</w:t>
            </w:r>
          </w:p>
        </w:tc>
      </w:tr>
      <w:tr>
        <w:tc>
          <w:tcPr>
            <w:tcW w:type="dxa" w:w="2880"/>
          </w:tcPr>
          <w:p>
            <w:r>
              <w:rPr>
                <w:sz w:val="18"/>
              </w:rPr>
              <w:t>dotm</w:t>
            </w:r>
          </w:p>
        </w:tc>
        <w:tc>
          <w:tcPr>
            <w:tcW w:type="dxa" w:w="2880"/>
          </w:tcPr>
          <w:p>
            <w:r>
              <w:rPr>
                <w:sz w:val="18"/>
              </w:rPr>
              <w:t>mass flow rate</w:t>
            </w:r>
          </w:p>
        </w:tc>
        <w:tc>
          <w:tcPr>
            <w:tcW w:type="dxa" w:w="2880"/>
          </w:tcPr>
          <w:p>
            <w:r>
              <w:rPr>
                <w:sz w:val="18"/>
              </w:rPr>
              <w:t>g/s</w:t>
            </w:r>
          </w:p>
        </w:tc>
      </w:tr>
      <w:tr>
        <w:tc>
          <w:tcPr>
            <w:tcW w:type="dxa" w:w="2880"/>
          </w:tcPr>
          <w:p>
            <w:r>
              <w:rPr>
                <w:sz w:val="18"/>
              </w:rPr>
              <w:t>rho</w:t>
            </w:r>
          </w:p>
        </w:tc>
        <w:tc>
          <w:tcPr>
            <w:tcW w:type="dxa" w:w="2880"/>
          </w:tcPr>
          <w:p>
            <w:r>
              <w:rPr>
                <w:sz w:val="18"/>
              </w:rPr>
              <w:t>bulk density (how heavy per unit volume)</w:t>
            </w:r>
          </w:p>
        </w:tc>
        <w:tc>
          <w:tcPr>
            <w:tcW w:type="dxa" w:w="2880"/>
          </w:tcPr>
          <w:p>
            <w:r>
              <w:rPr>
                <w:sz w:val="18"/>
              </w:rPr>
              <w:t>g/cm^3</w:t>
            </w:r>
          </w:p>
        </w:tc>
      </w:tr>
      <w:tr>
        <w:tc>
          <w:tcPr>
            <w:tcW w:type="dxa" w:w="2880"/>
          </w:tcPr>
          <w:p>
            <w:r>
              <w:rPr>
                <w:sz w:val="18"/>
              </w:rPr>
              <w:t>A_pipe</w:t>
            </w:r>
          </w:p>
        </w:tc>
        <w:tc>
          <w:tcPr>
            <w:tcW w:type="dxa" w:w="2880"/>
          </w:tcPr>
          <w:p>
            <w:r>
              <w:rPr>
                <w:sz w:val="18"/>
              </w:rPr>
              <w:t>pipe cross-sectional area</w:t>
            </w:r>
          </w:p>
        </w:tc>
        <w:tc>
          <w:tcPr>
            <w:tcW w:type="dxa" w:w="2880"/>
          </w:tcPr>
          <w:p>
            <w:r>
              <w:rPr>
                <w:sz w:val="18"/>
              </w:rPr>
              <w:t>cm^2</w:t>
            </w:r>
          </w:p>
        </w:tc>
      </w:tr>
      <w:tr>
        <w:tc>
          <w:tcPr>
            <w:tcW w:type="dxa" w:w="2880"/>
          </w:tcPr>
          <w:p>
            <w:r>
              <w:rPr>
                <w:sz w:val="18"/>
              </w:rPr>
              <w:t>Output: v</w:t>
            </w:r>
          </w:p>
        </w:tc>
        <w:tc>
          <w:tcPr>
            <w:tcW w:type="dxa" w:w="2880"/>
          </w:tcPr>
          <w:p>
            <w:r>
              <w:rPr>
                <w:sz w:val="18"/>
              </w:rPr>
              <w:t>superficial velocity</w:t>
            </w:r>
          </w:p>
        </w:tc>
        <w:tc>
          <w:tcPr>
            <w:tcW w:type="dxa" w:w="2880"/>
          </w:tcPr>
          <w:p>
            <w:r>
              <w:rPr>
                <w:sz w:val="18"/>
              </w:rPr>
              <w:t>cm/s</w:t>
            </w:r>
          </w:p>
        </w:tc>
      </w:tr>
    </w:tbl>
    <w:p/>
    <w:p>
      <w:r>
        <w:t>Assumption: The powder fills the entire pipe cross-section uniformly and moves at the same speed everywhere. In reality, powder near the wall moves slower, but this is ignored here.</w:t>
      </w:r>
    </w:p>
    <w:p>
      <w:pPr>
        <w:pStyle w:val="Heading4"/>
      </w:pPr>
      <w:r>
        <w:t>Step 2: How big is the probe window?</w:t>
      </w:r>
    </w:p>
    <w:p>
      <w:r>
        <w:t>The probe window is a small circle cut into the pipe wall. This equation calculates the area of that circle:</w:t>
      </w:r>
    </w:p>
    <w:p>
      <w:r>
        <w:drawing>
          <wp:inline xmlns:a="http://schemas.openxmlformats.org/drawingml/2006/main" xmlns:pic="http://schemas.openxmlformats.org/drawingml/2006/picture">
            <wp:extent cx="5257800" cy="1312140"/>
            <wp:docPr id="10" name="Picture 10"/>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tcPr>
          <w:p>
            <w:r>
              <w:rPr>
                <w:b/>
                <w:sz w:val="18"/>
              </w:rPr>
              <w:t>Input</w:t>
            </w:r>
          </w:p>
        </w:tc>
        <w:tc>
          <w:tcPr>
            <w:tcW w:type="dxa" w:w="4320"/>
          </w:tcPr>
          <w:p>
            <w:r>
              <w:rPr>
                <w:b/>
                <w:sz w:val="18"/>
              </w:rPr>
              <w:t>What it means</w:t>
            </w:r>
          </w:p>
        </w:tc>
      </w:tr>
      <w:tr>
        <w:tc>
          <w:tcPr>
            <w:tcW w:type="dxa" w:w="4320"/>
          </w:tcPr>
          <w:p>
            <w:r>
              <w:rPr>
                <w:sz w:val="18"/>
              </w:rPr>
              <w:t>d_probe</w:t>
            </w:r>
          </w:p>
        </w:tc>
        <w:tc>
          <w:tcPr>
            <w:tcW w:type="dxa" w:w="4320"/>
          </w:tcPr>
          <w:p>
            <w:r>
              <w:rPr>
                <w:sz w:val="18"/>
              </w:rPr>
              <w:t>diameter of the circular window (0.5 cm)</w:t>
            </w:r>
          </w:p>
        </w:tc>
      </w:tr>
      <w:tr>
        <w:tc>
          <w:tcPr>
            <w:tcW w:type="dxa" w:w="4320"/>
          </w:tcPr>
          <w:p>
            <w:r>
              <w:rPr>
                <w:sz w:val="18"/>
              </w:rPr>
              <w:t>Output: A_probe</w:t>
            </w:r>
          </w:p>
        </w:tc>
        <w:tc>
          <w:tcPr>
            <w:tcW w:type="dxa" w:w="4320"/>
          </w:tcPr>
          <w:p>
            <w:r>
              <w:rPr>
                <w:sz w:val="18"/>
              </w:rPr>
              <w:t>area of the window (~0.1963 cm^2)</w:t>
            </w:r>
          </w:p>
        </w:tc>
      </w:tr>
    </w:tbl>
    <w:p/>
    <w:p>
      <w:pPr>
        <w:pStyle w:val="Heading4"/>
      </w:pPr>
      <w:r>
        <w:t>Step 3: How much powder slid past the window?</w:t>
      </w:r>
    </w:p>
    <w:p>
      <w:r>
        <w:t>Picture a conveyor belt of powder moving past the probe window. During the time the instrument acquires one spectrum (tacq), a certain length of powder ribbon passes by (that is v * tacq). The ribbon's cross-section is the window area (A_probe). Multiply length by area to get volume, then multiply by density to get mass.</w:t>
      </w:r>
    </w:p>
    <w:p>
      <w:r>
        <w:t>Think of it as an invisible rectangular box of powder that slides through the window during one measurement:</w:t>
      </w:r>
    </w:p>
    <w:p>
      <w:pPr>
        <w:pStyle w:val="NoSpacing"/>
      </w:pPr>
      <w:r>
        <w:t xml:space="preserve">  ◄───── v · t_acq ─────►</w:t>
      </w:r>
    </w:p>
    <w:p>
      <w:pPr>
        <w:pStyle w:val="NoSpacing"/>
      </w:pPr>
      <w:r>
        <w:t xml:space="preserve">  ┌──────────────────────┐</w:t>
      </w:r>
    </w:p>
    <w:p>
      <w:pPr>
        <w:pStyle w:val="NoSpacing"/>
      </w:pPr>
      <w:r>
        <w:t xml:space="preserve">  │                      │  ↕ probe window</w:t>
      </w:r>
    </w:p>
    <w:p>
      <w:pPr>
        <w:pStyle w:val="NoSpacing"/>
      </w:pPr>
      <w:r>
        <w:t xml:space="preserve">  │  powder that passed  │    (area = A_probe)</w:t>
      </w:r>
    </w:p>
    <w:p>
      <w:pPr>
        <w:pStyle w:val="NoSpacing"/>
      </w:pPr>
      <w:r>
        <w:t xml:space="preserve">  │                      │</w:t>
      </w:r>
    </w:p>
    <w:p>
      <w:pPr>
        <w:pStyle w:val="NoSpacing"/>
      </w:pPr>
      <w:r>
        <w:t xml:space="preserve">  └──────────────────────┘</w:t>
      </w:r>
    </w:p>
    <w:p>
      <w:r>
        <w:drawing>
          <wp:inline xmlns:a="http://schemas.openxmlformats.org/drawingml/2006/main" xmlns:pic="http://schemas.openxmlformats.org/drawingml/2006/picture">
            <wp:extent cx="5257800" cy="644188"/>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7"/>
                    <a:stretch>
                      <a:fillRect/>
                    </a:stretch>
                  </pic:blipFill>
                  <pic:spPr>
                    <a:xfrm>
                      <a:off x="0" y="0"/>
                      <a:ext cx="5257800" cy="644188"/>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Input</w:t>
            </w:r>
          </w:p>
        </w:tc>
        <w:tc>
          <w:tcPr>
            <w:tcW w:type="dxa" w:w="2880"/>
          </w:tcPr>
          <w:p>
            <w:r>
              <w:rPr>
                <w:b/>
                <w:sz w:val="18"/>
              </w:rPr>
              <w:t>Meaning</w:t>
            </w:r>
          </w:p>
        </w:tc>
        <w:tc>
          <w:tcPr>
            <w:tcW w:type="dxa" w:w="2880"/>
          </w:tcPr>
          <w:p>
            <w:r>
              <w:rPr>
                <w:b/>
                <w:sz w:val="18"/>
              </w:rPr>
              <w:t>Worked example value</w:t>
            </w:r>
          </w:p>
        </w:tc>
      </w:tr>
      <w:tr>
        <w:tc>
          <w:tcPr>
            <w:tcW w:type="dxa" w:w="2880"/>
          </w:tcPr>
          <w:p>
            <w:r>
              <w:rPr>
                <w:sz w:val="18"/>
              </w:rPr>
              <w:t>rho</w:t>
            </w:r>
          </w:p>
        </w:tc>
        <w:tc>
          <w:tcPr>
            <w:tcW w:type="dxa" w:w="2880"/>
          </w:tcPr>
          <w:p>
            <w:r>
              <w:rPr>
                <w:sz w:val="18"/>
              </w:rPr>
              <w:t>bulk density</w:t>
            </w:r>
          </w:p>
        </w:tc>
        <w:tc>
          <w:tcPr>
            <w:tcW w:type="dxa" w:w="2880"/>
          </w:tcPr>
          <w:p>
            <w:r>
              <w:rPr>
                <w:sz w:val="18"/>
              </w:rPr>
              <w:t>0.4 g/cm^3</w:t>
            </w:r>
          </w:p>
        </w:tc>
      </w:tr>
      <w:tr>
        <w:tc>
          <w:tcPr>
            <w:tcW w:type="dxa" w:w="2880"/>
          </w:tcPr>
          <w:p>
            <w:r>
              <w:rPr>
                <w:sz w:val="18"/>
              </w:rPr>
              <w:t>v</w:t>
            </w:r>
          </w:p>
        </w:tc>
        <w:tc>
          <w:tcPr>
            <w:tcW w:type="dxa" w:w="2880"/>
          </w:tcPr>
          <w:p>
            <w:r>
              <w:rPr>
                <w:sz w:val="18"/>
              </w:rPr>
              <w:t>superficial velocity</w:t>
            </w:r>
          </w:p>
        </w:tc>
        <w:tc>
          <w:tcPr>
            <w:tcW w:type="dxa" w:w="2880"/>
          </w:tcPr>
          <w:p>
            <w:r>
              <w:rPr>
                <w:sz w:val="18"/>
              </w:rPr>
              <w:t>~1.99 cm/s</w:t>
            </w:r>
          </w:p>
        </w:tc>
      </w:tr>
      <w:tr>
        <w:tc>
          <w:tcPr>
            <w:tcW w:type="dxa" w:w="2880"/>
          </w:tcPr>
          <w:p>
            <w:r>
              <w:rPr>
                <w:sz w:val="18"/>
              </w:rPr>
              <w:t>A_probe</w:t>
            </w:r>
          </w:p>
        </w:tc>
        <w:tc>
          <w:tcPr>
            <w:tcW w:type="dxa" w:w="2880"/>
          </w:tcPr>
          <w:p>
            <w:r>
              <w:rPr>
                <w:sz w:val="18"/>
              </w:rPr>
              <w:t>probe window area</w:t>
            </w:r>
          </w:p>
        </w:tc>
        <w:tc>
          <w:tcPr>
            <w:tcW w:type="dxa" w:w="2880"/>
          </w:tcPr>
          <w:p>
            <w:r>
              <w:rPr>
                <w:sz w:val="18"/>
              </w:rPr>
              <w:t>~0.1963 cm^2</w:t>
            </w:r>
          </w:p>
        </w:tc>
      </w:tr>
      <w:tr>
        <w:tc>
          <w:tcPr>
            <w:tcW w:type="dxa" w:w="2880"/>
          </w:tcPr>
          <w:p>
            <w:r>
              <w:rPr>
                <w:sz w:val="18"/>
              </w:rPr>
              <w:t>t_acq</w:t>
            </w:r>
          </w:p>
        </w:tc>
        <w:tc>
          <w:tcPr>
            <w:tcW w:type="dxa" w:w="2880"/>
          </w:tcPr>
          <w:p>
            <w:r>
              <w:rPr>
                <w:sz w:val="18"/>
              </w:rPr>
              <w:t>how long the instrument acquires</w:t>
            </w:r>
          </w:p>
        </w:tc>
        <w:tc>
          <w:tcPr>
            <w:tcW w:type="dxa" w:w="2880"/>
          </w:tcPr>
          <w:p>
            <w:r>
              <w:rPr>
                <w:sz w:val="18"/>
              </w:rPr>
              <w:t>1.8 s</w:t>
            </w:r>
          </w:p>
        </w:tc>
      </w:tr>
      <w:tr>
        <w:tc>
          <w:tcPr>
            <w:tcW w:type="dxa" w:w="2880"/>
          </w:tcPr>
          <w:p>
            <w:r>
              <w:rPr>
                <w:sz w:val="18"/>
              </w:rPr>
              <w:t>Output: m_passed</w:t>
            </w:r>
          </w:p>
        </w:tc>
        <w:tc>
          <w:tcPr>
            <w:tcW w:type="dxa" w:w="2880"/>
          </w:tcPr>
          <w:p>
            <w:r>
              <w:rPr>
                <w:sz w:val="18"/>
              </w:rPr>
              <w:t>mass that slid past</w:t>
            </w:r>
          </w:p>
        </w:tc>
        <w:tc>
          <w:tcPr>
            <w:tcW w:type="dxa" w:w="2880"/>
          </w:tcPr>
          <w:p>
            <w:r>
              <w:rPr>
                <w:sz w:val="18"/>
              </w:rPr>
              <w:t>reported in mg</w:t>
            </w:r>
          </w:p>
        </w:tc>
      </w:tr>
    </w:tbl>
    <w:p/>
    <w:p>
      <w:r>
        <w:t>Key assumptions:</w:t>
      </w:r>
    </w:p>
    <w:p>
      <w:pPr>
        <w:pStyle w:val="ListNumber"/>
      </w:pPr>
      <w:r>
        <w:t>The powder is a continuous, uniform stream (no gaps, no clumps).</w:t>
      </w:r>
    </w:p>
    <w:p>
      <w:pPr>
        <w:pStyle w:val="ListNumber"/>
      </w:pPr>
      <w:r>
        <w:t>Every bit of powder that crosses the window plane is counted, regardless of whether the light actually reaches it.</w:t>
      </w:r>
    </w:p>
    <w:p>
      <w:pPr>
        <w:pStyle w:val="ListNumber"/>
      </w:pPr>
      <w:r>
        <w:t>The speed is the bulk average — powder near the wall might actually move slower.</w:t>
      </w:r>
    </w:p>
    <w:p>
      <w:r>
        <w:t>This quantity is retained only as a convective reference mass-flow proxy based on the same superficial-velocity model. It should not be interpreted as a literal exact convected slab or as an exact geometric union of the material seen by the instrument.</w:t>
      </w:r>
    </w:p>
    <w:p>
      <w:pPr>
        <w:pStyle w:val="Heading4"/>
      </w:pPr>
      <w:r>
        <w:t>How the effective sample size proxy relates to the passed mass</w:t>
      </w:r>
    </w:p>
    <w:p>
      <w:r>
        <w:t>The convective reference says: "This much total powder slid past the window."</w:t>
      </w:r>
    </w:p>
    <w:p>
      <w:r>
        <w:t>The effective sample size proxy says: "But the light only penetrates a shallow layer into the powder, so the probe only 'sees' a fraction of that."</w:t>
      </w:r>
    </w:p>
    <w:p>
      <w:r>
        <w:t>Under the same proxy assumptions:</w:t>
      </w:r>
    </w:p>
    <w:p>
      <w:r>
        <w:drawing>
          <wp:inline xmlns:a="http://schemas.openxmlformats.org/drawingml/2006/main" xmlns:pic="http://schemas.openxmlformats.org/drawingml/2006/picture">
            <wp:extent cx="5257800" cy="1027988"/>
            <wp:docPr id="12" name="Picture 12"/>
            <wp:cNvGraphicFramePr>
              <a:graphicFrameLocks noChangeAspect="1"/>
            </wp:cNvGraphicFramePr>
            <a:graphic>
              <a:graphicData uri="http://schemas.openxmlformats.org/drawingml/2006/picture">
                <pic:pic>
                  <pic:nvPicPr>
                    <pic:cNvPr id="0" name="equation_011.png"/>
                    <pic:cNvPicPr/>
                  </pic:nvPicPr>
                  <pic:blipFill>
                    <a:blip r:embed="rId18"/>
                    <a:stretch>
                      <a:fillRect/>
                    </a:stretch>
                  </pic:blipFill>
                  <pic:spPr>
                    <a:xfrm>
                      <a:off x="0" y="0"/>
                      <a:ext cx="5257800" cy="1027988"/>
                    </a:xfrm>
                    <a:prstGeom prst="rect"/>
                  </pic:spPr>
                </pic:pic>
              </a:graphicData>
            </a:graphic>
          </wp:inline>
        </w:drawing>
      </w:r>
    </w:p>
    <w:p>
      <w:pPr>
        <w:pStyle w:val="Heading4"/>
      </w:pPr>
      <w:r>
        <w:t>Why the fraction is dpen / dprobe</w:t>
      </w:r>
    </w:p>
    <w:p>
      <w:r>
        <w:t>This ratio is not assumed — it falls out algebraically when you divide the two independently defined quantities. To see why, start from both definitions:</w:t>
      </w:r>
    </w:p>
    <w:p>
      <w:r>
        <w:t>Definition 1: mpassed = rho  v  Aprobe * t_acq</w:t>
      </w:r>
    </w:p>
    <w:p>
      <w:r>
        <w:t>Definition 2: meff,proxy = underbracerho  Aprobe  dpenmopt  underbracefracv  tacqdprobeN_refresh</w:t>
      </w:r>
    </w:p>
    <w:p>
      <w:r>
        <w:t>Dividing Definition 2 by Definition 1:</w:t>
      </w:r>
    </w:p>
    <w:p>
      <w:r>
        <w:drawing>
          <wp:inline xmlns:a="http://schemas.openxmlformats.org/drawingml/2006/main" xmlns:pic="http://schemas.openxmlformats.org/drawingml/2006/picture">
            <wp:extent cx="5257800" cy="857852"/>
            <wp:docPr id="13" name="Picture 13"/>
            <wp:cNvGraphicFramePr>
              <a:graphicFrameLocks noChangeAspect="1"/>
            </wp:cNvGraphicFramePr>
            <a:graphic>
              <a:graphicData uri="http://schemas.openxmlformats.org/drawingml/2006/picture">
                <pic:pic>
                  <pic:nvPicPr>
                    <pic:cNvPr id="0" name="equation_012.png"/>
                    <pic:cNvPicPr/>
                  </pic:nvPicPr>
                  <pic:blipFill>
                    <a:blip r:embed="rId19"/>
                    <a:stretch>
                      <a:fillRect/>
                    </a:stretch>
                  </pic:blipFill>
                  <pic:spPr>
                    <a:xfrm>
                      <a:off x="0" y="0"/>
                      <a:ext cx="5257800" cy="857852"/>
                    </a:xfrm>
                    <a:prstGeom prst="rect"/>
                  </pic:spPr>
                </pic:pic>
              </a:graphicData>
            </a:graphic>
          </wp:inline>
        </w:drawing>
      </w:r>
    </w:p>
    <w:p>
      <w:r>
        <w:t>Cancel rho, v, Aprobe, and tacq from top and bottom:</w:t>
      </w:r>
    </w:p>
    <w:p>
      <w:r>
        <w:drawing>
          <wp:inline xmlns:a="http://schemas.openxmlformats.org/drawingml/2006/main" xmlns:pic="http://schemas.openxmlformats.org/drawingml/2006/picture">
            <wp:extent cx="5257800" cy="1846699"/>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0"/>
                    <a:stretch>
                      <a:fillRect/>
                    </a:stretch>
                  </pic:blipFill>
                  <pic:spPr>
                    <a:xfrm>
                      <a:off x="0" y="0"/>
                      <a:ext cx="5257800" cy="1846699"/>
                    </a:xfrm>
                    <a:prstGeom prst="rect"/>
                  </pic:spPr>
                </pic:pic>
              </a:graphicData>
            </a:graphic>
          </wp:inline>
        </w:drawing>
      </w:r>
    </w:p>
    <w:p>
      <w:pPr>
        <w:pStyle w:val="Heading4"/>
      </w:pPr>
      <w:r>
        <w:t>Physical interpretation of the fraction</w:t>
      </w:r>
    </w:p>
    <w:p>
      <w:r>
        <w:t>The ratio dpen / dprobe compares two lengths that live in perpendicular directions. Understanding why it still works requires looking at the 3D geometry at the probe.</w:t>
      </w:r>
    </w:p>
    <w:p>
      <w:r>
        <w:t>Three perpendicular directions at the probe. The probe sits in the pipe wall. Three independent directions matter:</w:t>
      </w:r>
    </w:p>
    <w:p>
      <w:pPr>
        <w:pStyle w:val="NoSpacing"/>
      </w:pPr>
      <w:r>
        <w:t xml:space="preserve">                    radial (into powder)</w:t>
      </w:r>
    </w:p>
    <w:p>
      <w:pPr>
        <w:pStyle w:val="NoSpacing"/>
      </w:pPr>
      <w:r>
        <w:t xml:space="preserve">                    ↑  d_pen (light penetrates this way)</w:t>
      </w:r>
    </w:p>
    <w:p>
      <w:pPr>
        <w:pStyle w:val="NoSpacing"/>
      </w:pPr>
      <w:r>
        <w:t xml:space="preserve">                    │</w:t>
      </w:r>
    </w:p>
    <w:p>
      <w:pPr>
        <w:pStyle w:val="NoSpacing"/>
      </w:pPr>
      <w:r>
        <w:t xml:space="preserve">                    │</w:t>
      </w:r>
    </w:p>
    <w:p>
      <w:pPr>
        <w:pStyle w:val="NoSpacing"/>
      </w:pPr>
      <w:r>
        <w:t xml:space="preserve">         ──────────●──────────→ axial (powder flow direction)</w:t>
      </w:r>
    </w:p>
    <w:p>
      <w:pPr>
        <w:pStyle w:val="NoSpacing"/>
      </w:pPr>
      <w:r>
        <w:t xml:space="preserve">                   │              d_probe (renewal length)</w:t>
      </w:r>
    </w:p>
    <w:p>
      <w:pPr>
        <w:pStyle w:val="NoSpacing"/>
      </w:pPr>
      <w:r>
        <w:t xml:space="preserve">                  /</w:t>
      </w:r>
    </w:p>
    <w:p>
      <w:pPr>
        <w:pStyle w:val="NoSpacing"/>
      </w:pPr>
      <w:r>
        <w:t xml:space="preserve">                /</w:t>
      </w:r>
    </w:p>
    <w:p>
      <w:pPr>
        <w:pStyle w:val="NoSpacing"/>
      </w:pPr>
      <w:r>
        <w:t xml:space="preserve">              ↙ tangential (along wall surface)</w:t>
      </w:r>
    </w:p>
    <w:p>
      <w:pPr>
        <w:pStyle w:val="NoSpacing"/>
      </w:pPr>
      <w:r>
        <w:t xml:space="preserve">                 d_probe (window width)</w:t>
      </w:r>
    </w:p>
    <w:p>
      <w:pPr>
        <w:pStyle w:val="ListBullet"/>
      </w:pPr>
      <w:r>
        <w:t>Radial (into the powder, away from the wall): the light penetrates to depth d_pen in this direction.</w:t>
      </w:r>
    </w:p>
    <w:p>
      <w:pPr>
        <w:pStyle w:val="ListBullet"/>
      </w:pPr>
      <w:r>
        <w:t>Axial (along the flow): the powder slides past in this direction; d_probe is the distance the powder must travel before the patch in front of the probe is fully replaced.</w:t>
      </w:r>
    </w:p>
    <w:p>
      <w:pPr>
        <w:pStyle w:val="ListBullet"/>
      </w:pPr>
      <w:r>
        <w:t>Tangential (along the wall, perpendicular to flow): the probe window spans d_probe in this direction too.</w:t>
      </w:r>
    </w:p>
    <w:p>
      <w:r>
        <w:t>dpen and dprobe are not measured in the same direction. The light goes radially inward; the renewal happens axially. They are at 90 degrees to each other.</w:t>
      </w:r>
    </w:p>
    <w:p>
      <w:r>
        <w:t>How the two quantities are built from these directions. Both mpassed and meff,proxy can be written as a product of the same factors except for one substitution. Rewrite mpassed using v  tacq = dprobe  Nrefresh:</w:t>
      </w:r>
    </w:p>
    <w:p>
      <w:r>
        <w:t>m_passed = rho * A_probe * underbraced_probe_axial chunk size * N_refresh</w:t>
      </w:r>
    </w:p>
    <w:p>
      <w:r>
        <w:t>m_eff,proxy = rho * A_probe * underbraced_pen_radial optical depth * N_refresh</w:t>
      </w:r>
    </w:p>
    <w:p>
      <w:r>
        <w:t>Both expressions share rho, Aprobe, and Nrefresh. The only difference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Characteristic depth used</w:t>
            </w:r>
          </w:p>
        </w:tc>
        <w:tc>
          <w:tcPr>
            <w:tcW w:type="dxa" w:w="2880"/>
          </w:tcPr>
          <w:p>
            <w:r>
              <w:rPr>
                <w:b/>
                <w:sz w:val="18"/>
              </w:rPr>
              <w:t>Direction of that depth</w:t>
            </w:r>
          </w:p>
        </w:tc>
      </w:tr>
      <w:tr>
        <w:tc>
          <w:tcPr>
            <w:tcW w:type="dxa" w:w="2880"/>
          </w:tcPr>
          <w:p>
            <w:r>
              <w:rPr>
                <w:sz w:val="18"/>
              </w:rPr>
              <w:t>m_passed</w:t>
            </w:r>
          </w:p>
        </w:tc>
        <w:tc>
          <w:tcPr>
            <w:tcW w:type="dxa" w:w="2880"/>
          </w:tcPr>
          <w:p>
            <w:r>
              <w:rPr>
                <w:sz w:val="18"/>
              </w:rPr>
              <w:t>d_probe</w:t>
            </w:r>
          </w:p>
        </w:tc>
        <w:tc>
          <w:tcPr>
            <w:tcW w:type="dxa" w:w="2880"/>
          </w:tcPr>
          <w:p>
            <w:r>
              <w:rPr>
                <w:sz w:val="18"/>
              </w:rPr>
              <w:t>axial — one chunk length in the flow direction</w:t>
            </w:r>
          </w:p>
        </w:tc>
      </w:tr>
      <w:tr>
        <w:tc>
          <w:tcPr>
            <w:tcW w:type="dxa" w:w="2880"/>
          </w:tcPr>
          <w:p>
            <w:r>
              <w:rPr>
                <w:sz w:val="18"/>
              </w:rPr>
              <w:t>m_eff,proxy</w:t>
            </w:r>
          </w:p>
        </w:tc>
        <w:tc>
          <w:tcPr>
            <w:tcW w:type="dxa" w:w="2880"/>
          </w:tcPr>
          <w:p>
            <w:r>
              <w:rPr>
                <w:sz w:val="18"/>
              </w:rPr>
              <w:t>d_pen</w:t>
            </w:r>
          </w:p>
        </w:tc>
        <w:tc>
          <w:tcPr>
            <w:tcW w:type="dxa" w:w="2880"/>
          </w:tcPr>
          <w:p>
            <w:r>
              <w:rPr>
                <w:sz w:val="18"/>
              </w:rPr>
              <w:t>radial — light penetration into the powder</w:t>
            </w:r>
          </w:p>
        </w:tc>
      </w:tr>
    </w:tbl>
    <w:p/>
    <w:p>
      <w:r>
        <w:t>Why the ratio works despite the perpendicular directions. Think of each "probe-sized chunk" of powder that slides past. Each chunk is a cylinder with face Aprobe and axial length dprobe:</w:t>
      </w:r>
    </w:p>
    <w:p>
      <w:pPr>
        <w:pStyle w:val="NoSpacing"/>
      </w:pPr>
      <w:r>
        <w:t xml:space="preserve">        ◄── d_probe ──►</w:t>
      </w:r>
    </w:p>
    <w:p>
      <w:pPr>
        <w:pStyle w:val="NoSpacing"/>
      </w:pPr>
      <w:r>
        <w:t xml:space="preserve">        ┌──────────────┐ ─┬─</w:t>
      </w:r>
    </w:p>
    <w:p>
      <w:pPr>
        <w:pStyle w:val="NoSpacing"/>
      </w:pPr>
      <w:r>
        <w:t xml:space="preserve">        │              │  │ d_pen (light reaches</w:t>
      </w:r>
    </w:p>
    <w:p>
      <w:pPr>
        <w:pStyle w:val="NoSpacing"/>
      </w:pPr>
      <w:r>
        <w:t xml:space="preserve">        │  one chunk   │  │  only this thin layer</w:t>
      </w:r>
    </w:p>
    <w:p>
      <w:pPr>
        <w:pStyle w:val="NoSpacing"/>
      </w:pPr>
      <w:r>
        <w:t xml:space="preserve">        │  of powder   │  │  in the radial direction)</w:t>
      </w:r>
    </w:p>
    <w:p>
      <w:pPr>
        <w:pStyle w:val="NoSpacing"/>
      </w:pPr>
      <w:r>
        <w:t xml:space="preserve">        │              │  │</w:t>
      </w:r>
    </w:p>
    <w:p>
      <w:pPr>
        <w:pStyle w:val="NoSpacing"/>
      </w:pPr>
      <w:r>
        <w:t xml:space="preserve">        │              │  │ d_probe (full axial</w:t>
      </w:r>
    </w:p>
    <w:p>
      <w:pPr>
        <w:pStyle w:val="NoSpacing"/>
      </w:pPr>
      <w:r>
        <w:t xml:space="preserve">        │              │  │  extent of the chunk)</w:t>
      </w:r>
    </w:p>
    <w:p>
      <w:pPr>
        <w:pStyle w:val="NoSpacing"/>
      </w:pPr>
      <w:r>
        <w:t xml:space="preserve">        └──────────────┘ ─┴─</w:t>
      </w:r>
    </w:p>
    <w:p>
      <w:pPr>
        <w:pStyle w:val="NoSpacing"/>
      </w:pPr>
      <w:r>
        <w:t xml:space="preserve">        ↑ face = A_probe</w:t>
      </w:r>
    </w:p>
    <w:p>
      <w:pPr>
        <w:pStyle w:val="NoSpacing"/>
      </w:pPr>
      <w:r>
        <w:t xml:space="preserve">        (probe window circle)</w:t>
      </w:r>
    </w:p>
    <w:p>
      <w:pPr>
        <w:pStyle w:val="NoSpacing"/>
      </w:pPr>
    </w:p>
    <w:p>
      <w:pPr>
        <w:pStyle w:val="NoSpacing"/>
      </w:pPr>
      <w:r>
        <w:t xml:space="preserve">        axial direction ──────►</w:t>
      </w:r>
    </w:p>
    <w:p>
      <w:pPr>
        <w:pStyle w:val="NoSpacing"/>
      </w:pPr>
      <w:r>
        <w:t xml:space="preserve">        radial direction ↑</w:t>
      </w:r>
    </w:p>
    <w:p>
      <w:pPr>
        <w:pStyle w:val="ListBullet"/>
      </w:pPr>
      <w:r>
        <w:t>mpassed treats each chunk as having mass rho  Aprobe  d_probe — the full axial extent of the chunk.</w:t>
      </w:r>
    </w:p>
    <w:p>
      <w:pPr>
        <w:pStyle w:val="ListBullet"/>
      </w:pPr>
      <w:r>
        <w:t>meff,proxy treats each chunk as contributing only rho  Aprobe  d_pen — the thin radial slice the light actually reaches.</w:t>
      </w:r>
    </w:p>
    <w:p>
      <w:r>
        <w:t>The ratio between them is dpen / dprobe, even though these two lengths are measured in perpendicular directions. This is a cross-directional ratio: it compares the radial optical depth to the axial renewal length, not two depths in the same direction.</w:t>
      </w:r>
    </w:p>
    <w:p>
      <w:r>
        <w:t>Why this is not "the light reaches partway through a slab." A natural first reading of dpen / dprobe might suggest that the light penetrates a fraction of the way through a layer of thickness dprobe. That interpretation is incorrect. The light goes radially inward; the chunk extends axially along the flow. The ratio happens to equal the fraction because both mpassed and meff,proxy use the same Aprobe and N_refresh, so everything cancels except the one substituted length.</w:t>
      </w:r>
    </w:p>
    <w:p>
      <w:pPr>
        <w:pStyle w:val="Heading4"/>
      </w:pPr>
      <w:r>
        <w:t>Why dprobe appears in the denominator (not dpipe)</w:t>
      </w:r>
    </w:p>
    <w:p>
      <w:r>
        <w:t>The denominator is dprobe, not dpipe, because mpassed already uses Aprobe (not Apipe). The passed mass is only the powder that crossed the probe window, not the entire pipe. So when you ask "what fraction did the light reach?", you are comparing dpen to the characteristic thickness of the material stream at the probe window scale, which is d_probe.</w:t>
      </w:r>
    </w:p>
    <w:p>
      <w:r>
        <w:t>Nrefresh = v  tacq / dprobe divides the ribbon length by the probe diameter to get the number of "probe-sized chunks" that passed. Each chunk has optical mass mopt = rho  Aprobe * dpen. Meanwhile, mpassed counts all of those same chunks but with depth dprobe instead of dpen. The ratio of the depth you "see" to the depth you "count" is dpen / d_probe.</w:t>
      </w:r>
    </w:p>
    <w:p>
      <w:pPr>
        <w:pStyle w:val="Heading4"/>
      </w:pPr>
      <w:r>
        <w:t>Numerical check with worked example</w:t>
      </w:r>
    </w:p>
    <w:p>
      <w:r>
        <w:t>Using the worked example (dpen = 1 mm, dprobe = 5 mm):</w:t>
      </w:r>
    </w:p>
    <w:p>
      <w:r>
        <w:drawing>
          <wp:inline xmlns:a="http://schemas.openxmlformats.org/drawingml/2006/main" xmlns:pic="http://schemas.openxmlformats.org/drawingml/2006/picture">
            <wp:extent cx="5257800" cy="1782883"/>
            <wp:docPr id="15" name="Picture 15"/>
            <wp:cNvGraphicFramePr>
              <a:graphicFrameLocks noChangeAspect="1"/>
            </wp:cNvGraphicFramePr>
            <a:graphic>
              <a:graphicData uri="http://schemas.openxmlformats.org/drawingml/2006/picture">
                <pic:pic>
                  <pic:nvPicPr>
                    <pic:cNvPr id="0" name="equation_016.png"/>
                    <pic:cNvPicPr/>
                  </pic:nvPicPr>
                  <pic:blipFill>
                    <a:blip r:embed="rId21"/>
                    <a:stretch>
                      <a:fillRect/>
                    </a:stretch>
                  </pic:blipFill>
                  <pic:spPr>
                    <a:xfrm>
                      <a:off x="0" y="0"/>
                      <a:ext cx="5257800" cy="1782883"/>
                    </a:xfrm>
                    <a:prstGeom prst="rect"/>
                  </pic:spPr>
                </pic:pic>
              </a:graphicData>
            </a:graphic>
          </wp:inline>
        </w:drawing>
      </w:r>
    </w:p>
    <w:p>
      <w:r>
        <w:t>Dividing the effective proxy by the passed mass gives exactly 0.2. The fraction is purely geometric within this model: the light only reaches 1/5 of the way through the "probe-sized" depth of powder.</w:t>
      </w:r>
    </w:p>
    <w:p>
      <w:pPr>
        <w:pStyle w:val="Heading4"/>
      </w:pPr>
      <w:r>
        <w:t>Summary of the three related quantities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What it answers</w:t>
            </w:r>
          </w:p>
        </w:tc>
        <w:tc>
          <w:tcPr>
            <w:tcW w:type="dxa" w:w="2880"/>
          </w:tcPr>
          <w:p>
            <w:r>
              <w:rPr>
                <w:b/>
                <w:sz w:val="18"/>
              </w:rPr>
              <w:t>Formula</w:t>
            </w:r>
          </w:p>
        </w:tc>
      </w:tr>
      <w:tr>
        <w:tc>
          <w:tcPr>
            <w:tcW w:type="dxa" w:w="2880"/>
          </w:tcPr>
          <w:p>
            <w:r>
              <w:rPr>
                <w:sz w:val="18"/>
              </w:rPr>
              <w:t>v</w:t>
            </w:r>
          </w:p>
        </w:tc>
        <w:tc>
          <w:tcPr>
            <w:tcW w:type="dxa" w:w="2880"/>
          </w:tcPr>
          <w:p>
            <w:r>
              <w:rPr>
                <w:sz w:val="18"/>
              </w:rPr>
              <w:t>How fast is the powder moving?</w:t>
            </w:r>
          </w:p>
        </w:tc>
        <w:tc>
          <w:tcPr>
            <w:tcW w:type="dxa" w:w="2880"/>
          </w:tcPr>
          <w:p>
            <w:r>
              <w:rPr>
                <w:sz w:val="18"/>
              </w:rPr>
              <w:t>dotm / (rho * A_pipe)</w:t>
            </w:r>
          </w:p>
        </w:tc>
      </w:tr>
      <w:tr>
        <w:tc>
          <w:tcPr>
            <w:tcW w:type="dxa" w:w="2880"/>
          </w:tcPr>
          <w:p>
            <w:r>
              <w:rPr>
                <w:sz w:val="18"/>
              </w:rPr>
              <w:t>m_passed</w:t>
            </w:r>
          </w:p>
        </w:tc>
        <w:tc>
          <w:tcPr>
            <w:tcW w:type="dxa" w:w="2880"/>
          </w:tcPr>
          <w:p>
            <w:r>
              <w:rPr>
                <w:sz w:val="18"/>
              </w:rPr>
              <w:t>How much powder slid past the window?</w:t>
            </w:r>
          </w:p>
        </w:tc>
        <w:tc>
          <w:tcPr>
            <w:tcW w:type="dxa" w:w="2880"/>
          </w:tcPr>
          <w:p>
            <w:r>
              <w:rPr>
                <w:sz w:val="18"/>
              </w:rPr>
              <w:t>rho  v  Aprobe * tacq</w:t>
            </w:r>
          </w:p>
        </w:tc>
      </w:tr>
      <w:tr>
        <w:tc>
          <w:tcPr>
            <w:tcW w:type="dxa" w:w="2880"/>
          </w:tcPr>
          <w:p>
            <w:r>
              <w:rPr>
                <w:sz w:val="18"/>
              </w:rPr>
              <w:t>m_eff,proxy</w:t>
            </w:r>
          </w:p>
        </w:tc>
        <w:tc>
          <w:tcPr>
            <w:tcW w:type="dxa" w:w="2880"/>
          </w:tcPr>
          <w:p>
            <w:r>
              <w:rPr>
                <w:sz w:val="18"/>
              </w:rPr>
              <w:t>How much did the probe optically interact with?</w:t>
            </w:r>
          </w:p>
        </w:tc>
        <w:tc>
          <w:tcPr>
            <w:tcW w:type="dxa" w:w="2880"/>
          </w:tcPr>
          <w:p>
            <w:r>
              <w:rPr>
                <w:sz w:val="18"/>
              </w:rPr>
              <w:t>mpassed * dpen / d_probe</w:t>
            </w:r>
          </w:p>
        </w:tc>
      </w:tr>
    </w:tbl>
    <w:p/>
    <w:p>
      <w:r>
        <w:t>The ratio dpen / dprobe is an algebraic consequence of the proxy model, not a statement about exact geometric sampling.</w:t>
      </w:r>
    </w:p>
    <w:p>
      <w:pPr>
        <w:pStyle w:val="Heading3"/>
      </w:pPr>
      <w:r>
        <w:t>Density cancellation within this model</w:t>
      </w:r>
    </w:p>
    <w:p>
      <w:r>
        <w:t>The superficial velocity relation is:</w:t>
      </w:r>
    </w:p>
    <w:p>
      <w:r>
        <w:drawing>
          <wp:inline xmlns:a="http://schemas.openxmlformats.org/drawingml/2006/main" xmlns:pic="http://schemas.openxmlformats.org/drawingml/2006/picture">
            <wp:extent cx="5257800" cy="2422876"/>
            <wp:docPr id="16" name="Picture 16"/>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Substituting into the proxy effective-mass expression gives:</w:t>
      </w:r>
    </w:p>
    <w:p>
      <w:r>
        <w:drawing>
          <wp:inline xmlns:a="http://schemas.openxmlformats.org/drawingml/2006/main" xmlns:pic="http://schemas.openxmlformats.org/drawingml/2006/picture">
            <wp:extent cx="5257800" cy="732218"/>
            <wp:docPr id="17" name="Picture 17"/>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drawing>
          <wp:inline xmlns:a="http://schemas.openxmlformats.org/drawingml/2006/main" xmlns:pic="http://schemas.openxmlformats.org/drawingml/2006/picture">
            <wp:extent cx="5257800" cy="861665"/>
            <wp:docPr id="18" name="Picture 18"/>
            <wp:cNvGraphicFramePr>
              <a:graphicFrameLocks noChangeAspect="1"/>
            </wp:cNvGraphicFramePr>
            <a:graphic>
              <a:graphicData uri="http://schemas.openxmlformats.org/drawingml/2006/picture">
                <pic:pic>
                  <pic:nvPicPr>
                    <pic:cNvPr id="0" name="equation_019.png"/>
                    <pic:cNvPicPr/>
                  </pic:nvPicPr>
                  <pic:blipFill>
                    <a:blip r:embed="rId22"/>
                    <a:stretch>
                      <a:fillRect/>
                    </a:stretch>
                  </pic:blipFill>
                  <pic:spPr>
                    <a:xfrm>
                      <a:off x="0" y="0"/>
                      <a:ext cx="5257800" cy="861665"/>
                    </a:xfrm>
                    <a:prstGeom prst="rect"/>
                  </pic:spPr>
                </pic:pic>
              </a:graphicData>
            </a:graphic>
          </wp:inline>
        </w:drawing>
      </w:r>
    </w:p>
    <w:p>
      <w:r>
        <w:t>In this model, the density terms cancel exactly. That cancellation is model-dependent: it follows from using the same bulk density in both the instantaneous optical mass and the superficial-velocity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9" name="Picture 19"/>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20" name="Picture 20"/>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732218"/>
            <wp:docPr id="21" name="Picture 21"/>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2218"/>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22" name="Picture 22"/>
            <wp:cNvGraphicFramePr>
              <a:graphicFrameLocks noChangeAspect="1"/>
            </wp:cNvGraphicFramePr>
            <a:graphic>
              <a:graphicData uri="http://schemas.openxmlformats.org/drawingml/2006/picture">
                <pic:pic>
                  <pic:nvPicPr>
                    <pic:cNvPr id="0" name="equation_019.png"/>
                    <pic:cNvPicPr/>
                  </pic:nvPicPr>
                  <pic:blipFill>
                    <a:blip r:embed="rId22"/>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associated with the probe footprint and penetration depth at one instant.</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dotm</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 in a given scenario.</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 in the wall plane.</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 into the powder.</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 for one measurement.</w:t>
            </w:r>
          </w:p>
        </w:tc>
        <w:tc>
          <w:tcPr>
            <w:tcW w:type="dxa" w:w="2160"/>
          </w:tcPr>
          <w:p>
            <w:r>
              <w:rPr>
                <w:sz w:val="18"/>
              </w:rPr>
              <w:t>s</w:t>
            </w:r>
          </w:p>
        </w:tc>
      </w:tr>
    </w:tbl>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23" name="Picture 23"/>
            <wp:cNvGraphicFramePr>
              <a:graphicFrameLocks noChangeAspect="1"/>
            </wp:cNvGraphicFramePr>
            <a:graphic>
              <a:graphicData uri="http://schemas.openxmlformats.org/drawingml/2006/picture">
                <pic:pic>
                  <pic:nvPicPr>
                    <pic:cNvPr id="0" name="plot_01_proxy_vs_penetration_depth.png"/>
                    <pic:cNvPicPr/>
                  </pic:nvPicPr>
                  <pic:blipFill>
                    <a:blip r:embed="rId2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4" name="Picture 24"/>
            <wp:cNvGraphicFramePr>
              <a:graphicFrameLocks noChangeAspect="1"/>
            </wp:cNvGraphicFramePr>
            <a:graphic>
              <a:graphicData uri="http://schemas.openxmlformats.org/drawingml/2006/picture">
                <pic:pic>
                  <pic:nvPicPr>
                    <pic:cNvPr id="0" name="plot_02_proxy_vs_throughput.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5" name="Picture 25"/>
            <wp:cNvGraphicFramePr>
              <a:graphicFrameLocks noChangeAspect="1"/>
            </wp:cNvGraphicFramePr>
            <a:graphic>
              <a:graphicData uri="http://schemas.openxmlformats.org/drawingml/2006/picture">
                <pic:pic>
                  <pic:nvPicPr>
                    <pic:cNvPr id="0" name="plot_03_proxy_heatmap_density_05.png"/>
                    <pic:cNvPicPr/>
                  </pic:nvPicPr>
                  <pic:blipFill>
                    <a:blip r:embed="rId2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6" name="Picture 26"/>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7" name="Picture 27"/>
            <wp:cNvGraphicFramePr>
              <a:graphicFrameLocks noChangeAspect="1"/>
            </wp:cNvGraphicFramePr>
            <a:graphic>
              <a:graphicData uri="http://schemas.openxmlformats.org/drawingml/2006/picture">
                <pic:pic>
                  <pic:nvPicPr>
                    <pic:cNvPr id="0" name="plot_05_optical_mass_per_refresh.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8" name="Picture 28"/>
            <wp:cNvGraphicFramePr>
              <a:graphicFrameLocks noChangeAspect="1"/>
            </wp:cNvGraphicFramePr>
            <a:graphic>
              <a:graphicData uri="http://schemas.openxmlformats.org/drawingml/2006/picture">
                <pic:pic>
                  <pic:nvPicPr>
                    <pic:cNvPr id="0" name="plot_06_proxy_contour_density_06.png"/>
                    <pic:cNvPicPr/>
                  </pic:nvPicPr>
                  <pic:blipFill>
                    <a:blip r:embed="rId2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9" name="Picture 29"/>
            <wp:cNvGraphicFramePr>
              <a:graphicFrameLocks noChangeAspect="1"/>
            </wp:cNvGraphicFramePr>
            <a:graphic>
              <a:graphicData uri="http://schemas.openxmlformats.org/drawingml/2006/picture">
                <pic:pic>
                  <pic:nvPicPr>
                    <pic:cNvPr id="0" name="plot_07_convective_reference_mass_proxy.png"/>
                    <pic:cNvPicPr/>
                  </pic:nvPicPr>
                  <pic:blipFill>
                    <a:blip r:embed="rId29"/>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Symbol</w:t>
            </w:r>
          </w:p>
        </w:tc>
        <w:tc>
          <w:tcPr>
            <w:tcW w:type="dxa" w:w="2160"/>
          </w:tcPr>
          <w:p>
            <w:r>
              <w:rPr>
                <w:b/>
                <w:sz w:val="18"/>
              </w:rPr>
              <w:t>Name</w:t>
            </w:r>
          </w:p>
        </w:tc>
        <w:tc>
          <w:tcPr>
            <w:tcW w:type="dxa" w:w="2160"/>
          </w:tcPr>
          <w:p>
            <w:r>
              <w:rPr>
                <w:b/>
                <w:sz w:val="18"/>
              </w:rPr>
              <w:t>Definition</w:t>
            </w:r>
          </w:p>
        </w:tc>
        <w:tc>
          <w:tcPr>
            <w:tcW w:type="dxa" w:w="2160"/>
          </w:tcPr>
          <w:p>
            <w:r>
              <w:rPr>
                <w:b/>
                <w:sz w:val="18"/>
              </w:rPr>
              <w:t>Units</w:t>
            </w:r>
          </w:p>
        </w:tc>
      </w:tr>
      <w:tr>
        <w:tc>
          <w:tcPr>
            <w:tcW w:type="dxa" w:w="2160"/>
          </w:tcPr>
          <w:p>
            <w:r>
              <w:rPr>
                <w:sz w:val="18"/>
              </w:rPr>
              <w:t>m_eff,proxy</w:t>
            </w:r>
          </w:p>
        </w:tc>
        <w:tc>
          <w:tcPr>
            <w:tcW w:type="dxa" w:w="2160"/>
          </w:tcPr>
          <w:p>
            <w:r>
              <w:rPr>
                <w:sz w:val="18"/>
              </w:rPr>
              <w:t>Effective sample size proxy</w:t>
            </w:r>
          </w:p>
        </w:tc>
        <w:tc>
          <w:tcPr>
            <w:tcW w:type="dxa" w:w="2160"/>
          </w:tcPr>
          <w:p>
            <w:r>
              <w:rPr>
                <w:sz w:val="18"/>
              </w:rPr>
              <w:t>Refresh-based proxy effective mass during one acquisition.</w:t>
            </w:r>
          </w:p>
        </w:tc>
        <w:tc>
          <w:tcPr>
            <w:tcW w:type="dxa" w:w="2160"/>
          </w:tcPr>
          <w:p>
            <w:r>
              <w:rPr>
                <w:sz w:val="18"/>
              </w:rPr>
              <w:t>g internally; mg reported</w:t>
            </w:r>
          </w:p>
        </w:tc>
      </w:tr>
      <w:tr>
        <w:tc>
          <w:tcPr>
            <w:tcW w:type="dxa" w:w="2160"/>
          </w:tcPr>
          <w:p>
            <w:r>
              <w:rPr>
                <w:sz w:val="18"/>
              </w:rPr>
              <w:t>m_opt</w:t>
            </w:r>
          </w:p>
        </w:tc>
        <w:tc>
          <w:tcPr>
            <w:tcW w:type="dxa" w:w="2160"/>
          </w:tcPr>
          <w:p>
            <w:r>
              <w:rPr>
                <w:sz w:val="18"/>
              </w:rPr>
              <w:t>Instantaneous optical mass</w:t>
            </w:r>
          </w:p>
        </w:tc>
        <w:tc>
          <w:tcPr>
            <w:tcW w:type="dxa" w:w="2160"/>
          </w:tcPr>
          <w:p>
            <w:r>
              <w:rPr>
                <w:sz w:val="18"/>
              </w:rPr>
              <w:t>Optical mass at one instant near the probe.</w:t>
            </w:r>
          </w:p>
        </w:tc>
        <w:tc>
          <w:tcPr>
            <w:tcW w:type="dxa" w:w="2160"/>
          </w:tcPr>
          <w:p>
            <w:r>
              <w:rPr>
                <w:sz w:val="18"/>
              </w:rPr>
              <w:t>g internally; mg reported</w:t>
            </w:r>
          </w:p>
        </w:tc>
      </w:tr>
      <w:tr>
        <w:tc>
          <w:tcPr>
            <w:tcW w:type="dxa" w:w="2160"/>
          </w:tcPr>
          <w:p>
            <w:r>
              <w:rPr>
                <w:sz w:val="18"/>
              </w:rPr>
              <w:t>N_refresh</w:t>
            </w:r>
          </w:p>
        </w:tc>
        <w:tc>
          <w:tcPr>
            <w:tcW w:type="dxa" w:w="2160"/>
          </w:tcPr>
          <w:p>
            <w:r>
              <w:rPr>
                <w:sz w:val="18"/>
              </w:rPr>
              <w:t>Refresh factor</w:t>
            </w:r>
          </w:p>
        </w:tc>
        <w:tc>
          <w:tcPr>
            <w:tcW w:type="dxa" w:w="2160"/>
          </w:tcPr>
          <w:p>
            <w:r>
              <w:rPr>
                <w:sz w:val="18"/>
              </w:rPr>
              <w:t>Number of characteristic probe-length renewals during one acquisition.</w:t>
            </w:r>
          </w:p>
        </w:tc>
        <w:tc>
          <w:tcPr>
            <w:tcW w:type="dxa" w:w="2160"/>
          </w:tcPr>
          <w:p>
            <w:r>
              <w:rPr>
                <w:sz w:val="18"/>
              </w:rPr>
              <w:t>dimensionless</w:t>
            </w:r>
          </w:p>
        </w:tc>
      </w:tr>
      <w:tr>
        <w:tc>
          <w:tcPr>
            <w:tcW w:type="dxa" w:w="2160"/>
          </w:tcPr>
          <w:p>
            <w:r>
              <w:rPr>
                <w:sz w:val="18"/>
              </w:rPr>
              <w:t>m_dot</w:t>
            </w:r>
          </w:p>
        </w:tc>
        <w:tc>
          <w:tcPr>
            <w:tcW w:type="dxa" w:w="2160"/>
          </w:tcPr>
          <w:p>
            <w:r>
              <w:rPr>
                <w:sz w:val="18"/>
              </w:rPr>
              <w:t>Mass throughput</w:t>
            </w:r>
          </w:p>
        </w:tc>
        <w:tc>
          <w:tcPr>
            <w:tcW w:type="dxa" w:w="2160"/>
          </w:tcPr>
          <w:p>
            <w:r>
              <w:rPr>
                <w:sz w:val="18"/>
              </w:rPr>
              <w:t>Bulk powder mass flow rate through the pipe.</w:t>
            </w:r>
          </w:p>
        </w:tc>
        <w:tc>
          <w:tcPr>
            <w:tcW w:type="dxa" w:w="2160"/>
          </w:tcPr>
          <w:p>
            <w:r>
              <w:rPr>
                <w:sz w:val="18"/>
              </w:rPr>
              <w:t>kg/h input; g/s internally</w:t>
            </w:r>
          </w:p>
        </w:tc>
      </w:tr>
      <w:tr>
        <w:tc>
          <w:tcPr>
            <w:tcW w:type="dxa" w:w="2160"/>
          </w:tcPr>
          <w:p>
            <w:r>
              <w:rPr>
                <w:sz w:val="18"/>
              </w:rPr>
              <w:t>rho</w:t>
            </w:r>
          </w:p>
        </w:tc>
        <w:tc>
          <w:tcPr>
            <w:tcW w:type="dxa" w:w="2160"/>
          </w:tcPr>
          <w:p>
            <w:r>
              <w:rPr>
                <w:sz w:val="18"/>
              </w:rPr>
              <w:t>Bulk density</w:t>
            </w:r>
          </w:p>
        </w:tc>
        <w:tc>
          <w:tcPr>
            <w:tcW w:type="dxa" w:w="2160"/>
          </w:tcPr>
          <w:p>
            <w:r>
              <w:rPr>
                <w:sz w:val="18"/>
              </w:rPr>
              <w:t>Assumed bulk density of the powder.</w:t>
            </w:r>
          </w:p>
        </w:tc>
        <w:tc>
          <w:tcPr>
            <w:tcW w:type="dxa" w:w="2160"/>
          </w:tcPr>
          <w:p>
            <w:r>
              <w:rPr>
                <w:sz w:val="18"/>
              </w:rPr>
              <w:t>g/cm^3</w:t>
            </w:r>
          </w:p>
        </w:tc>
      </w:tr>
      <w:tr>
        <w:tc>
          <w:tcPr>
            <w:tcW w:type="dxa" w:w="2160"/>
          </w:tcPr>
          <w:p>
            <w:r>
              <w:rPr>
                <w:sz w:val="18"/>
              </w:rPr>
              <w:t>v</w:t>
            </w:r>
          </w:p>
        </w:tc>
        <w:tc>
          <w:tcPr>
            <w:tcW w:type="dxa" w:w="2160"/>
          </w:tcPr>
          <w:p>
            <w:r>
              <w:rPr>
                <w:sz w:val="18"/>
              </w:rPr>
              <w:t>Superficial velocity</w:t>
            </w:r>
          </w:p>
        </w:tc>
        <w:tc>
          <w:tcPr>
            <w:tcW w:type="dxa" w:w="2160"/>
          </w:tcPr>
          <w:p>
            <w:r>
              <w:rPr>
                <w:sz w:val="18"/>
              </w:rPr>
              <w:t>Cross-sectional average axial velocity used as the renewal driver.</w:t>
            </w:r>
          </w:p>
        </w:tc>
        <w:tc>
          <w:tcPr>
            <w:tcW w:type="dxa" w:w="2160"/>
          </w:tcPr>
          <w:p>
            <w:r>
              <w:rPr>
                <w:sz w:val="18"/>
              </w:rPr>
              <w:t>cm/s</w:t>
            </w:r>
          </w:p>
        </w:tc>
      </w:tr>
      <w:tr>
        <w:tc>
          <w:tcPr>
            <w:tcW w:type="dxa" w:w="2160"/>
          </w:tcPr>
          <w:p>
            <w:r>
              <w:rPr>
                <w:sz w:val="18"/>
              </w:rPr>
              <w:t>A_probe</w:t>
            </w:r>
          </w:p>
        </w:tc>
        <w:tc>
          <w:tcPr>
            <w:tcW w:type="dxa" w:w="2160"/>
          </w:tcPr>
          <w:p>
            <w:r>
              <w:rPr>
                <w:sz w:val="18"/>
              </w:rPr>
              <w:t>Probe footprint area</w:t>
            </w:r>
          </w:p>
        </w:tc>
        <w:tc>
          <w:tcPr>
            <w:tcW w:type="dxa" w:w="2160"/>
          </w:tcPr>
          <w:p>
            <w:r>
              <w:rPr>
                <w:sz w:val="18"/>
              </w:rPr>
              <w:t>Circular area of the probe window.</w:t>
            </w:r>
          </w:p>
        </w:tc>
        <w:tc>
          <w:tcPr>
            <w:tcW w:type="dxa" w:w="2160"/>
          </w:tcPr>
          <w:p>
            <w:r>
              <w:rPr>
                <w:sz w:val="18"/>
              </w:rPr>
              <w:t>cm^2</w:t>
            </w:r>
          </w:p>
        </w:tc>
      </w:tr>
      <w:tr>
        <w:tc>
          <w:tcPr>
            <w:tcW w:type="dxa" w:w="2160"/>
          </w:tcPr>
          <w:p>
            <w:r>
              <w:rPr>
                <w:sz w:val="18"/>
              </w:rPr>
              <w:t>A_pipe</w:t>
            </w:r>
          </w:p>
        </w:tc>
        <w:tc>
          <w:tcPr>
            <w:tcW w:type="dxa" w:w="2160"/>
          </w:tcPr>
          <w:p>
            <w:r>
              <w:rPr>
                <w:sz w:val="18"/>
              </w:rPr>
              <w:t>Pipe cross-sectional area</w:t>
            </w:r>
          </w:p>
        </w:tc>
        <w:tc>
          <w:tcPr>
            <w:tcW w:type="dxa" w:w="2160"/>
          </w:tcPr>
          <w:p>
            <w:r>
              <w:rPr>
                <w:sz w:val="18"/>
              </w:rPr>
              <w:t>Internal cross-sectional area of the pipe.</w:t>
            </w:r>
          </w:p>
        </w:tc>
        <w:tc>
          <w:tcPr>
            <w:tcW w:type="dxa" w:w="2160"/>
          </w:tcPr>
          <w:p>
            <w:r>
              <w:rPr>
                <w:sz w:val="18"/>
              </w:rPr>
              <w:t>cm^2</w:t>
            </w:r>
          </w:p>
        </w:tc>
      </w:tr>
      <w:tr>
        <w:tc>
          <w:tcPr>
            <w:tcW w:type="dxa" w:w="2160"/>
          </w:tcPr>
          <w:p>
            <w:r>
              <w:rPr>
                <w:sz w:val="18"/>
              </w:rPr>
              <w:t>d_probe</w:t>
            </w:r>
          </w:p>
        </w:tc>
        <w:tc>
          <w:tcPr>
            <w:tcW w:type="dxa" w:w="2160"/>
          </w:tcPr>
          <w:p>
            <w:r>
              <w:rPr>
                <w:sz w:val="18"/>
              </w:rPr>
              <w:t>Probe diameter</w:t>
            </w:r>
          </w:p>
        </w:tc>
        <w:tc>
          <w:tcPr>
            <w:tcW w:type="dxa" w:w="2160"/>
          </w:tcPr>
          <w:p>
            <w:r>
              <w:rPr>
                <w:sz w:val="18"/>
              </w:rPr>
              <w:t>Diameter of the circular probe window.</w:t>
            </w:r>
          </w:p>
        </w:tc>
        <w:tc>
          <w:tcPr>
            <w:tcW w:type="dxa" w:w="2160"/>
          </w:tcPr>
          <w:p>
            <w:r>
              <w:rPr>
                <w:sz w:val="18"/>
              </w:rPr>
              <w:t>mm input; cm internally</w:t>
            </w:r>
          </w:p>
        </w:tc>
      </w:tr>
      <w:tr>
        <w:tc>
          <w:tcPr>
            <w:tcW w:type="dxa" w:w="2160"/>
          </w:tcPr>
          <w:p>
            <w:r>
              <w:rPr>
                <w:sz w:val="18"/>
              </w:rPr>
              <w:t>d_pipe</w:t>
            </w:r>
          </w:p>
        </w:tc>
        <w:tc>
          <w:tcPr>
            <w:tcW w:type="dxa" w:w="2160"/>
          </w:tcPr>
          <w:p>
            <w:r>
              <w:rPr>
                <w:sz w:val="18"/>
              </w:rPr>
              <w:t>Pipe diameter</w:t>
            </w:r>
          </w:p>
        </w:tc>
        <w:tc>
          <w:tcPr>
            <w:tcW w:type="dxa" w:w="2160"/>
          </w:tcPr>
          <w:p>
            <w:r>
              <w:rPr>
                <w:sz w:val="18"/>
              </w:rPr>
              <w:t>Internal diameter of the pipe.</w:t>
            </w:r>
          </w:p>
        </w:tc>
        <w:tc>
          <w:tcPr>
            <w:tcW w:type="dxa" w:w="2160"/>
          </w:tcPr>
          <w:p>
            <w:r>
              <w:rPr>
                <w:sz w:val="18"/>
              </w:rPr>
              <w:t>mm input; cm internally</w:t>
            </w:r>
          </w:p>
        </w:tc>
      </w:tr>
      <w:tr>
        <w:tc>
          <w:tcPr>
            <w:tcW w:type="dxa" w:w="2160"/>
          </w:tcPr>
          <w:p>
            <w:r>
              <w:rPr>
                <w:sz w:val="18"/>
              </w:rPr>
              <w:t>d_pen</w:t>
            </w:r>
          </w:p>
        </w:tc>
        <w:tc>
          <w:tcPr>
            <w:tcW w:type="dxa" w:w="2160"/>
          </w:tcPr>
          <w:p>
            <w:r>
              <w:rPr>
                <w:sz w:val="18"/>
              </w:rPr>
              <w:t>Penetration depth</w:t>
            </w:r>
          </w:p>
        </w:tc>
        <w:tc>
          <w:tcPr>
            <w:tcW w:type="dxa" w:w="2160"/>
          </w:tcPr>
          <w:p>
            <w:r>
              <w:rPr>
                <w:sz w:val="18"/>
              </w:rPr>
              <w:t>Assumed radial optical penetration depth.</w:t>
            </w:r>
          </w:p>
        </w:tc>
        <w:tc>
          <w:tcPr>
            <w:tcW w:type="dxa" w:w="2160"/>
          </w:tcPr>
          <w:p>
            <w:r>
              <w:rPr>
                <w:sz w:val="18"/>
              </w:rPr>
              <w:t>mm input; cm internally</w:t>
            </w:r>
          </w:p>
        </w:tc>
      </w:tr>
      <w:tr>
        <w:tc>
          <w:tcPr>
            <w:tcW w:type="dxa" w:w="2160"/>
          </w:tcPr>
          <w:p>
            <w:r>
              <w:rPr>
                <w:sz w:val="18"/>
              </w:rPr>
              <w:t>t_acq</w:t>
            </w:r>
          </w:p>
        </w:tc>
        <w:tc>
          <w:tcPr>
            <w:tcW w:type="dxa" w:w="2160"/>
          </w:tcPr>
          <w:p>
            <w:r>
              <w:rPr>
                <w:sz w:val="18"/>
              </w:rPr>
              <w:t>Acquisition time</w:t>
            </w:r>
          </w:p>
        </w:tc>
        <w:tc>
          <w:tcPr>
            <w:tcW w:type="dxa" w:w="2160"/>
          </w:tcPr>
          <w:p>
            <w:r>
              <w:rPr>
                <w:sz w:val="18"/>
              </w:rPr>
              <w:t>Spectrum acquisition time.</w:t>
            </w:r>
          </w:p>
        </w:tc>
        <w:tc>
          <w:tcPr>
            <w:tcW w:type="dxa" w:w="2160"/>
          </w:tcPr>
          <w:p>
            <w:r>
              <w:rPr>
                <w:sz w:val="18"/>
              </w:rPr>
              <w:t>s</w:t>
            </w:r>
          </w:p>
        </w:tc>
      </w:tr>
    </w:tbl>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