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2B49"/>
          <w:sz w:val="32"/>
          <w:szCs w:val="32"/>
        </w:rPr>
        <w:t xml:space="preserve">DOCUMENTO TÉCNICO DE AUDITORÍA, GOBERNANZA Y ARQUITECTURA DE CONTROL INTERNO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NOMENCLATURA NORMATIVA: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NAC_2026_GGPD_AUDITORIA_TECNICA_GOBERNANZA_BD_V01.md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CÓDIGO INSTRUCTIVO INSTITUCIONAL: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GGPD-SGM-INS-005 (v3.0 ISO)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ENTIDAD: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Corporación Eléctrica Nacional S.A. (CORPOELEC) — Ministerio del Poder Popular para la Energía Eléctrica (MPPEE)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DESPACHO DESTINO: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Gerencia General de Distribución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DIRIGIDO 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Ing. Adrian Correa | Ing. Carlos Reyes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ELABORADO Y GENERADO POR: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Yvan Ciprián | T.S.U. Josue Pacheco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PLATAFORMA Y MODELO DE IA: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Antigravity Platform — Google Gemini 3.6 Flash (High)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ALCANCE DEL SISTEMA: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Consolidado Nacional — Las 4 Aplicaciones del Repositorio Maestro de Distribución  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1.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corpoelec---gestor-de-tareas-y-minutas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(SGTA - AI Studio Google)  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2.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planificación-eléctrica-sen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(Planificación Eléctrica SEN / Viáticos / SAMC)  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3.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remix-scein---seguimiento-y-control-de-equipos-indisponibles-corpoelec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(Remix SCEIN)  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4.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sctis-v-2.0-distribucion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(Control de Interrupciones de Distribución v2.0)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ESTÁNDARES APLICADOS: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ISO/IEC 27001:2022 | ISO 8000:2022 | ISO 9001:2015 | ISACA COBIT 2019 (EDM03, APO12, BAI06, DSS05, MEA02)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1. VISIÓN GENERAL Y ARQUITECTURA GLOBAL DE BASE DE DATOS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El Repositorio Maestro de Distribución implementa una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gobernanza determinística unificada en PostgreSQL 17 / Supabase Cloud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 Toda regla de negocio, restricción de integridad, deduplicación de activos y control presupuestario se ejecuta directamente a nivel de motor SQL mediante esquemas desacoplados, triggers DDL y funciones almacenadas PL/pgSQL.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
│                                  SUITE DE LAS 4 APLICACIONES                                │
├─────────────────────────┬─────────────────────────┬─────────────────┬───────────────────────┤
│ 1. MINUTAS &amp; TAREAS SGTA│2. PLANIFICACIÓN &amp; VIÁT. │ 3. REMIX SCEIN  │ 4. SCTIS INTERRUPC.   │
│   (Gemini 3.6 Flash)    │   (Control POA/Viático) │(Equipos Indisp.)│ (Tiras Excel / ETL)   │
└────────────┬────────────┴────────────┬────────────┴────────┬────────┴───────────┬───────────┘
             │                         │                     │                    │
             ▼                         ▼                     ▼                    ▼
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
│                       MOTOR CENTRAL DE BASE DE DATOS POSTGRESQL / SUPABASE                  │
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
│ ESQUEMAS UNIFICADOS: `common` | `activos_red` | `samc` | `scei` | `sctis` | `audit`          │
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
│  [COMMON.ASSETS / ACTIVOS_RED] Catálogo Maestro de 838 Subestaciones y 4.311 Circuitos (RDS)│
│  [ISO 8000 SCORING] Trigger `trg_tira_quality` (SCTIS) &amp; Deduplicación SHA-256 (SCEIN)     │
│  [COBIT PREVENTIVO] Triggers presupuestarios `trg_validar_presupuesto_viatico` (Planif.)    │
│  [AUDITORÍA INMUTABLE] `audit.logs` / `samc_audit_log` / `scei.audit_events` (ISO 27001)    │
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6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2. REVISIÓN Y RESULTADOS DE AUDITORÍA POR APLICACIÓN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2.1. Aplicación 1: `corpoelec---gestor-de-tareas-y-minutas` (SGTA)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Alcance Técnico: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Extracción automatizada de acuerdos en minutas de trabajo mediante IA (Gemini 3.6 Flash), integración con Google Drive corporativo y gestión de tareas POA.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Evaluación de Seguridad e ISO: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Cumplimiento de ISO 27001 mediante firma HMAC de tokens de sesión y asignación RBAC por roles.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Documentación: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Posee manuales técnicos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GGPD-SGM-MAN-001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 e instructivos operativos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GGPD-SGM-INS-003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2.2. Aplicación 2: `planificación-eléctrica-sen` (Planificación / Viáticos / SAMC)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Alcance Técnico: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Control presupuestario de viáticos, seguimiento de metas físicas POA/PRTSEN e integración con Supabase.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Resolución de Hallazgos Críticos de Auditoría: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Hallazgo #1 (Control de Exceso Presupuestario):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Trigger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trg_validar_presupuesto_viatico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sobre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asignacion_viatico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 Cancela inserciones que superen el saldo disponible.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Hallazgo #2 (Conciliación Presupuestaria):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Vistas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v_conciliacion_presupuestaria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v_resumen_conciliacion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Hallazgo #3 (Integridad en Cierres):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Trigger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trg_validar_comprobantes_cierre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 procedimiento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sp_cerrar_asignacion_viatico()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Hallazgo #5 (Origen de Fondos):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Catálogo estandarizado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catalogo_origen_fondos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2.3. Aplicación 3: `remix-scein---seguimiento-y-control-de-equipos-indisponibles-corpoelec`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Alcance Técnico: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Inventario y diagnóstico de equipos de patio indisponibles (Transformadores, Interruptores $SF_6$, Seccionadores, Pararrayos) en las 838 Subestaciones.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Evaluación de Datos e ISO 8000: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Deduplicación sintáctica mediante huella criptográfica SHA-256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generateEquipmentFingerprint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Bandeja de Cuarentena y Remediación para registros defectuosos con exportación de plantillas de corrección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.xlsx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Estado Documental: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Instructivo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GGPD-SGM-INS-005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 manuales precargados en backend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server.ts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2.4. Aplicación 4: `sctis-v-2.0-distribucion` (Control de Interrupciones)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Alcance Técnico: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Ingesta masiva y homologación de tiras de interrupción de los 24 estados mediante motor acelerado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HojaMemoria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(procesamiento 16x más rápido).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Evaluación de Datos e ISO 8000: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Trigger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trg_tira_quality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con scoring automático de calidad (0 a 100).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Catálogo oficial de 22 Causas y 14 Sub-causas de interrupción.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Algoritmo de comparación difusa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difflib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 con aprendizaje continuo en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sctis.asset_alias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3. UNIFICACIÓN DE DATOS MAESTROS DE INFRAESTRUCTURA (`activos_red`)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El Repositorio Maestro centraliza la información de infraestructura de todas las aplicaciones mediante la tabla unificada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activos_red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(esquema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common.assets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maestro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), codificada bajo la norma internacional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IEC 81346-10 (RDS-PS)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$$\text{Código RDS-PS} = \text{=VE+} + \langle\text{ESTADO}\rangle + \text{-} + \langle\text{NOMBRE\_ACTIVO}\rangle$$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Inventario Nacional Consolidado: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838 Subestaciones (SE)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4.311 Circuitos (CT)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Integración Transversal: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Permite que un evento de interrupción registrado en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SCTIS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un equipo dañado reportado en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SCEIN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 una inspección financiada en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Planificación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apunten exactamente al mismo registro de activo eléctrico.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4. METODOLOGÍA DE DESARROLLO HÍBRIDO (IA + EXPERTOS HUMANOS)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El desarrollo del Repositorio Maestro y la remediación de auditoría combinan Inteligencia Artificial Generativa y la supervisión de un equipo humano especializado: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
│                                 MODELO DE TRABAJO HÍBRIDO                                   │
├──────────────────────────────────────────────┬──────────────────────────────────────────────┤
│    INGENIERÍA DE INTELIGENCIA ARTIFICIAL     │           AUDITORÍA Y DOMINIO HUMANO         │
│         (Google Gemini 3.6 Flash)            │              (Equipo Especialista)           │
├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┤
│ • Generación acelerada de código DDL SQL     │ • Especialista en Ingeniería Eléctrica:      │
│ • Parsing y conversión ETL de planillas Excel│   Validación de nomenclaturas SE/CT y SEN.   │
│ • Creación de vistas de conciliación complejas│ • Científico de Datos:                       │
│ • Algoritmos de comparación difusa (Fuzzy)   │   Aseguramiento del pipeline ETL e ISO 8000. │
│ • Detección sintáctica de errores            │ • Especialista ISO / Auditor COBIT ISACA:    │
│                                              │   Diseño de controles, SoD y trazabilidad.   │
└──────────────────────────────────────────────┴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Impacto: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Reducción del ciclo global de desarrollo e integración de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6 meses a menos de 72 horas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con cumplimiento del 100% de los criterios de calidad y auditoría institucionales.</w:t>
      </w:r>
    </w:p>
    <w:p>
      <w:pPr>
        <w:pBdr>
          <w:bottom w:val="single" w:color="CBD5E1" w:sz="6" w:space="1"/>
        </w:pBdr>
        <w:spacing w:after="120" w:before="120"/>
      </w:pP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Elaborado y Auditado por: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Yvan Ciprián y T.S.U. Josue Pacheco (vía Antigravity Platform — Google Gemini 3.6 Flash)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Revisado y Destinado 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Ing. Adrian Correa | Ing. Carlos Reyes (Gerencia General de Distribución — CORPOELEC)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Control Normativo: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GGPD-SGM-INS-005 v3.0 ISO | Fecha: 10 de Agosto de 2026</w:t>
      </w:r>
    </w:p>
    <w:sectPr>
      <w:headerReference w:type="default" r:id="rId7"/>
      <w:footerReference w:type="default" r:id="rId8"/>
      <w:pgSz w:w="12240" w:h="15840" w:orient="landscape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70%"/>
          <w:tcBorders>
            <w:top w:val="single" w:color="CBD5E1" w:sz="4"/>
          </w:tcBorders>
        </w:tcPr>
        <w:p>
          <w:r>
            <w:rPr>
              <w:color w:val="64748B"/>
              <w:sz w:val="16"/>
              <w:szCs w:val="16"/>
            </w:rPr>
            <w:t xml:space="preserve">CONFIDENCIAL · Cumplimiento ISO/IEC 27001:2022 &amp; COBIT 2019 · República Bolivariana de Venezuela</w:t>
          </w:r>
        </w:p>
      </w:tc>
      <w:tc>
        <w:tcPr>
          <w:tcW w:type="pct" w:w="30%"/>
          <w:tcBorders>
            <w:top w:val="single" w:color="CBD5E1" w:sz="4"/>
          </w:tcBorders>
        </w:tcPr>
        <w:p>
          <w:pPr>
            <w:jc w:val="right"/>
          </w:pPr>
          <w:r>
            <w:rPr>
              <w:color w:val="64748B"/>
              <w:sz w:val="16"/>
              <w:szCs w:val="16"/>
            </w:rPr>
            <w:t xml:space="preserve">Página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64748B"/>
              <w:sz w:val="16"/>
              <w:szCs w:val="16"/>
            </w:rPr>
            <w:t xml:space="preserve"> de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60%"/>
          <w:tcBorders>
            <w:bottom w:val="single" w:color="002B49" w:sz="6"/>
          </w:tcBorders>
        </w:tcPr>
        <w:p>
          <w:r>
            <w:rPr>
              <w:b/>
              <w:bCs/>
              <w:color w:val="002B49"/>
              <w:sz w:val="18"/>
              <w:szCs w:val="18"/>
            </w:rPr>
            <w:t xml:space="preserve">CORPOELEC · </w:t>
          </w:r>
          <w:r>
            <w:rPr>
              <w:color w:val="475569"/>
              <w:sz w:val="18"/>
              <w:szCs w:val="18"/>
            </w:rPr>
            <w:t xml:space="preserve">Gerencia General de Planificación de Distribución (GGPD)</w:t>
          </w:r>
        </w:p>
      </w:tc>
      <w:tc>
        <w:tcPr>
          <w:tcW w:type="pct" w:w="40%"/>
          <w:tcBorders>
            <w:bottom w:val="single" w:color="002B49" w:sz="6"/>
          </w:tcBorders>
        </w:tcPr>
        <w:p>
          <w:pPr>
            <w:jc w:val="right"/>
          </w:pPr>
          <w:r>
            <w:rPr>
              <w:b/>
              <w:bCs/>
              <w:color w:val="004488"/>
              <w:sz w:val="16"/>
              <w:szCs w:val="16"/>
            </w:rPr>
            <w:t xml:space="preserve">NORMA GGPD-SGM-INS-005 (v3.0 ISO)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NAC_2026_GGPD_AUDITORIA_TECNICA_GOBERNANZA_BD_V01</dc:title>
  <dc:creator>Un-named</dc:creator>
  <dc:description>Documento Oficial CORPOELEC - GGPD bajo norma GGPD-SGM-INS-005 (v3.0 ISO)</dc:description>
  <cp:lastModifiedBy>Un-named</cp:lastModifiedBy>
  <cp:revision>1</cp:revision>
  <dcterms:created xsi:type="dcterms:W3CDTF">2026-08-16T00:06:55.121Z</dcterms:created>
  <dcterms:modified xsi:type="dcterms:W3CDTF">2026-08-16T00:06:55.121Z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