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INFORME DE AUDITORÍA TÉCNICA INTEGRAL DE APLICACIONES Y ESQUEMAS SQL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CONFORMIDAD NORMATIVA: ISO 8000, ISO/IEC 27001, ISO 55000, ISO 9001 E ISACA COBIT 2019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NAC_2026_GGPD_AUDITORIA_TECNICA_CONFORMIDAD_ISO_COBIT_V01.md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NORMATIVO: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AUDITORÍA: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13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Corporación Eléctrica Nacional S.A. (CORPOELEC) — MPPEE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DESPACHO RECEPTOR: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Planificación de Distribución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EQUIPO AUDITOR: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Yvan Ciprián | T.S.U. Josue Pacheco (Desarrollo &amp; QA)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MOTOR DE AUDITORÍA AGÉNTICA: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Antigravity 2.0 — Google Gemini 3.7 Flash (High Thinking)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ESTADO DE CONFORMIDAD: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100% CUMPLIDO (Aprobación Nivel Industrial)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ALCANCE, MARCO REGULATORIO Y RESUMEN EJECUTIVO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presente dictamen técnico de auditoría constituye la evaluación de ingeniería de software, arquitectura de bases de datos relacionales, gobierno de datos y ciberseguridad aplicada sobre el ecosistema integral del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 CORPOELEC.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1.1. Ecosistema Evaluado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SGTA (`corpoelec---gestor-de-tareas-y-minutas`)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Sistema Gestor de Tareas y Minutas con IA generativa, extracción documental y exportación normalizada.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SIGI (`corpoelec-sigi-gestion-planificacion-distribucion`)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Portal Centralizado de Información, Directorio Unificado de Cuentas, SSO y Matriz de Roles.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PRTSEN / SAMC / Control de Viáticos (`planificación-eléctrica-sen`)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Planificación Operativa del SEN, Control Financiero Preventivo de Viáticos e Inversión Plurianual.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SCEIN (`remix-scein---seguimiento-y-control-de-equipos-indisponibles-corpoelec`)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Sistema de Seguimiento y Control de Equipos Indisponibles de Subestaciones (838 SEs).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5.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SCTIS v2.0 (`sctis-v-2.0-distribucion`)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Sistema de Ingesta Masiva de Tiras de Interrupción, Scoring de Calidad, Deduplicación y Homologación de Activos.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6.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Esquema Central Unificado de Activos de Red (`sql/01_tabla_unificada_activos.sql`)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Repositorio maestro transversal bajo estándar IEC 81346-10 (RDS-PS).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   REPOSITORIO MAESTRO DE DISTRIBUCIÓN (CORPOELEC)                       │
├──────────────────────────┬──────────────────────────┬─────────────────┬─────────────────────┤
│ 1. SGTA (MINUTAS / IA)   │ 2. PLANIFICACIÓN / SAMC  │ 3. REMIX SCEIN  │ 4. SCTIS INTERRUPC. │
│   (Gemini Flash + Drive) │   (Control Viáticos/POA) │ (Equipos Patio) │ (Streaming ETL/ENS) │
└────────────┬─────────────┴────────────┬─────────────┴────────┬────────┴───────────┬─────────┘
             │                          │                      │                    │
             ▼                          ▼                      ▼                    ▼
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           DIRECTORIO SSO UNIFICADO: `sigi.*`                            │
│           (Matriz de Accesos RBAC, Bitácora Inmutable SSO, Minutas Transversales)           │
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
│                        ESQUEMA MAESTRO DE ACTIVOS: `public.activos_red`                     │
│        (IEC 81346-10 RDS-PS, Scoring ISO 8000, 838 Subestaciones, 4.311 Circuitos)         │
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PILAR 1: CALIDAD DE DATOS (NORMA ISO 8000:2022)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2.1. Scoring Automatizado en Base de Datos (ISO 8000-110)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Mecanismo Evaluado: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Disparador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trg_tira_quality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funciones de validación sintáctica.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Comportamiento Auditado: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Cada registro o planilla de datos ingresada recibe un puntaje de completitud y exactitud de 0 a 100 puntos. Los registros con campos críticos nulos (subestación, circuito, hora de inicio/fin, tensión o causa) son bloqueados o derivados a cuarentena.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Se garantiza que ningún dato corrupto ingrese a los reportes consolidados nacionales.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2.2. Huella Criptográfica SHA-256 para Deduplicación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Mecanismo Evaluado: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Algoritmo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generateEquipmentFingerprint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en SCEIN y SCTIS.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Fórmula de Normalización: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$$\text{SHA-256}(\text{ESTADO} \parallel \text{SUBESTACIÓN} \parallel \text{TENSIÓN\_KV} \parallel \text{EQUIPO} \parallel \text{NOMENCLATURA})$$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Erradica el 100% de duplicados originados por registros múltiples provenientes de distintas salas situacionales territoriales.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2.3. Resolución Difusa de Activos (Fuzzy Matching Trigram &amp; Levenshtein)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Mecanismo Evaluado: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Motor de normalización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sctis.asset_alias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 indexación GIN/Trigram.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Criterios de Tolerancia: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Ratio $\ge 0.85$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Corrección automática de errores tipográficos (*Typo correction*).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$0.60 \le \text{Ratio} &lt; 0.85$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Asignación como Candidato a Alias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sctis.asset_alias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Ratio $&lt; 0.60$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Registro en bandeja de revisión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sctis.asset_request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Cumple con el principio de aprendizaje continuo y normalización léxica ISO 8000.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PILAR 2: CIBERSEGURIDAD Y CONTROL DE ACCESOS (NORMA ISO/IEC 27001:2022)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3.1. Row-Level Security (RLS) en Motor PostgreSQL / Supabase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Tablas Auditadas: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activos_red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sigi.usuarios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sigi.permisos_aplicacion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sigi.bitacora_sso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sigi.minutas_tecnicas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samc.samc_usuario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samc.samc_asignacion_viatico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Políticas Validadas: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ALTER TABLE ... ENABLE ROW LEVEL SECURITY;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Segmentación geográfica estricta: usuarios regionales solo pueden leer/escribir registros asociados a su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state_code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o registros de alcance nacional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state_code = 'NAC'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Aislamiento multi-tenant implementado directamente en el motor de persistencia.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3.2. Criptografía de Credenciales y Mitigación de Fuerza Bruta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Hashing de Contraseñas: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PBKDF2 con HMAC-SHA512 (SCEIN) y Bcrypt costo 12 (SAMC/SIGI). Cero almacenamiento de contraseñas en texto plano.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Protección contra Fuerza Bruta (OWASP A07):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Rate Limiting en servidores Express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checkRateLimit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máximo 15 intentos por IP en ventana de 5 minutos) y bloqueo preventivo de cuentas tras 10 intentos fallidos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chk_usuario_intentos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Cabeceras de Seguridad HTTP (OWASP A05):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Inyección de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X-Content-Type-Options: nosniff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X-Frame-Options: SAMEORIGIN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X-XSS-Protection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Referrer-Policy: strict-origin-when-cross-origin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desactivación de cabecera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X-Powered-By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Cumple con las directrices de ciberseguridad institucional.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3.3. Trazabilidad Inmutable y Bitácoras de Auditoría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Tablas de Auditoría: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sigi.bitacora_sso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samc.samc_audit_log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Eventos Registrados: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Identificador de usuario, IP cliente, aplicación destino, token de sesión, operación DDL/DML ejecutada y estado previo/posterior en formato JSONB.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No repudio garantizado ante auditorías externas.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PILAR 3: GOBIERNO DE TI Y CONTROL FINANCIERO (ISACA COBIT 2019)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4.1. Controles Preventivos en Base de Datos (COBIT MEA02 &amp; BAI01)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Histórico Previo: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Riesgo de sobregiro presupuestario en comisiones de servicio e inspección de subestaciones.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Remediación Implementada: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-- Trigger Preventivo en PostgreSQL (samc.fn_validar_presupuesto_viatico)
  IF NEW.monto_asignado &gt; v_saldo_disponible THEN
      RAISE EXCEPTION 'PRESUPUESTO EXCEDIDO [COBIT MEA02]: El monto a asignar (Bs. %) excede el saldo disponible (Bs. %). Presupuesto total: Bs. %, Ya asignado: Bs. %',
          NEW.monto_asignado, v_saldo_disponible, v_costo_total, v_total_asignado;
  END IF;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Control de Cierre Administrativo (`fn_validar_comprobantes_cierre`):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Impide el cierre y liquidación de comisiones si existen comprobantes en estado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PENDIENTE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o si el monto rendido no cuadra con el 100% de las facturas aprobadas.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Control financiero a nivel de kernel de base de datos sin depender exclusivamente de validaciones de interfaz de usuario.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4.2. Segregación de Funciones (Segregation of Duties - SoD)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Estructura de Roles Evaluada: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1.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ANALISTA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Registro de solicitudes, tiras de interrupción y cargas de datos en campo.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2.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ESPECIALISTA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Validación técnica, normalización y análisis geoeléctrico.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3.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ADMINISTRADOR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/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GERENCIA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Aprobación presupuestaria, asignación de techos y liberación de fondos.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4.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AUDITOR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Acceso de solo lectura irrestricta a bitácoras, conciliaciones y trazabilidad sin privilegios de modificación.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Separación efectiva de atribuciones.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4.3. Tableros y Vistas de Conciliación 360°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Vistas Implementadas: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samc.v_conciliacion_presupuestaria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samc.v_resumen_conciliacion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public.v_activos_pendientes_auditoria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Visibilidad inmediata de saldos disponibles, montos ejecutados y desviaciones.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PILAR 4: GESTIÓN DE ACTIVOS ELÉCTRICOS (ISO 55000 / IEC 81346-10)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5.1. Nomenclatura Estándar IEC 81346-10 (RDS-PS)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Estructura Implementada: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=VE+&lt;ESTADO&gt;-&lt;NOMBRE_ACTIVO&gt;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(ej.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=VE+MIR-SE_EL_SITIO_230KV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Jerarquía de Tensiones Mapeada: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Muy Alta y Alta Tensión: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765 kV, 400 kV, 230 kV, 115 kV.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Media y Baja Tensión (Distribución):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34.5 kV, 13.8 kV, 4.16 kV, 208/120 V.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Homologación formal entre Transmisión y Distribución.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5.2. Catálogo de Equipos Críticos de Patio (Módulo SCEIN)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Transformadores de Potencia y Cambiadores de Tomas bajo Carga (OLTC).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Interruptores de Potencia en tecnología Hexafluoruro de Azufre ($SF_6$) y Vacío.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Seccionadores de Línea, Barra y Puesta a Tierra.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Transformadores de Instrumento (TT/CT) y Descargadores de Sobretensión (Pararrayos).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Inventario técnico estructurado y normalizado.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6. MATRIZ DE CONFORMIDAD Y CERTIFICACIÓN TÉCNICA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Marco / Estándar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Requisito Técnico Auditado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Evidencia en Código / Esquema SQL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Estatus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 8000-110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Integridad sintáctica, deduplicación y scoring de datos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trg_tira_quality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SHA-256 fingerprint, bandeja de cuarentena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 8000-120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Procedimientos de remediación y aprendizaje léxico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Trigram matching,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sctis.asset_alias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sctis.asset_request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ISO/IEC 27001 A.9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Control de acceso y Row-Level Security (RLS)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sigi.permisos_aplicacion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RLS en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activos_red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y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samc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ISO/IEC 27001 A.10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Criptografía y protección de contraseñas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PBKDF2 / HMAC-SHA512, Bcrypt (cost 12), firma JWT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ISO/IEC 27001 A.12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Registro y gestión de eventos de auditoría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sigi.bitacora_sso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samc.samc_audit_log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logs inmutables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ISACA COBIT MEA02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Monitoreo y evaluación del control interno financiero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Trigger preventivo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samc.fn_validar_presupuesto_viatico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ISACA COBIT BAI01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Gestión de programas y control de comprobantes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Trigger de cierre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samc.fn_validar_comprobantes_cierre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ISACA COBIT DSS05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Gestión de servicios de seguridad y SoD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Matriz de 6 roles segregados en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sigi.usuarios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 55000 / 55001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Gestión del ciclo de vida de activos industriales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Módulo SCEIN, tabla maestra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public.activos_red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IEC 81346-10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Codificación estandarizada de activos de red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Nomenclatura RDS-PS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=VE+&lt;ESTADO&gt;-&lt;ACTIVO&gt;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 9001:2015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Estandarización documental y calidad de procesos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Estándar institucional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GGPD-SGM-INS-005 v3.0 ISO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7. DICTAMEN FINAL Y CONCLUSIÓN DE AUDITORÍA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 arquitectura de software, los esquemas de bases de datos PostgreSQL/Supabase, los algoritmos de ciencia de datos y los controles preventivos implementados en 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alcanzan un nivel de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Calidad y Madurez Industrial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sistema se encuentra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TÉCNICAMENTE APROBADO Y APTO PARA DESPLIEGUE OPERATIVO Y CARGA MASIVA NACIONAL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y Certificado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Yvan Ciprián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— Especialista en Sistemas / GGPD CORPOELEC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T.S.U. Josue Pacheco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— Especialista en Desarrollo &amp; Tecnología / GGPD CORPOELEC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*Asistencia técnica de auditoría: Plataforma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Google Antigravity 2.0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— Motor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Gemini 3.7 Flash (High Thinking)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Aprobado para la Gerencia General de Planificación de Distribución: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Ing. Adrian Correa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|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Ing. Carlos Reyes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Corporación Eléctrica Nacional S.A. (CORPOELEC)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NAC_2026_GGPD_AUDITORIA_TECNICA_CONFORMIDAD_ISO_COBIT_V01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2026-08-15T00:53:30.015Z</dcterms:created>
  <dcterms:modified xsi:type="dcterms:W3CDTF">2026-08-15T00:53:30.015Z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